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F163F" w14:textId="48FEB417" w:rsidR="00625610" w:rsidRDefault="00625610" w:rsidP="00625610">
      <w:pPr>
        <w:textAlignment w:val="baseline"/>
        <w:rPr>
          <w:rFonts w:ascii="Verdana" w:eastAsia="Times New Roman" w:hAnsi="Verdana" w:cs="Segoe UI"/>
          <w:color w:val="000000"/>
          <w:sz w:val="22"/>
          <w:szCs w:val="22"/>
          <w:lang w:eastAsia="es-CO"/>
        </w:rPr>
      </w:pPr>
      <w:r w:rsidRPr="00625610">
        <w:rPr>
          <w:rFonts w:ascii="Verdana" w:eastAsia="Times New Roman" w:hAnsi="Verdana" w:cs="Segoe UI"/>
          <w:color w:val="000000"/>
          <w:sz w:val="22"/>
          <w:szCs w:val="22"/>
          <w:lang w:eastAsia="es-CO"/>
        </w:rPr>
        <w:t xml:space="preserve">Bogotá D. C., </w:t>
      </w:r>
      <w:proofErr w:type="gramStart"/>
      <w:r w:rsidR="00913317">
        <w:rPr>
          <w:rFonts w:ascii="Verdana" w:eastAsia="Times New Roman" w:hAnsi="Verdana" w:cs="Segoe UI"/>
          <w:color w:val="000000"/>
          <w:sz w:val="22"/>
          <w:szCs w:val="22"/>
          <w:lang w:eastAsia="es-CO"/>
        </w:rPr>
        <w:t>2</w:t>
      </w:r>
      <w:r w:rsidR="00A52788">
        <w:rPr>
          <w:rFonts w:ascii="Verdana" w:eastAsia="Times New Roman" w:hAnsi="Verdana" w:cs="Segoe UI"/>
          <w:color w:val="000000"/>
          <w:sz w:val="22"/>
          <w:szCs w:val="22"/>
          <w:lang w:eastAsia="es-CO"/>
        </w:rPr>
        <w:t xml:space="preserve">4 </w:t>
      </w:r>
      <w:r>
        <w:rPr>
          <w:rFonts w:ascii="Verdana" w:eastAsia="Times New Roman" w:hAnsi="Verdana" w:cs="Segoe UI"/>
          <w:color w:val="000000"/>
          <w:sz w:val="22"/>
          <w:szCs w:val="22"/>
          <w:lang w:eastAsia="es-CO"/>
        </w:rPr>
        <w:t xml:space="preserve"> de</w:t>
      </w:r>
      <w:proofErr w:type="gramEnd"/>
      <w:r>
        <w:rPr>
          <w:rFonts w:ascii="Verdana" w:eastAsia="Times New Roman" w:hAnsi="Verdana" w:cs="Segoe UI"/>
          <w:color w:val="000000"/>
          <w:sz w:val="22"/>
          <w:szCs w:val="22"/>
          <w:lang w:eastAsia="es-CO"/>
        </w:rPr>
        <w:t xml:space="preserve"> </w:t>
      </w:r>
      <w:r w:rsidR="00913317">
        <w:rPr>
          <w:rFonts w:ascii="Verdana" w:eastAsia="Times New Roman" w:hAnsi="Verdana" w:cs="Segoe UI"/>
          <w:color w:val="000000"/>
          <w:sz w:val="22"/>
          <w:szCs w:val="22"/>
          <w:lang w:eastAsia="es-CO"/>
        </w:rPr>
        <w:t>julio</w:t>
      </w:r>
      <w:r w:rsidRPr="00625610">
        <w:rPr>
          <w:rFonts w:ascii="Verdana" w:eastAsia="Times New Roman" w:hAnsi="Verdana" w:cs="Segoe UI"/>
          <w:color w:val="000000"/>
          <w:sz w:val="22"/>
          <w:szCs w:val="22"/>
          <w:lang w:eastAsia="es-CO"/>
        </w:rPr>
        <w:t xml:space="preserve"> de 202</w:t>
      </w:r>
      <w:r w:rsidR="00913317">
        <w:rPr>
          <w:rFonts w:ascii="Verdana" w:eastAsia="Times New Roman" w:hAnsi="Verdana" w:cs="Segoe UI"/>
          <w:color w:val="000000"/>
          <w:sz w:val="22"/>
          <w:szCs w:val="22"/>
          <w:lang w:eastAsia="es-CO"/>
        </w:rPr>
        <w:t>6</w:t>
      </w:r>
    </w:p>
    <w:p w14:paraId="48980EAD" w14:textId="32BD968D" w:rsidR="00625610" w:rsidRPr="00E50BA0" w:rsidRDefault="00625610" w:rsidP="77C12149">
      <w:pPr>
        <w:textAlignment w:val="baseline"/>
        <w:rPr>
          <w:rFonts w:ascii="Verdana" w:eastAsia="Times New Roman" w:hAnsi="Verdana" w:cs="Segoe UI"/>
          <w:sz w:val="22"/>
          <w:szCs w:val="22"/>
          <w:lang w:eastAsia="es-CO"/>
        </w:rPr>
      </w:pPr>
    </w:p>
    <w:p w14:paraId="3DFF10B3" w14:textId="39BA747B" w:rsidR="4C6D6803" w:rsidRDefault="4C6D6803" w:rsidP="4C6D6803">
      <w:pPr>
        <w:rPr>
          <w:rFonts w:ascii="Verdana" w:eastAsia="Times New Roman" w:hAnsi="Verdana" w:cs="Segoe UI"/>
          <w:sz w:val="22"/>
          <w:szCs w:val="22"/>
          <w:lang w:eastAsia="es-CO"/>
        </w:rPr>
      </w:pPr>
    </w:p>
    <w:p w14:paraId="71F71021" w14:textId="7306026D"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Señores  </w:t>
      </w:r>
    </w:p>
    <w:p w14:paraId="2E32C244" w14:textId="4788119A"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b/>
          <w:bCs/>
          <w:color w:val="000000"/>
          <w:sz w:val="22"/>
          <w:szCs w:val="22"/>
          <w:lang w:eastAsia="es-CO"/>
        </w:rPr>
        <w:t>COMITÉ DE DEFENSA JUDICIAL Y CONCILIACIÓN</w:t>
      </w:r>
      <w:r w:rsidRPr="00625610">
        <w:rPr>
          <w:rFonts w:ascii="Verdana" w:eastAsia="Times New Roman" w:hAnsi="Verdana" w:cs="Segoe UI"/>
          <w:color w:val="000000"/>
          <w:sz w:val="22"/>
          <w:szCs w:val="22"/>
          <w:lang w:eastAsia="es-CO"/>
        </w:rPr>
        <w:t> </w:t>
      </w:r>
    </w:p>
    <w:p w14:paraId="6C538357" w14:textId="50C25CF4"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b/>
          <w:bCs/>
          <w:color w:val="000000"/>
          <w:sz w:val="22"/>
          <w:szCs w:val="22"/>
          <w:lang w:eastAsia="es-CO"/>
        </w:rPr>
        <w:t>MINISTERIO DE LAS CULTURAS, LAS ARTES Y LOS SABERES</w:t>
      </w:r>
      <w:r w:rsidRPr="00625610">
        <w:rPr>
          <w:rFonts w:ascii="Verdana" w:eastAsia="Times New Roman" w:hAnsi="Verdana" w:cs="Segoe UI"/>
          <w:color w:val="000000"/>
          <w:sz w:val="22"/>
          <w:szCs w:val="22"/>
          <w:lang w:eastAsia="es-CO"/>
        </w:rPr>
        <w:t> </w:t>
      </w:r>
    </w:p>
    <w:p w14:paraId="5AE29C3C" w14:textId="77777777"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Ciudad </w:t>
      </w:r>
    </w:p>
    <w:p w14:paraId="0DACB568" w14:textId="616C392F" w:rsidR="007C2715" w:rsidRPr="00181E0A" w:rsidRDefault="00625610" w:rsidP="00625610">
      <w:pPr>
        <w:textAlignment w:val="baseline"/>
        <w:rPr>
          <w:rFonts w:ascii="Verdana" w:eastAsia="Times New Roman" w:hAnsi="Verdana" w:cs="Segoe UI"/>
          <w:color w:val="000000"/>
          <w:sz w:val="22"/>
          <w:szCs w:val="22"/>
          <w:lang w:eastAsia="es-CO"/>
        </w:rPr>
      </w:pPr>
      <w:r w:rsidRPr="00625610">
        <w:rPr>
          <w:rFonts w:ascii="Verdana" w:eastAsia="Times New Roman" w:hAnsi="Verdana" w:cs="Segoe UI"/>
          <w:color w:val="000000"/>
          <w:sz w:val="22"/>
          <w:szCs w:val="22"/>
          <w:lang w:eastAsia="es-CO"/>
        </w:rPr>
        <w:t> </w:t>
      </w:r>
    </w:p>
    <w:p w14:paraId="412D26D0" w14:textId="5C611C7D" w:rsidR="00625610" w:rsidRPr="00625610" w:rsidRDefault="00625610" w:rsidP="00625610">
      <w:pPr>
        <w:ind w:left="2124"/>
        <w:textAlignment w:val="baseline"/>
        <w:rPr>
          <w:rFonts w:ascii="Verdana" w:eastAsia="Times New Roman" w:hAnsi="Verdana" w:cs="Segoe UI"/>
          <w:sz w:val="22"/>
          <w:szCs w:val="22"/>
          <w:lang w:eastAsia="es-CO"/>
        </w:rPr>
      </w:pPr>
      <w:r w:rsidRPr="00D71F21">
        <w:rPr>
          <w:rFonts w:ascii="Verdana" w:eastAsia="Times New Roman" w:hAnsi="Verdana" w:cs="Segoe UI"/>
          <w:color w:val="000000"/>
          <w:sz w:val="22"/>
          <w:szCs w:val="22"/>
          <w:lang w:eastAsia="es-CO"/>
        </w:rPr>
        <w:t>Ref.:</w:t>
      </w:r>
      <w:r w:rsidRPr="00625610">
        <w:rPr>
          <w:rFonts w:ascii="Verdana" w:eastAsia="Times New Roman" w:hAnsi="Verdana" w:cs="Segoe UI"/>
          <w:color w:val="000000"/>
          <w:sz w:val="22"/>
          <w:szCs w:val="22"/>
          <w:lang w:eastAsia="es-CO"/>
        </w:rPr>
        <w:t xml:space="preserve"> </w:t>
      </w:r>
      <w:r w:rsidR="00CC5497" w:rsidRPr="00CC5497">
        <w:rPr>
          <w:rFonts w:ascii="Verdana" w:eastAsia="Times New Roman" w:hAnsi="Verdana" w:cs="Segoe UI"/>
          <w:color w:val="000000"/>
          <w:sz w:val="22"/>
          <w:szCs w:val="22"/>
          <w:lang w:eastAsia="es-CO"/>
        </w:rPr>
        <w:t xml:space="preserve">Informe de actividades del Grupo de Defensa Judicial </w:t>
      </w:r>
      <w:r w:rsidR="008005C1">
        <w:rPr>
          <w:rFonts w:ascii="Verdana" w:eastAsia="Times New Roman" w:hAnsi="Verdana" w:cs="Segoe UI"/>
          <w:color w:val="000000"/>
          <w:sz w:val="22"/>
          <w:szCs w:val="22"/>
          <w:lang w:eastAsia="es-CO"/>
        </w:rPr>
        <w:t xml:space="preserve">y actuaciones administrativas consolidado </w:t>
      </w:r>
      <w:r w:rsidR="00A720EA">
        <w:rPr>
          <w:rFonts w:ascii="Verdana" w:eastAsia="Times New Roman" w:hAnsi="Verdana" w:cs="Segoe UI"/>
          <w:color w:val="000000"/>
          <w:sz w:val="22"/>
          <w:szCs w:val="22"/>
          <w:lang w:eastAsia="es-CO"/>
        </w:rPr>
        <w:t>primer semestre 2026</w:t>
      </w:r>
    </w:p>
    <w:p w14:paraId="7C36CF0D" w14:textId="77777777" w:rsidR="00625610" w:rsidRDefault="00625610" w:rsidP="00625610">
      <w:pPr>
        <w:textAlignment w:val="baseline"/>
        <w:rPr>
          <w:rFonts w:ascii="Verdana" w:eastAsia="Times New Roman" w:hAnsi="Verdana" w:cs="Segoe UI"/>
          <w:color w:val="000000"/>
          <w:sz w:val="22"/>
          <w:szCs w:val="22"/>
          <w:lang w:eastAsia="es-CO"/>
        </w:rPr>
      </w:pPr>
      <w:r w:rsidRPr="00625610">
        <w:rPr>
          <w:rFonts w:ascii="Verdana" w:eastAsia="Times New Roman" w:hAnsi="Verdana" w:cs="Segoe UI"/>
          <w:color w:val="000000"/>
          <w:sz w:val="22"/>
          <w:szCs w:val="22"/>
          <w:lang w:eastAsia="es-CO"/>
        </w:rPr>
        <w:t> </w:t>
      </w:r>
    </w:p>
    <w:p w14:paraId="40E659A7" w14:textId="77777777" w:rsidR="00D3624A" w:rsidRPr="00625610" w:rsidRDefault="00D3624A" w:rsidP="00625610">
      <w:pPr>
        <w:textAlignment w:val="baseline"/>
        <w:rPr>
          <w:rFonts w:ascii="Verdana" w:eastAsia="Times New Roman" w:hAnsi="Verdana" w:cs="Segoe UI"/>
          <w:sz w:val="22"/>
          <w:szCs w:val="22"/>
          <w:lang w:eastAsia="es-CO"/>
        </w:rPr>
      </w:pPr>
    </w:p>
    <w:p w14:paraId="5DB22F97" w14:textId="3AA52E41"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 xml:space="preserve">Respetados miembros del </w:t>
      </w:r>
      <w:r w:rsidR="0079457E">
        <w:rPr>
          <w:rFonts w:ascii="Verdana" w:eastAsia="Times New Roman" w:hAnsi="Verdana" w:cs="Segoe UI"/>
          <w:color w:val="000000"/>
          <w:sz w:val="22"/>
          <w:szCs w:val="22"/>
          <w:lang w:eastAsia="es-CO"/>
        </w:rPr>
        <w:t>C</w:t>
      </w:r>
      <w:r w:rsidR="0079457E" w:rsidRPr="00625610">
        <w:rPr>
          <w:rFonts w:ascii="Verdana" w:eastAsia="Times New Roman" w:hAnsi="Verdana" w:cs="Segoe UI"/>
          <w:color w:val="000000"/>
          <w:sz w:val="22"/>
          <w:szCs w:val="22"/>
          <w:lang w:eastAsia="es-CO"/>
        </w:rPr>
        <w:t>omité</w:t>
      </w:r>
      <w:r>
        <w:rPr>
          <w:rFonts w:ascii="Verdana" w:eastAsia="Times New Roman" w:hAnsi="Verdana" w:cs="Segoe UI"/>
          <w:color w:val="000000"/>
          <w:sz w:val="22"/>
          <w:szCs w:val="22"/>
          <w:lang w:eastAsia="es-CO"/>
        </w:rPr>
        <w:t xml:space="preserve"> reciban</w:t>
      </w:r>
      <w:r w:rsidRPr="00625610">
        <w:rPr>
          <w:rFonts w:ascii="Verdana" w:eastAsia="Times New Roman" w:hAnsi="Verdana" w:cs="Segoe UI"/>
          <w:color w:val="000000"/>
          <w:sz w:val="22"/>
          <w:szCs w:val="22"/>
          <w:lang w:eastAsia="es-CO"/>
        </w:rPr>
        <w:t xml:space="preserve"> cordial saludo. </w:t>
      </w:r>
    </w:p>
    <w:p w14:paraId="17D89617" w14:textId="77777777"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 </w:t>
      </w:r>
    </w:p>
    <w:p w14:paraId="0F685C8A" w14:textId="78240705" w:rsidR="00477BA0" w:rsidRDefault="008D60A2" w:rsidP="00477BA0">
      <w:pPr>
        <w:jc w:val="both"/>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Por medio del presente</w:t>
      </w:r>
      <w:r w:rsidR="0063643C">
        <w:rPr>
          <w:rFonts w:ascii="Verdana" w:eastAsia="Times New Roman" w:hAnsi="Verdana" w:cs="Segoe UI"/>
          <w:color w:val="000000"/>
          <w:sz w:val="22"/>
          <w:szCs w:val="22"/>
          <w:lang w:eastAsia="es-CO"/>
        </w:rPr>
        <w:t>,</w:t>
      </w:r>
      <w:r>
        <w:rPr>
          <w:rFonts w:ascii="Verdana" w:eastAsia="Times New Roman" w:hAnsi="Verdana" w:cs="Segoe UI"/>
          <w:color w:val="000000"/>
          <w:sz w:val="22"/>
          <w:szCs w:val="22"/>
          <w:lang w:eastAsia="es-CO"/>
        </w:rPr>
        <w:t xml:space="preserve"> m</w:t>
      </w:r>
      <w:r w:rsidR="00CC5497" w:rsidRPr="00CC5497">
        <w:rPr>
          <w:rFonts w:ascii="Verdana" w:eastAsia="Times New Roman" w:hAnsi="Verdana" w:cs="Segoe UI"/>
          <w:color w:val="000000"/>
          <w:sz w:val="22"/>
          <w:szCs w:val="22"/>
          <w:lang w:eastAsia="es-CO"/>
        </w:rPr>
        <w:t xml:space="preserve">e permito </w:t>
      </w:r>
      <w:r w:rsidR="00CC5497" w:rsidRPr="00913317">
        <w:rPr>
          <w:rFonts w:ascii="Verdana" w:eastAsia="Times New Roman" w:hAnsi="Verdana" w:cs="Segoe UI"/>
          <w:color w:val="000000"/>
          <w:sz w:val="22"/>
          <w:szCs w:val="22"/>
          <w:lang w:eastAsia="es-CO"/>
        </w:rPr>
        <w:t>someter a su consideración</w:t>
      </w:r>
      <w:r w:rsidR="008005C1" w:rsidRPr="00913317">
        <w:rPr>
          <w:rFonts w:ascii="Verdana" w:eastAsia="Times New Roman" w:hAnsi="Verdana" w:cs="Segoe UI"/>
          <w:color w:val="000000"/>
          <w:sz w:val="22"/>
          <w:szCs w:val="22"/>
          <w:lang w:eastAsia="es-CO"/>
        </w:rPr>
        <w:t>,</w:t>
      </w:r>
      <w:r w:rsidR="00CC5497" w:rsidRPr="00913317">
        <w:rPr>
          <w:rFonts w:ascii="Verdana" w:eastAsia="Times New Roman" w:hAnsi="Verdana" w:cs="Segoe UI"/>
          <w:color w:val="000000"/>
          <w:sz w:val="22"/>
          <w:szCs w:val="22"/>
          <w:lang w:eastAsia="es-CO"/>
        </w:rPr>
        <w:t xml:space="preserve"> el informe de </w:t>
      </w:r>
      <w:r w:rsidR="00A52788">
        <w:rPr>
          <w:rFonts w:ascii="Verdana" w:eastAsia="Times New Roman" w:hAnsi="Verdana" w:cs="Segoe UI"/>
          <w:color w:val="000000"/>
          <w:sz w:val="22"/>
          <w:szCs w:val="22"/>
          <w:lang w:eastAsia="es-CO"/>
        </w:rPr>
        <w:t xml:space="preserve">las </w:t>
      </w:r>
      <w:r w:rsidR="00CC5497" w:rsidRPr="00913317">
        <w:rPr>
          <w:rFonts w:ascii="Verdana" w:eastAsia="Times New Roman" w:hAnsi="Verdana" w:cs="Segoe UI"/>
          <w:color w:val="000000"/>
          <w:sz w:val="22"/>
          <w:szCs w:val="22"/>
          <w:lang w:eastAsia="es-CO"/>
        </w:rPr>
        <w:t xml:space="preserve">actividades desarrolladas por el Grupo de </w:t>
      </w:r>
      <w:r w:rsidRPr="00913317">
        <w:rPr>
          <w:rFonts w:ascii="Verdana" w:eastAsia="Times New Roman" w:hAnsi="Verdana" w:cs="Segoe UI"/>
          <w:color w:val="000000"/>
          <w:sz w:val="22"/>
          <w:szCs w:val="22"/>
          <w:lang w:eastAsia="es-CO"/>
        </w:rPr>
        <w:t xml:space="preserve">Defensa Judicial y Actuaciones Administrativas </w:t>
      </w:r>
      <w:r w:rsidR="00D3624A">
        <w:rPr>
          <w:rFonts w:ascii="Verdana" w:eastAsia="Times New Roman" w:hAnsi="Verdana" w:cs="Segoe UI"/>
          <w:color w:val="000000"/>
          <w:sz w:val="22"/>
          <w:szCs w:val="22"/>
          <w:lang w:eastAsia="es-CO"/>
        </w:rPr>
        <w:t xml:space="preserve">durante el </w:t>
      </w:r>
      <w:r w:rsidR="00A720EA" w:rsidRPr="00913317">
        <w:rPr>
          <w:rFonts w:ascii="Verdana" w:eastAsia="Times New Roman" w:hAnsi="Verdana" w:cs="Segoe UI"/>
          <w:color w:val="000000"/>
          <w:sz w:val="22"/>
          <w:szCs w:val="22"/>
          <w:lang w:eastAsia="es-CO"/>
        </w:rPr>
        <w:t xml:space="preserve">primer semestre </w:t>
      </w:r>
      <w:r w:rsidR="00D3624A">
        <w:rPr>
          <w:rFonts w:ascii="Verdana" w:eastAsia="Times New Roman" w:hAnsi="Verdana" w:cs="Segoe UI"/>
          <w:color w:val="000000"/>
          <w:sz w:val="22"/>
          <w:szCs w:val="22"/>
          <w:lang w:eastAsia="es-CO"/>
        </w:rPr>
        <w:t>de</w:t>
      </w:r>
      <w:r w:rsidR="00A52788">
        <w:rPr>
          <w:rFonts w:ascii="Verdana" w:eastAsia="Times New Roman" w:hAnsi="Verdana" w:cs="Segoe UI"/>
          <w:color w:val="000000"/>
          <w:sz w:val="22"/>
          <w:szCs w:val="22"/>
          <w:lang w:eastAsia="es-CO"/>
        </w:rPr>
        <w:t xml:space="preserve"> </w:t>
      </w:r>
      <w:r w:rsidR="00D3624A">
        <w:rPr>
          <w:rFonts w:ascii="Verdana" w:eastAsia="Times New Roman" w:hAnsi="Verdana" w:cs="Segoe UI"/>
          <w:color w:val="000000"/>
          <w:sz w:val="22"/>
          <w:szCs w:val="22"/>
          <w:lang w:eastAsia="es-CO"/>
        </w:rPr>
        <w:t>la presente anualidad</w:t>
      </w:r>
      <w:r w:rsidR="00CC5497" w:rsidRPr="00913317">
        <w:rPr>
          <w:rFonts w:ascii="Verdana" w:eastAsia="Times New Roman" w:hAnsi="Verdana" w:cs="Segoe UI"/>
          <w:color w:val="000000"/>
          <w:sz w:val="22"/>
          <w:szCs w:val="22"/>
          <w:lang w:eastAsia="es-CO"/>
        </w:rPr>
        <w:t xml:space="preserve">, con corte al </w:t>
      </w:r>
      <w:r w:rsidR="00A720EA" w:rsidRPr="00913317">
        <w:rPr>
          <w:rFonts w:ascii="Verdana" w:eastAsia="Times New Roman" w:hAnsi="Verdana" w:cs="Segoe UI"/>
          <w:color w:val="000000"/>
          <w:sz w:val="22"/>
          <w:szCs w:val="22"/>
          <w:lang w:eastAsia="es-CO"/>
        </w:rPr>
        <w:t xml:space="preserve">30 </w:t>
      </w:r>
      <w:r w:rsidR="00A30DDD" w:rsidRPr="00913317">
        <w:rPr>
          <w:rFonts w:ascii="Verdana" w:eastAsia="Times New Roman" w:hAnsi="Verdana" w:cs="Segoe UI"/>
          <w:color w:val="000000"/>
          <w:sz w:val="22"/>
          <w:szCs w:val="22"/>
          <w:lang w:eastAsia="es-CO"/>
        </w:rPr>
        <w:t xml:space="preserve">de </w:t>
      </w:r>
      <w:r w:rsidR="00A720EA" w:rsidRPr="00913317">
        <w:rPr>
          <w:rFonts w:ascii="Verdana" w:eastAsia="Times New Roman" w:hAnsi="Verdana" w:cs="Segoe UI"/>
          <w:color w:val="000000"/>
          <w:sz w:val="22"/>
          <w:szCs w:val="22"/>
          <w:lang w:eastAsia="es-CO"/>
        </w:rPr>
        <w:t>junio</w:t>
      </w:r>
      <w:r w:rsidR="00A30DDD" w:rsidRPr="00913317">
        <w:rPr>
          <w:rFonts w:ascii="Verdana" w:eastAsia="Times New Roman" w:hAnsi="Verdana" w:cs="Segoe UI"/>
          <w:color w:val="000000"/>
          <w:sz w:val="22"/>
          <w:szCs w:val="22"/>
          <w:lang w:eastAsia="es-CO"/>
        </w:rPr>
        <w:t xml:space="preserve"> de 202</w:t>
      </w:r>
      <w:r w:rsidR="00A720EA" w:rsidRPr="00913317">
        <w:rPr>
          <w:rFonts w:ascii="Verdana" w:eastAsia="Times New Roman" w:hAnsi="Verdana" w:cs="Segoe UI"/>
          <w:color w:val="000000"/>
          <w:sz w:val="22"/>
          <w:szCs w:val="22"/>
          <w:lang w:eastAsia="es-CO"/>
        </w:rPr>
        <w:t>6</w:t>
      </w:r>
      <w:r w:rsidR="008005C1" w:rsidRPr="00913317">
        <w:rPr>
          <w:rFonts w:ascii="Verdana" w:eastAsia="Times New Roman" w:hAnsi="Verdana" w:cs="Segoe UI"/>
          <w:color w:val="000000"/>
          <w:sz w:val="22"/>
          <w:szCs w:val="22"/>
          <w:lang w:eastAsia="es-CO"/>
        </w:rPr>
        <w:t>.</w:t>
      </w:r>
    </w:p>
    <w:p w14:paraId="6A51C909" w14:textId="77777777" w:rsidR="00CC5497" w:rsidRPr="00477BA0" w:rsidRDefault="00CC5497" w:rsidP="00477BA0">
      <w:pPr>
        <w:jc w:val="both"/>
        <w:textAlignment w:val="baseline"/>
        <w:rPr>
          <w:rFonts w:ascii="Verdana" w:eastAsia="Times New Roman" w:hAnsi="Verdana" w:cs="Segoe UI"/>
          <w:color w:val="000000"/>
          <w:sz w:val="22"/>
          <w:szCs w:val="22"/>
          <w:lang w:eastAsia="es-CO"/>
        </w:rPr>
      </w:pPr>
    </w:p>
    <w:p w14:paraId="24AA0044" w14:textId="18CC2476" w:rsidR="00477BA0" w:rsidRDefault="00477BA0" w:rsidP="00477BA0">
      <w:pPr>
        <w:jc w:val="both"/>
        <w:textAlignment w:val="baseline"/>
        <w:rPr>
          <w:rFonts w:ascii="Verdana" w:eastAsia="Times New Roman" w:hAnsi="Verdana" w:cs="Segoe UI"/>
          <w:color w:val="000000"/>
          <w:sz w:val="22"/>
          <w:szCs w:val="22"/>
          <w:lang w:eastAsia="es-CO"/>
        </w:rPr>
      </w:pPr>
      <w:r w:rsidRPr="00477BA0">
        <w:rPr>
          <w:rFonts w:ascii="Verdana" w:eastAsia="Times New Roman" w:hAnsi="Verdana" w:cs="Segoe UI"/>
          <w:color w:val="000000"/>
          <w:sz w:val="22"/>
          <w:szCs w:val="22"/>
          <w:lang w:eastAsia="es-CO"/>
        </w:rPr>
        <w:t xml:space="preserve">El presente documento expone de manera detallada los principales resultados obtenidos </w:t>
      </w:r>
      <w:r w:rsidR="008D60A2" w:rsidRPr="008D60A2">
        <w:rPr>
          <w:rFonts w:ascii="Verdana" w:eastAsia="Times New Roman" w:hAnsi="Verdana" w:cs="Segoe UI"/>
          <w:color w:val="000000"/>
          <w:sz w:val="22"/>
          <w:szCs w:val="22"/>
          <w:lang w:eastAsia="es-CO"/>
        </w:rPr>
        <w:t>y se encuentra organizado en los siguientes apartados: conformación del equipo de trabajo, gestión procesal, conciliaciones, actividades administrativas, gestión de cobro de costas judiciales y consideraciones finales</w:t>
      </w:r>
      <w:r w:rsidRPr="00477BA0">
        <w:rPr>
          <w:rFonts w:ascii="Verdana" w:eastAsia="Times New Roman" w:hAnsi="Verdana" w:cs="Segoe UI"/>
          <w:color w:val="000000"/>
          <w:sz w:val="22"/>
          <w:szCs w:val="22"/>
          <w:lang w:eastAsia="es-CO"/>
        </w:rPr>
        <w:t>.</w:t>
      </w:r>
    </w:p>
    <w:p w14:paraId="7375D375" w14:textId="77777777" w:rsidR="00477BA0" w:rsidRPr="00625610" w:rsidRDefault="00477BA0" w:rsidP="00477BA0">
      <w:pPr>
        <w:jc w:val="both"/>
        <w:textAlignment w:val="baseline"/>
        <w:rPr>
          <w:rFonts w:ascii="Verdana" w:eastAsia="Times New Roman" w:hAnsi="Verdana" w:cs="Segoe UI"/>
          <w:sz w:val="22"/>
          <w:szCs w:val="22"/>
          <w:lang w:eastAsia="es-CO"/>
        </w:rPr>
      </w:pPr>
    </w:p>
    <w:p w14:paraId="0F3426DD" w14:textId="27B577E2" w:rsidR="00625610" w:rsidRPr="00625610" w:rsidRDefault="00AC32DC" w:rsidP="00625610">
      <w:pPr>
        <w:textAlignment w:val="baseline"/>
        <w:rPr>
          <w:rFonts w:ascii="Verdana" w:eastAsia="Times New Roman" w:hAnsi="Verdana" w:cs="Segoe UI"/>
          <w:b/>
          <w:bCs/>
          <w:sz w:val="22"/>
          <w:szCs w:val="22"/>
          <w:lang w:eastAsia="es-CO"/>
        </w:rPr>
      </w:pPr>
      <w:r w:rsidRPr="00FF54A2">
        <w:rPr>
          <w:rFonts w:ascii="Verdana" w:eastAsia="Times New Roman" w:hAnsi="Verdana" w:cs="Segoe UI"/>
          <w:b/>
          <w:bCs/>
          <w:color w:val="000000"/>
          <w:sz w:val="22"/>
          <w:szCs w:val="22"/>
          <w:lang w:eastAsia="es-CO"/>
        </w:rPr>
        <w:t xml:space="preserve">1. </w:t>
      </w:r>
      <w:r w:rsidR="00625610" w:rsidRPr="00625610">
        <w:rPr>
          <w:rFonts w:ascii="Verdana" w:eastAsia="Times New Roman" w:hAnsi="Verdana" w:cs="Segoe UI"/>
          <w:b/>
          <w:bCs/>
          <w:color w:val="000000"/>
          <w:sz w:val="22"/>
          <w:szCs w:val="22"/>
          <w:lang w:eastAsia="es-CO"/>
        </w:rPr>
        <w:t>Conformación del equipo del grupo</w:t>
      </w:r>
      <w:r w:rsidR="000343F7">
        <w:rPr>
          <w:rFonts w:ascii="Verdana" w:eastAsia="Times New Roman" w:hAnsi="Verdana" w:cs="Segoe UI"/>
          <w:b/>
          <w:bCs/>
          <w:color w:val="000000"/>
          <w:sz w:val="22"/>
          <w:szCs w:val="22"/>
          <w:lang w:eastAsia="es-CO"/>
        </w:rPr>
        <w:t xml:space="preserve"> de trabajo</w:t>
      </w:r>
    </w:p>
    <w:p w14:paraId="5EC3B437" w14:textId="77777777" w:rsidR="00625610" w:rsidRPr="00625610" w:rsidRDefault="00625610" w:rsidP="00625610">
      <w:pPr>
        <w:textAlignment w:val="baseline"/>
        <w:rPr>
          <w:rFonts w:ascii="Verdana" w:eastAsia="Times New Roman" w:hAnsi="Verdana" w:cs="Segoe UI"/>
          <w:sz w:val="22"/>
          <w:szCs w:val="22"/>
          <w:lang w:eastAsia="es-CO"/>
        </w:rPr>
      </w:pPr>
      <w:r w:rsidRPr="00625610">
        <w:rPr>
          <w:rFonts w:ascii="Verdana" w:eastAsia="Times New Roman" w:hAnsi="Verdana" w:cs="Arial"/>
          <w:color w:val="000000"/>
          <w:sz w:val="22"/>
          <w:szCs w:val="22"/>
          <w:lang w:eastAsia="es-CO"/>
        </w:rPr>
        <w:t> </w:t>
      </w:r>
    </w:p>
    <w:p w14:paraId="0B963E16" w14:textId="1B5EE6EE" w:rsidR="00CC5497" w:rsidRDefault="00625610" w:rsidP="0006712A">
      <w:pPr>
        <w:jc w:val="both"/>
        <w:textAlignment w:val="baseline"/>
        <w:rPr>
          <w:rFonts w:ascii="Verdana" w:eastAsia="Times New Roman" w:hAnsi="Verdana" w:cs="Segoe UI"/>
          <w:color w:val="000000"/>
          <w:sz w:val="22"/>
          <w:szCs w:val="22"/>
          <w:lang w:eastAsia="es-CO"/>
        </w:rPr>
      </w:pPr>
      <w:r w:rsidRPr="77C12149">
        <w:rPr>
          <w:rFonts w:ascii="Verdana" w:eastAsia="Times New Roman" w:hAnsi="Verdana" w:cs="Segoe UI"/>
          <w:color w:val="000000" w:themeColor="text1"/>
          <w:sz w:val="22"/>
          <w:szCs w:val="22"/>
          <w:lang w:eastAsia="es-CO"/>
        </w:rPr>
        <w:t xml:space="preserve">El </w:t>
      </w:r>
      <w:r w:rsidR="737AC7C8" w:rsidRPr="77C12149">
        <w:rPr>
          <w:rFonts w:ascii="Verdana" w:eastAsia="Times New Roman" w:hAnsi="Verdana" w:cs="Segoe UI"/>
          <w:color w:val="000000" w:themeColor="text1"/>
          <w:sz w:val="22"/>
          <w:szCs w:val="22"/>
          <w:lang w:eastAsia="es-CO"/>
        </w:rPr>
        <w:t>G</w:t>
      </w:r>
      <w:r w:rsidRPr="77C12149">
        <w:rPr>
          <w:rFonts w:ascii="Verdana" w:eastAsia="Times New Roman" w:hAnsi="Verdana" w:cs="Segoe UI"/>
          <w:color w:val="000000" w:themeColor="text1"/>
          <w:sz w:val="22"/>
          <w:szCs w:val="22"/>
          <w:lang w:eastAsia="es-CO"/>
        </w:rPr>
        <w:t xml:space="preserve">rupo </w:t>
      </w:r>
      <w:r w:rsidR="0006712A" w:rsidRPr="77C12149">
        <w:rPr>
          <w:rFonts w:ascii="Verdana" w:eastAsia="Times New Roman" w:hAnsi="Verdana" w:cs="Segoe UI"/>
          <w:color w:val="000000" w:themeColor="text1"/>
          <w:sz w:val="22"/>
          <w:szCs w:val="22"/>
          <w:lang w:eastAsia="es-CO"/>
        </w:rPr>
        <w:t>de Defensa Judicial está conformado, así:</w:t>
      </w:r>
    </w:p>
    <w:p w14:paraId="611619EB" w14:textId="27ED2AB5" w:rsidR="0095491A" w:rsidRDefault="0095491A" w:rsidP="00625610">
      <w:pPr>
        <w:jc w:val="both"/>
        <w:textAlignment w:val="baseline"/>
        <w:rPr>
          <w:rFonts w:ascii="Verdana" w:eastAsia="Times New Roman" w:hAnsi="Verdana" w:cs="Segoe UI"/>
          <w:color w:val="000000"/>
          <w:sz w:val="22"/>
          <w:szCs w:val="22"/>
          <w:lang w:eastAsia="es-CO"/>
        </w:rPr>
      </w:pPr>
    </w:p>
    <w:tbl>
      <w:tblPr>
        <w:tblStyle w:val="Tablaconcuadrcula"/>
        <w:tblW w:w="0" w:type="auto"/>
        <w:tblLook w:val="04A0" w:firstRow="1" w:lastRow="0" w:firstColumn="1" w:lastColumn="0" w:noHBand="0" w:noVBand="1"/>
      </w:tblPr>
      <w:tblGrid>
        <w:gridCol w:w="3823"/>
        <w:gridCol w:w="5005"/>
      </w:tblGrid>
      <w:tr w:rsidR="00AF58CF" w14:paraId="0CB0D24E" w14:textId="77777777" w:rsidTr="007D5147">
        <w:tc>
          <w:tcPr>
            <w:tcW w:w="8828" w:type="dxa"/>
            <w:gridSpan w:val="2"/>
            <w:shd w:val="clear" w:color="auto" w:fill="D9D9D9" w:themeFill="background1" w:themeFillShade="D9"/>
            <w:vAlign w:val="center"/>
          </w:tcPr>
          <w:p w14:paraId="1C553A78" w14:textId="18CDBA69" w:rsidR="00AF58CF" w:rsidRPr="00AF58CF" w:rsidRDefault="00AF58CF" w:rsidP="0095491A">
            <w:pPr>
              <w:jc w:val="center"/>
              <w:textAlignment w:val="baseline"/>
              <w:rPr>
                <w:rFonts w:ascii="Verdana" w:eastAsia="Times New Roman" w:hAnsi="Verdana" w:cs="Segoe UI"/>
                <w:b/>
                <w:bCs/>
                <w:color w:val="000000"/>
                <w:sz w:val="22"/>
                <w:szCs w:val="22"/>
                <w:lang w:eastAsia="es-CO"/>
              </w:rPr>
            </w:pPr>
            <w:r w:rsidRPr="00AF58CF">
              <w:rPr>
                <w:rFonts w:ascii="Verdana" w:eastAsia="Times New Roman" w:hAnsi="Verdana" w:cs="Segoe UI"/>
                <w:b/>
                <w:bCs/>
                <w:color w:val="000000"/>
                <w:sz w:val="22"/>
                <w:szCs w:val="22"/>
                <w:lang w:eastAsia="es-CO"/>
              </w:rPr>
              <w:t>EQUIPO DE DEFENSA JUDICIAL</w:t>
            </w:r>
          </w:p>
        </w:tc>
      </w:tr>
      <w:tr w:rsidR="0095491A" w14:paraId="2156C68F" w14:textId="77777777" w:rsidTr="000313A9">
        <w:tc>
          <w:tcPr>
            <w:tcW w:w="3823" w:type="dxa"/>
            <w:vAlign w:val="center"/>
          </w:tcPr>
          <w:p w14:paraId="6DABC0CE" w14:textId="59745979" w:rsidR="0095491A" w:rsidRDefault="0095491A"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Nelson Ballen Romero</w:t>
            </w:r>
          </w:p>
        </w:tc>
        <w:tc>
          <w:tcPr>
            <w:tcW w:w="5005" w:type="dxa"/>
          </w:tcPr>
          <w:p w14:paraId="711081F7" w14:textId="11B25768" w:rsidR="0095491A" w:rsidRDefault="000313A9"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Coordinador del Grupo de</w:t>
            </w:r>
            <w:r w:rsidR="0095491A" w:rsidRPr="0095491A">
              <w:rPr>
                <w:rFonts w:ascii="Verdana" w:eastAsia="Times New Roman" w:hAnsi="Verdana" w:cs="Segoe UI"/>
                <w:color w:val="000000"/>
                <w:sz w:val="22"/>
                <w:szCs w:val="22"/>
                <w:lang w:eastAsia="es-CO"/>
              </w:rPr>
              <w:t xml:space="preserve"> Defensa Judicial </w:t>
            </w:r>
          </w:p>
        </w:tc>
      </w:tr>
      <w:tr w:rsidR="0095491A" w14:paraId="5AEF7AC9" w14:textId="77777777" w:rsidTr="000313A9">
        <w:tc>
          <w:tcPr>
            <w:tcW w:w="3823" w:type="dxa"/>
          </w:tcPr>
          <w:p w14:paraId="190C3019" w14:textId="7C080F9C" w:rsidR="0095491A" w:rsidRDefault="0095491A" w:rsidP="007069BC">
            <w:pPr>
              <w:textAlignment w:val="baseline"/>
              <w:rPr>
                <w:rFonts w:ascii="Verdana" w:eastAsia="Times New Roman" w:hAnsi="Verdana" w:cs="Segoe UI"/>
                <w:color w:val="000000"/>
                <w:sz w:val="22"/>
                <w:szCs w:val="22"/>
                <w:lang w:eastAsia="es-CO"/>
              </w:rPr>
            </w:pPr>
            <w:r w:rsidRPr="00CC5497">
              <w:rPr>
                <w:rFonts w:ascii="Verdana" w:eastAsia="Times New Roman" w:hAnsi="Verdana" w:cs="Segoe UI"/>
                <w:color w:val="000000"/>
                <w:sz w:val="22"/>
                <w:szCs w:val="22"/>
                <w:lang w:eastAsia="es-CO"/>
              </w:rPr>
              <w:t>Lina Margarita Lengua Caballero</w:t>
            </w:r>
          </w:p>
        </w:tc>
        <w:tc>
          <w:tcPr>
            <w:tcW w:w="5005" w:type="dxa"/>
          </w:tcPr>
          <w:p w14:paraId="039DE1E3" w14:textId="7866208E" w:rsidR="0095491A" w:rsidRDefault="0095491A"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Profesional especializado Grado 19</w:t>
            </w:r>
          </w:p>
        </w:tc>
      </w:tr>
      <w:tr w:rsidR="0095491A" w14:paraId="601A3C1F" w14:textId="77777777" w:rsidTr="000313A9">
        <w:tc>
          <w:tcPr>
            <w:tcW w:w="3823" w:type="dxa"/>
          </w:tcPr>
          <w:p w14:paraId="30464923" w14:textId="0666E385" w:rsidR="0095491A" w:rsidRDefault="00A30DDD" w:rsidP="007069BC">
            <w:pPr>
              <w:textAlignment w:val="baseline"/>
              <w:rPr>
                <w:rFonts w:ascii="Verdana" w:eastAsia="Times New Roman" w:hAnsi="Verdana" w:cs="Segoe UI"/>
                <w:color w:val="000000"/>
                <w:sz w:val="22"/>
                <w:szCs w:val="22"/>
                <w:lang w:eastAsia="es-CO"/>
              </w:rPr>
            </w:pPr>
            <w:r w:rsidRPr="00CC5497">
              <w:rPr>
                <w:rFonts w:ascii="Verdana" w:eastAsia="Times New Roman" w:hAnsi="Verdana" w:cs="Segoe UI"/>
                <w:color w:val="000000"/>
                <w:sz w:val="22"/>
                <w:szCs w:val="22"/>
                <w:lang w:eastAsia="es-CO"/>
              </w:rPr>
              <w:t>Luis Fernando Fino Sotelo</w:t>
            </w:r>
          </w:p>
        </w:tc>
        <w:tc>
          <w:tcPr>
            <w:tcW w:w="5005" w:type="dxa"/>
          </w:tcPr>
          <w:p w14:paraId="13708E92" w14:textId="1B78903C" w:rsidR="0095491A" w:rsidRDefault="008D60A2"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Profesional especializado Grado 18</w:t>
            </w:r>
          </w:p>
        </w:tc>
      </w:tr>
      <w:tr w:rsidR="00A30DDD" w14:paraId="7D497E4D" w14:textId="77777777" w:rsidTr="000313A9">
        <w:tc>
          <w:tcPr>
            <w:tcW w:w="3823" w:type="dxa"/>
          </w:tcPr>
          <w:p w14:paraId="6C2E8505" w14:textId="6A3E2124" w:rsidR="00A30DDD" w:rsidRPr="00CC5497" w:rsidRDefault="00A30DDD"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 xml:space="preserve">Yesid Camilo Bautista </w:t>
            </w:r>
            <w:proofErr w:type="spellStart"/>
            <w:r>
              <w:rPr>
                <w:rFonts w:ascii="Verdana" w:eastAsia="Times New Roman" w:hAnsi="Verdana" w:cs="Segoe UI"/>
                <w:color w:val="000000"/>
                <w:sz w:val="22"/>
                <w:szCs w:val="22"/>
                <w:lang w:eastAsia="es-CO"/>
              </w:rPr>
              <w:t>Góez</w:t>
            </w:r>
            <w:proofErr w:type="spellEnd"/>
          </w:p>
        </w:tc>
        <w:tc>
          <w:tcPr>
            <w:tcW w:w="5005" w:type="dxa"/>
          </w:tcPr>
          <w:p w14:paraId="4FB2112B" w14:textId="1A7BFB73" w:rsidR="00A30DDD" w:rsidRDefault="00A30DDD"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Profesional especializado Grado 17</w:t>
            </w:r>
          </w:p>
        </w:tc>
      </w:tr>
      <w:tr w:rsidR="0095491A" w14:paraId="69C0CFD3" w14:textId="77777777" w:rsidTr="000313A9">
        <w:tc>
          <w:tcPr>
            <w:tcW w:w="3823" w:type="dxa"/>
          </w:tcPr>
          <w:p w14:paraId="69815D3B" w14:textId="2ABEF967" w:rsidR="0095491A" w:rsidRDefault="0095491A" w:rsidP="007069BC">
            <w:pPr>
              <w:textAlignment w:val="baseline"/>
              <w:rPr>
                <w:rFonts w:ascii="Verdana" w:eastAsia="Times New Roman" w:hAnsi="Verdana" w:cs="Segoe UI"/>
                <w:color w:val="000000"/>
                <w:sz w:val="22"/>
                <w:szCs w:val="22"/>
                <w:lang w:eastAsia="es-CO"/>
              </w:rPr>
            </w:pPr>
            <w:r w:rsidRPr="00CC5497">
              <w:rPr>
                <w:rFonts w:ascii="Verdana" w:eastAsia="Times New Roman" w:hAnsi="Verdana" w:cs="Segoe UI"/>
                <w:color w:val="000000"/>
                <w:sz w:val="22"/>
                <w:szCs w:val="22"/>
                <w:lang w:eastAsia="es-CO"/>
              </w:rPr>
              <w:t>Ángela María Quiroga</w:t>
            </w:r>
            <w:r>
              <w:rPr>
                <w:rFonts w:ascii="Verdana" w:eastAsia="Times New Roman" w:hAnsi="Verdana" w:cs="Segoe UI"/>
                <w:color w:val="000000"/>
                <w:sz w:val="22"/>
                <w:szCs w:val="22"/>
                <w:lang w:eastAsia="es-CO"/>
              </w:rPr>
              <w:t xml:space="preserve"> Castro</w:t>
            </w:r>
          </w:p>
        </w:tc>
        <w:tc>
          <w:tcPr>
            <w:tcW w:w="5005" w:type="dxa"/>
          </w:tcPr>
          <w:p w14:paraId="22E296D3" w14:textId="4BF8D499" w:rsidR="0095491A" w:rsidRDefault="0095491A"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Profesional especializado Grado 17</w:t>
            </w:r>
          </w:p>
        </w:tc>
      </w:tr>
      <w:tr w:rsidR="0095491A" w14:paraId="29942ADA" w14:textId="77777777" w:rsidTr="000313A9">
        <w:tc>
          <w:tcPr>
            <w:tcW w:w="3823" w:type="dxa"/>
          </w:tcPr>
          <w:p w14:paraId="1C98232A" w14:textId="0E04D4D7" w:rsidR="0095491A" w:rsidRDefault="00A30DDD" w:rsidP="007069BC">
            <w:pPr>
              <w:textAlignment w:val="baseline"/>
              <w:rPr>
                <w:rFonts w:ascii="Verdana" w:eastAsia="Times New Roman" w:hAnsi="Verdana" w:cs="Segoe UI"/>
                <w:color w:val="000000"/>
                <w:sz w:val="22"/>
                <w:szCs w:val="22"/>
                <w:lang w:eastAsia="es-CO"/>
              </w:rPr>
            </w:pPr>
            <w:proofErr w:type="spellStart"/>
            <w:r>
              <w:rPr>
                <w:rFonts w:ascii="Verdana" w:eastAsia="Times New Roman" w:hAnsi="Verdana" w:cs="Segoe UI"/>
                <w:color w:val="000000"/>
                <w:sz w:val="22"/>
                <w:szCs w:val="22"/>
                <w:lang w:eastAsia="es-CO"/>
              </w:rPr>
              <w:t>Maycol</w:t>
            </w:r>
            <w:proofErr w:type="spellEnd"/>
            <w:r>
              <w:rPr>
                <w:rFonts w:ascii="Verdana" w:eastAsia="Times New Roman" w:hAnsi="Verdana" w:cs="Segoe UI"/>
                <w:color w:val="000000"/>
                <w:sz w:val="22"/>
                <w:szCs w:val="22"/>
                <w:lang w:eastAsia="es-CO"/>
              </w:rPr>
              <w:t xml:space="preserve"> Rodríguez Díaz</w:t>
            </w:r>
          </w:p>
        </w:tc>
        <w:tc>
          <w:tcPr>
            <w:tcW w:w="5005" w:type="dxa"/>
          </w:tcPr>
          <w:p w14:paraId="1389D3EF" w14:textId="0212A34D" w:rsidR="0095491A" w:rsidRDefault="004C6C83" w:rsidP="007069BC">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Contratista</w:t>
            </w:r>
          </w:p>
        </w:tc>
      </w:tr>
      <w:tr w:rsidR="00895F82" w14:paraId="56B8396C" w14:textId="77777777" w:rsidTr="000313A9">
        <w:tc>
          <w:tcPr>
            <w:tcW w:w="3823" w:type="dxa"/>
          </w:tcPr>
          <w:p w14:paraId="0D4819E8" w14:textId="004E86E5" w:rsidR="00895F82" w:rsidRDefault="00895F82" w:rsidP="00895F82">
            <w:pPr>
              <w:textAlignment w:val="baseline"/>
              <w:rPr>
                <w:rFonts w:ascii="Verdana" w:eastAsia="Times New Roman" w:hAnsi="Verdana" w:cs="Segoe UI"/>
                <w:color w:val="000000"/>
                <w:sz w:val="22"/>
                <w:szCs w:val="22"/>
                <w:lang w:eastAsia="es-CO"/>
              </w:rPr>
            </w:pPr>
            <w:r w:rsidRPr="00625610">
              <w:rPr>
                <w:rFonts w:ascii="Verdana" w:eastAsia="Times New Roman" w:hAnsi="Verdana" w:cs="Segoe UI"/>
                <w:color w:val="000000"/>
                <w:sz w:val="22"/>
                <w:szCs w:val="22"/>
                <w:lang w:eastAsia="es-CO"/>
              </w:rPr>
              <w:t>Juan David Cuevas Redondo</w:t>
            </w:r>
          </w:p>
        </w:tc>
        <w:tc>
          <w:tcPr>
            <w:tcW w:w="5005" w:type="dxa"/>
          </w:tcPr>
          <w:p w14:paraId="221690A8" w14:textId="5F99BACC" w:rsidR="00895F82" w:rsidRDefault="00895F82" w:rsidP="00895F82">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Contratista</w:t>
            </w:r>
          </w:p>
        </w:tc>
      </w:tr>
      <w:tr w:rsidR="00895F82" w14:paraId="404E3056" w14:textId="77777777" w:rsidTr="000313A9">
        <w:tc>
          <w:tcPr>
            <w:tcW w:w="8828" w:type="dxa"/>
            <w:gridSpan w:val="2"/>
            <w:shd w:val="clear" w:color="auto" w:fill="D9D9D9" w:themeFill="background1" w:themeFillShade="D9"/>
          </w:tcPr>
          <w:p w14:paraId="53FD87C3" w14:textId="3C718251" w:rsidR="00895F82" w:rsidRPr="000313A9" w:rsidRDefault="00895F82" w:rsidP="00895F82">
            <w:pPr>
              <w:jc w:val="center"/>
              <w:textAlignment w:val="baseline"/>
              <w:rPr>
                <w:rFonts w:ascii="Verdana" w:eastAsia="Times New Roman" w:hAnsi="Verdana" w:cs="Segoe UI"/>
                <w:b/>
                <w:bCs/>
                <w:color w:val="000000"/>
                <w:sz w:val="22"/>
                <w:szCs w:val="22"/>
                <w:lang w:eastAsia="es-CO"/>
              </w:rPr>
            </w:pPr>
            <w:r w:rsidRPr="000313A9">
              <w:rPr>
                <w:rFonts w:ascii="Verdana" w:eastAsia="Times New Roman" w:hAnsi="Verdana" w:cs="Segoe UI"/>
                <w:b/>
                <w:bCs/>
                <w:color w:val="000000"/>
                <w:sz w:val="22"/>
                <w:szCs w:val="22"/>
                <w:lang w:eastAsia="es-CO"/>
              </w:rPr>
              <w:t>COLABORADORES</w:t>
            </w:r>
          </w:p>
        </w:tc>
      </w:tr>
      <w:tr w:rsidR="00895F82" w14:paraId="65303EEF" w14:textId="77777777" w:rsidTr="000313A9">
        <w:tc>
          <w:tcPr>
            <w:tcW w:w="3823" w:type="dxa"/>
          </w:tcPr>
          <w:p w14:paraId="621E04EF" w14:textId="2ABD0AFD" w:rsidR="00895F82" w:rsidRPr="00CC5497" w:rsidRDefault="00895F82" w:rsidP="00895F82">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Leidy Paola Páez Rodríguez</w:t>
            </w:r>
          </w:p>
        </w:tc>
        <w:tc>
          <w:tcPr>
            <w:tcW w:w="5005" w:type="dxa"/>
          </w:tcPr>
          <w:p w14:paraId="34B02961" w14:textId="3B3FB5CA" w:rsidR="00895F82" w:rsidRDefault="00895F82" w:rsidP="00895F82">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Secretaria ejecutiva grado 18</w:t>
            </w:r>
          </w:p>
        </w:tc>
      </w:tr>
      <w:tr w:rsidR="00895F82" w14:paraId="1EB5889D" w14:textId="77777777" w:rsidTr="000313A9">
        <w:tc>
          <w:tcPr>
            <w:tcW w:w="3823" w:type="dxa"/>
          </w:tcPr>
          <w:p w14:paraId="2CE775AC" w14:textId="2F03C2EC" w:rsidR="00895F82" w:rsidRPr="00CC5497" w:rsidRDefault="00895F82" w:rsidP="00895F82">
            <w:pPr>
              <w:textAlignment w:val="baseline"/>
              <w:rPr>
                <w:rFonts w:ascii="Verdana" w:eastAsia="Times New Roman" w:hAnsi="Verdana" w:cs="Segoe UI"/>
                <w:color w:val="000000"/>
                <w:sz w:val="22"/>
                <w:szCs w:val="22"/>
                <w:lang w:eastAsia="es-CO"/>
              </w:rPr>
            </w:pPr>
            <w:r w:rsidRPr="00625610">
              <w:rPr>
                <w:rFonts w:ascii="Verdana" w:eastAsia="Times New Roman" w:hAnsi="Verdana" w:cs="Segoe UI"/>
                <w:color w:val="000000"/>
                <w:sz w:val="22"/>
                <w:szCs w:val="22"/>
                <w:lang w:eastAsia="es-CO"/>
              </w:rPr>
              <w:t>Iv</w:t>
            </w:r>
            <w:r>
              <w:rPr>
                <w:rFonts w:ascii="Verdana" w:eastAsia="Times New Roman" w:hAnsi="Verdana" w:cs="Segoe UI"/>
                <w:color w:val="000000"/>
                <w:sz w:val="22"/>
                <w:szCs w:val="22"/>
                <w:lang w:eastAsia="es-CO"/>
              </w:rPr>
              <w:t>á</w:t>
            </w:r>
            <w:r w:rsidRPr="00625610">
              <w:rPr>
                <w:rFonts w:ascii="Verdana" w:eastAsia="Times New Roman" w:hAnsi="Verdana" w:cs="Segoe UI"/>
                <w:color w:val="000000"/>
                <w:sz w:val="22"/>
                <w:szCs w:val="22"/>
                <w:lang w:eastAsia="es-CO"/>
              </w:rPr>
              <w:t>n Andr</w:t>
            </w:r>
            <w:r>
              <w:rPr>
                <w:rFonts w:ascii="Verdana" w:eastAsia="Times New Roman" w:hAnsi="Verdana" w:cs="Segoe UI"/>
                <w:color w:val="000000"/>
                <w:sz w:val="22"/>
                <w:szCs w:val="22"/>
                <w:lang w:eastAsia="es-CO"/>
              </w:rPr>
              <w:t>é</w:t>
            </w:r>
            <w:r w:rsidRPr="00625610">
              <w:rPr>
                <w:rFonts w:ascii="Verdana" w:eastAsia="Times New Roman" w:hAnsi="Verdana" w:cs="Segoe UI"/>
                <w:color w:val="000000"/>
                <w:sz w:val="22"/>
                <w:szCs w:val="22"/>
                <w:lang w:eastAsia="es-CO"/>
              </w:rPr>
              <w:t>s Roldan Cala</w:t>
            </w:r>
          </w:p>
        </w:tc>
        <w:tc>
          <w:tcPr>
            <w:tcW w:w="5005" w:type="dxa"/>
          </w:tcPr>
          <w:p w14:paraId="469A0B6F" w14:textId="46432D2F" w:rsidR="00895F82" w:rsidRDefault="00895F82" w:rsidP="00895F82">
            <w:pPr>
              <w:textAlignment w:val="baseline"/>
              <w:rPr>
                <w:rFonts w:ascii="Verdana" w:eastAsia="Times New Roman" w:hAnsi="Verdana" w:cs="Segoe UI"/>
                <w:color w:val="000000"/>
                <w:sz w:val="22"/>
                <w:szCs w:val="22"/>
                <w:lang w:eastAsia="es-CO"/>
              </w:rPr>
            </w:pPr>
            <w:r>
              <w:rPr>
                <w:rFonts w:ascii="Verdana" w:eastAsia="Times New Roman" w:hAnsi="Verdana" w:cs="Segoe UI"/>
                <w:color w:val="000000"/>
                <w:sz w:val="22"/>
                <w:szCs w:val="22"/>
                <w:lang w:eastAsia="es-CO"/>
              </w:rPr>
              <w:t xml:space="preserve">Profesional </w:t>
            </w:r>
            <w:r w:rsidR="00D071DD">
              <w:rPr>
                <w:rFonts w:ascii="Verdana" w:eastAsia="Times New Roman" w:hAnsi="Verdana" w:cs="Segoe UI"/>
                <w:color w:val="000000"/>
                <w:sz w:val="22"/>
                <w:szCs w:val="22"/>
                <w:lang w:eastAsia="es-CO"/>
              </w:rPr>
              <w:t>G</w:t>
            </w:r>
            <w:r>
              <w:rPr>
                <w:rFonts w:ascii="Verdana" w:eastAsia="Times New Roman" w:hAnsi="Verdana" w:cs="Segoe UI"/>
                <w:color w:val="000000"/>
                <w:sz w:val="22"/>
                <w:szCs w:val="22"/>
                <w:lang w:eastAsia="es-CO"/>
              </w:rPr>
              <w:t>rado 11</w:t>
            </w:r>
          </w:p>
        </w:tc>
      </w:tr>
    </w:tbl>
    <w:p w14:paraId="508C2F87" w14:textId="77777777" w:rsidR="0095491A" w:rsidRDefault="0095491A" w:rsidP="00625610">
      <w:pPr>
        <w:jc w:val="both"/>
        <w:textAlignment w:val="baseline"/>
        <w:rPr>
          <w:rFonts w:ascii="Verdana" w:eastAsia="Times New Roman" w:hAnsi="Verdana" w:cs="Segoe UI"/>
          <w:color w:val="000000"/>
          <w:sz w:val="22"/>
          <w:szCs w:val="22"/>
          <w:lang w:eastAsia="es-CO"/>
        </w:rPr>
      </w:pPr>
    </w:p>
    <w:p w14:paraId="2A5F7FD4" w14:textId="7F72D348" w:rsidR="004E1F50" w:rsidRPr="00FF54A2" w:rsidRDefault="00625610" w:rsidP="00625610">
      <w:pPr>
        <w:jc w:val="both"/>
        <w:textAlignment w:val="baseline"/>
        <w:rPr>
          <w:rFonts w:ascii="Verdana" w:eastAsia="Times New Roman" w:hAnsi="Verdana" w:cs="Segoe UI"/>
          <w:b/>
          <w:bCs/>
          <w:color w:val="000000"/>
          <w:sz w:val="22"/>
          <w:szCs w:val="22"/>
          <w:lang w:eastAsia="es-CO"/>
        </w:rPr>
      </w:pPr>
      <w:r w:rsidRPr="00625610">
        <w:rPr>
          <w:rFonts w:ascii="Verdana" w:eastAsia="Times New Roman" w:hAnsi="Verdana" w:cs="Segoe UI"/>
          <w:color w:val="000000"/>
          <w:sz w:val="22"/>
          <w:szCs w:val="22"/>
          <w:lang w:eastAsia="es-CO"/>
        </w:rPr>
        <w:t> </w:t>
      </w:r>
      <w:r w:rsidR="004E1F50" w:rsidRPr="77C12149">
        <w:rPr>
          <w:rFonts w:ascii="Verdana" w:eastAsia="Times New Roman" w:hAnsi="Verdana" w:cs="Segoe UI"/>
          <w:b/>
          <w:bCs/>
          <w:color w:val="000000" w:themeColor="text1"/>
          <w:sz w:val="22"/>
          <w:szCs w:val="22"/>
          <w:lang w:eastAsia="es-CO"/>
        </w:rPr>
        <w:t>2. Gestión judicial</w:t>
      </w:r>
    </w:p>
    <w:p w14:paraId="38BAD4DE" w14:textId="2187B93E" w:rsidR="00625610" w:rsidRDefault="000D2044" w:rsidP="77C12149">
      <w:pPr>
        <w:spacing w:before="100" w:beforeAutospacing="1" w:after="100" w:afterAutospacing="1"/>
        <w:jc w:val="both"/>
        <w:rPr>
          <w:rFonts w:ascii="Verdana" w:eastAsia="Times New Roman" w:hAnsi="Verdana" w:cs="Segoe UI"/>
          <w:color w:val="000000"/>
          <w:sz w:val="22"/>
          <w:szCs w:val="22"/>
          <w:lang w:eastAsia="es-CO"/>
        </w:rPr>
      </w:pPr>
      <w:r w:rsidRPr="77C12149">
        <w:rPr>
          <w:rFonts w:ascii="Verdana" w:eastAsia="Times New Roman" w:hAnsi="Verdana" w:cs="Times New Roman"/>
          <w:sz w:val="22"/>
          <w:szCs w:val="22"/>
          <w:lang w:eastAsia="es-CO"/>
        </w:rPr>
        <w:t xml:space="preserve">En el </w:t>
      </w:r>
      <w:r w:rsidR="00913317">
        <w:rPr>
          <w:rFonts w:ascii="Verdana" w:eastAsia="Times New Roman" w:hAnsi="Verdana" w:cs="Times New Roman"/>
          <w:sz w:val="22"/>
          <w:szCs w:val="22"/>
          <w:lang w:eastAsia="es-CO"/>
        </w:rPr>
        <w:t xml:space="preserve">primer semestre del </w:t>
      </w:r>
      <w:r w:rsidR="008005C1" w:rsidRPr="77C12149">
        <w:rPr>
          <w:rFonts w:ascii="Verdana" w:eastAsia="Times New Roman" w:hAnsi="Verdana" w:cs="Times New Roman"/>
          <w:sz w:val="22"/>
          <w:szCs w:val="22"/>
          <w:lang w:eastAsia="es-CO"/>
        </w:rPr>
        <w:t>año</w:t>
      </w:r>
      <w:r w:rsidRPr="77C12149">
        <w:rPr>
          <w:rFonts w:ascii="Verdana" w:eastAsia="Times New Roman" w:hAnsi="Verdana" w:cs="Times New Roman"/>
          <w:sz w:val="22"/>
          <w:szCs w:val="22"/>
          <w:lang w:eastAsia="es-CO"/>
        </w:rPr>
        <w:t xml:space="preserve"> 202</w:t>
      </w:r>
      <w:r w:rsidR="00913317">
        <w:rPr>
          <w:rFonts w:ascii="Verdana" w:eastAsia="Times New Roman" w:hAnsi="Verdana" w:cs="Times New Roman"/>
          <w:sz w:val="22"/>
          <w:szCs w:val="22"/>
          <w:lang w:eastAsia="es-CO"/>
        </w:rPr>
        <w:t>6</w:t>
      </w:r>
      <w:r w:rsidRPr="77C12149">
        <w:rPr>
          <w:rFonts w:ascii="Verdana" w:eastAsia="Times New Roman" w:hAnsi="Verdana" w:cs="Times New Roman"/>
          <w:sz w:val="22"/>
          <w:szCs w:val="22"/>
          <w:lang w:eastAsia="es-CO"/>
        </w:rPr>
        <w:t xml:space="preserve">, el Grupo de Defensa Judicial </w:t>
      </w:r>
      <w:r w:rsidR="008005C1" w:rsidRPr="77C12149">
        <w:rPr>
          <w:rFonts w:ascii="Verdana" w:eastAsia="Times New Roman" w:hAnsi="Verdana" w:cs="Times New Roman"/>
          <w:sz w:val="22"/>
          <w:szCs w:val="22"/>
          <w:lang w:eastAsia="es-CO"/>
        </w:rPr>
        <w:t xml:space="preserve">y Actuaciones Administrativas </w:t>
      </w:r>
      <w:r w:rsidRPr="77C12149">
        <w:rPr>
          <w:rFonts w:ascii="Verdana" w:eastAsia="Times New Roman" w:hAnsi="Verdana" w:cs="Times New Roman"/>
          <w:sz w:val="22"/>
          <w:szCs w:val="22"/>
          <w:lang w:eastAsia="es-CO"/>
        </w:rPr>
        <w:t xml:space="preserve">desplegó una gestión jurídica integral, orientada a la defensa de los intereses del Ministerio de las Culturas, las Artes y los Saberes. Las acciones desarrolladas comprendieron tanto la representación judicial y extrajudicial, </w:t>
      </w:r>
      <w:r w:rsidR="00ED37B0" w:rsidRPr="77C12149">
        <w:rPr>
          <w:rFonts w:ascii="Verdana" w:eastAsia="Times New Roman" w:hAnsi="Verdana" w:cs="Times New Roman"/>
          <w:sz w:val="22"/>
          <w:szCs w:val="22"/>
          <w:lang w:eastAsia="es-CO"/>
        </w:rPr>
        <w:t>así como</w:t>
      </w:r>
      <w:r w:rsidRPr="77C12149">
        <w:rPr>
          <w:rFonts w:ascii="Verdana" w:eastAsia="Times New Roman" w:hAnsi="Verdana" w:cs="Times New Roman"/>
          <w:sz w:val="22"/>
          <w:szCs w:val="22"/>
          <w:lang w:eastAsia="es-CO"/>
        </w:rPr>
        <w:t xml:space="preserve"> el ejercicio de funciones de asesoría jurídica especializada. A continuación, se presenta un resumen de las principales actuaciones realizadas durante este periodo.</w:t>
      </w:r>
    </w:p>
    <w:tbl>
      <w:tblPr>
        <w:tblStyle w:val="Tablaconcuadrcula"/>
        <w:tblW w:w="0" w:type="auto"/>
        <w:tblLook w:val="04A0" w:firstRow="1" w:lastRow="0" w:firstColumn="1" w:lastColumn="0" w:noHBand="0" w:noVBand="1"/>
      </w:tblPr>
      <w:tblGrid>
        <w:gridCol w:w="7366"/>
        <w:gridCol w:w="1462"/>
      </w:tblGrid>
      <w:tr w:rsidR="00AF58CF" w14:paraId="6EC20BA0" w14:textId="77777777" w:rsidTr="77C12149">
        <w:tc>
          <w:tcPr>
            <w:tcW w:w="8828" w:type="dxa"/>
            <w:gridSpan w:val="2"/>
            <w:shd w:val="clear" w:color="auto" w:fill="D9D9D9" w:themeFill="background1" w:themeFillShade="D9"/>
          </w:tcPr>
          <w:p w14:paraId="4A6062FB" w14:textId="6336A020" w:rsidR="00AF58CF" w:rsidRPr="00AF58CF" w:rsidRDefault="00AF58CF" w:rsidP="0095491A">
            <w:pPr>
              <w:spacing w:before="100" w:beforeAutospacing="1" w:after="100" w:afterAutospacing="1"/>
              <w:jc w:val="center"/>
              <w:rPr>
                <w:rFonts w:ascii="Verdana" w:eastAsia="Times New Roman" w:hAnsi="Verdana" w:cs="Times New Roman"/>
                <w:b/>
                <w:bCs/>
                <w:sz w:val="22"/>
                <w:szCs w:val="22"/>
                <w:lang w:eastAsia="es-CO"/>
              </w:rPr>
            </w:pPr>
            <w:r w:rsidRPr="00AF58CF">
              <w:rPr>
                <w:rFonts w:ascii="Verdana" w:eastAsia="Times New Roman" w:hAnsi="Verdana" w:cs="Times New Roman"/>
                <w:b/>
                <w:bCs/>
                <w:sz w:val="22"/>
                <w:szCs w:val="22"/>
                <w:lang w:eastAsia="es-CO"/>
              </w:rPr>
              <w:t xml:space="preserve">PROCESOS ACTIVOS CON CORTE AL </w:t>
            </w:r>
            <w:r w:rsidR="002D66D7">
              <w:rPr>
                <w:rFonts w:ascii="Verdana" w:eastAsia="Times New Roman" w:hAnsi="Verdana" w:cs="Times New Roman"/>
                <w:b/>
                <w:bCs/>
                <w:sz w:val="22"/>
                <w:szCs w:val="22"/>
                <w:lang w:eastAsia="es-CO"/>
              </w:rPr>
              <w:t>30</w:t>
            </w:r>
            <w:r w:rsidRPr="00AF58CF">
              <w:rPr>
                <w:rFonts w:ascii="Verdana" w:eastAsia="Times New Roman" w:hAnsi="Verdana" w:cs="Times New Roman"/>
                <w:b/>
                <w:bCs/>
                <w:sz w:val="22"/>
                <w:szCs w:val="22"/>
                <w:lang w:eastAsia="es-CO"/>
              </w:rPr>
              <w:t xml:space="preserve"> DE </w:t>
            </w:r>
            <w:r w:rsidR="002D66D7">
              <w:rPr>
                <w:rFonts w:ascii="Verdana" w:eastAsia="Times New Roman" w:hAnsi="Verdana" w:cs="Times New Roman"/>
                <w:b/>
                <w:bCs/>
                <w:sz w:val="22"/>
                <w:szCs w:val="22"/>
                <w:lang w:eastAsia="es-CO"/>
              </w:rPr>
              <w:t>JUNIO</w:t>
            </w:r>
            <w:r w:rsidRPr="00AF58CF">
              <w:rPr>
                <w:rFonts w:ascii="Verdana" w:eastAsia="Times New Roman" w:hAnsi="Verdana" w:cs="Times New Roman"/>
                <w:b/>
                <w:bCs/>
                <w:sz w:val="22"/>
                <w:szCs w:val="22"/>
                <w:lang w:eastAsia="es-CO"/>
              </w:rPr>
              <w:t xml:space="preserve"> DE 202</w:t>
            </w:r>
            <w:r w:rsidR="002D66D7">
              <w:rPr>
                <w:rFonts w:ascii="Verdana" w:eastAsia="Times New Roman" w:hAnsi="Verdana" w:cs="Times New Roman"/>
                <w:b/>
                <w:bCs/>
                <w:sz w:val="22"/>
                <w:szCs w:val="22"/>
                <w:lang w:eastAsia="es-CO"/>
              </w:rPr>
              <w:t>6</w:t>
            </w:r>
          </w:p>
        </w:tc>
      </w:tr>
      <w:tr w:rsidR="0095491A" w14:paraId="19555E68" w14:textId="77777777" w:rsidTr="77C12149">
        <w:tc>
          <w:tcPr>
            <w:tcW w:w="7366" w:type="dxa"/>
          </w:tcPr>
          <w:p w14:paraId="1A21F1F0" w14:textId="77CA8E2C" w:rsidR="0095491A" w:rsidRDefault="0095491A" w:rsidP="007069BC">
            <w:pPr>
              <w:spacing w:before="100" w:beforeAutospacing="1" w:after="100" w:afterAutospacing="1"/>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Procesos activos</w:t>
            </w:r>
          </w:p>
        </w:tc>
        <w:tc>
          <w:tcPr>
            <w:tcW w:w="1462" w:type="dxa"/>
          </w:tcPr>
          <w:p w14:paraId="234B42FB" w14:textId="486F844B" w:rsidR="0095491A" w:rsidRDefault="0095491A" w:rsidP="0095491A">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w:t>
            </w:r>
            <w:r w:rsidR="00A30DDD">
              <w:rPr>
                <w:rFonts w:ascii="Verdana" w:eastAsia="Times New Roman" w:hAnsi="Verdana" w:cs="Times New Roman"/>
                <w:sz w:val="22"/>
                <w:szCs w:val="22"/>
                <w:lang w:eastAsia="es-CO"/>
              </w:rPr>
              <w:t>6</w:t>
            </w:r>
            <w:r w:rsidR="00913317">
              <w:rPr>
                <w:rFonts w:ascii="Verdana" w:eastAsia="Times New Roman" w:hAnsi="Verdana" w:cs="Times New Roman"/>
                <w:sz w:val="22"/>
                <w:szCs w:val="22"/>
                <w:lang w:eastAsia="es-CO"/>
              </w:rPr>
              <w:t>5</w:t>
            </w:r>
          </w:p>
        </w:tc>
      </w:tr>
      <w:tr w:rsidR="0095491A" w14:paraId="11834672" w14:textId="77777777" w:rsidTr="77C12149">
        <w:tc>
          <w:tcPr>
            <w:tcW w:w="7366" w:type="dxa"/>
          </w:tcPr>
          <w:p w14:paraId="7B1374FC" w14:textId="2970FD32" w:rsidR="0095491A" w:rsidRDefault="0095491A" w:rsidP="007069BC">
            <w:pPr>
              <w:spacing w:before="100" w:beforeAutospacing="1" w:after="100" w:afterAutospacing="1"/>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Procesos en los que el Ministerio funge como demandante</w:t>
            </w:r>
          </w:p>
        </w:tc>
        <w:tc>
          <w:tcPr>
            <w:tcW w:w="1462" w:type="dxa"/>
          </w:tcPr>
          <w:p w14:paraId="347BEEC2" w14:textId="3905FC98" w:rsidR="0095491A" w:rsidRDefault="00913317" w:rsidP="0095491A">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w:t>
            </w:r>
          </w:p>
        </w:tc>
      </w:tr>
      <w:tr w:rsidR="0095491A" w14:paraId="5C6BE3D4" w14:textId="77777777" w:rsidTr="77C12149">
        <w:tc>
          <w:tcPr>
            <w:tcW w:w="7366" w:type="dxa"/>
          </w:tcPr>
          <w:p w14:paraId="74323F34" w14:textId="60B4EE7D" w:rsidR="0095491A" w:rsidRDefault="0095491A" w:rsidP="007069BC">
            <w:pPr>
              <w:spacing w:before="100" w:beforeAutospacing="1" w:after="100" w:afterAutospacing="1"/>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Procesos en los que el Ministerio funge como demand</w:t>
            </w:r>
            <w:r w:rsidR="00787C6F">
              <w:rPr>
                <w:rFonts w:ascii="Verdana" w:eastAsia="Times New Roman" w:hAnsi="Verdana" w:cs="Times New Roman"/>
                <w:sz w:val="22"/>
                <w:szCs w:val="22"/>
                <w:lang w:eastAsia="es-CO"/>
              </w:rPr>
              <w:t>ado</w:t>
            </w:r>
          </w:p>
        </w:tc>
        <w:tc>
          <w:tcPr>
            <w:tcW w:w="1462" w:type="dxa"/>
          </w:tcPr>
          <w:p w14:paraId="46AFAC25" w14:textId="565ED1A6" w:rsidR="0095491A" w:rsidRDefault="0095491A" w:rsidP="0095491A">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w:t>
            </w:r>
            <w:r w:rsidR="00913317">
              <w:rPr>
                <w:rFonts w:ascii="Verdana" w:eastAsia="Times New Roman" w:hAnsi="Verdana" w:cs="Times New Roman"/>
                <w:sz w:val="22"/>
                <w:szCs w:val="22"/>
                <w:lang w:eastAsia="es-CO"/>
              </w:rPr>
              <w:t>63</w:t>
            </w:r>
          </w:p>
        </w:tc>
      </w:tr>
      <w:tr w:rsidR="0095491A" w14:paraId="0EAB3577" w14:textId="77777777" w:rsidTr="77C12149">
        <w:tc>
          <w:tcPr>
            <w:tcW w:w="7366" w:type="dxa"/>
          </w:tcPr>
          <w:p w14:paraId="20F07388" w14:textId="1BBB9C80" w:rsidR="0095491A" w:rsidRDefault="0095491A" w:rsidP="007069BC">
            <w:pPr>
              <w:spacing w:before="100" w:beforeAutospacing="1" w:after="100" w:afterAutospacing="1"/>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Procesos con sentencia en cumplimiento</w:t>
            </w:r>
          </w:p>
        </w:tc>
        <w:tc>
          <w:tcPr>
            <w:tcW w:w="1462" w:type="dxa"/>
          </w:tcPr>
          <w:p w14:paraId="438CE147" w14:textId="1513138C" w:rsidR="0095491A" w:rsidRPr="00913317" w:rsidRDefault="00AF58CF" w:rsidP="0095491A">
            <w:pPr>
              <w:spacing w:before="100" w:beforeAutospacing="1" w:after="100" w:afterAutospacing="1"/>
              <w:jc w:val="center"/>
              <w:rPr>
                <w:rFonts w:ascii="Verdana" w:eastAsia="Times New Roman" w:hAnsi="Verdana" w:cs="Times New Roman"/>
                <w:color w:val="EE0000"/>
                <w:sz w:val="22"/>
                <w:szCs w:val="22"/>
                <w:lang w:eastAsia="es-CO"/>
              </w:rPr>
            </w:pPr>
            <w:r w:rsidRPr="006C4E5A">
              <w:rPr>
                <w:rFonts w:ascii="Verdana" w:eastAsia="Times New Roman" w:hAnsi="Verdana" w:cs="Times New Roman"/>
                <w:sz w:val="22"/>
                <w:szCs w:val="22"/>
                <w:lang w:eastAsia="es-CO"/>
              </w:rPr>
              <w:t>5</w:t>
            </w:r>
            <w:r w:rsidR="00C82CC4" w:rsidRPr="006C4E5A">
              <w:rPr>
                <w:rFonts w:ascii="Verdana" w:eastAsia="Times New Roman" w:hAnsi="Verdana" w:cs="Times New Roman"/>
                <w:sz w:val="22"/>
                <w:szCs w:val="22"/>
                <w:lang w:eastAsia="es-CO"/>
              </w:rPr>
              <w:t>4</w:t>
            </w:r>
          </w:p>
        </w:tc>
      </w:tr>
      <w:tr w:rsidR="0095491A" w14:paraId="6D4852C5" w14:textId="77777777" w:rsidTr="77C12149">
        <w:tc>
          <w:tcPr>
            <w:tcW w:w="7366" w:type="dxa"/>
          </w:tcPr>
          <w:p w14:paraId="592ED372" w14:textId="0C0F1771" w:rsidR="0095491A" w:rsidRDefault="00AF58CF" w:rsidP="007069BC">
            <w:pPr>
              <w:spacing w:before="100" w:beforeAutospacing="1" w:after="100" w:afterAutospacing="1"/>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en cumplimiento que requieren recursos económicos</w:t>
            </w:r>
          </w:p>
        </w:tc>
        <w:tc>
          <w:tcPr>
            <w:tcW w:w="1462" w:type="dxa"/>
          </w:tcPr>
          <w:p w14:paraId="7472A59C" w14:textId="3A030DC9" w:rsidR="0095491A" w:rsidRPr="00913317" w:rsidRDefault="2712100E" w:rsidP="77C12149">
            <w:pPr>
              <w:spacing w:before="100" w:beforeAutospacing="1" w:after="100" w:afterAutospacing="1"/>
              <w:jc w:val="center"/>
              <w:rPr>
                <w:rFonts w:ascii="Verdana" w:eastAsia="Times New Roman" w:hAnsi="Verdana" w:cs="Times New Roman"/>
                <w:color w:val="EE0000"/>
                <w:sz w:val="22"/>
                <w:szCs w:val="22"/>
                <w:lang w:eastAsia="es-CO"/>
              </w:rPr>
            </w:pPr>
            <w:r w:rsidRPr="006C4E5A">
              <w:rPr>
                <w:rFonts w:ascii="Verdana" w:eastAsia="Times New Roman" w:hAnsi="Verdana" w:cs="Times New Roman"/>
                <w:sz w:val="22"/>
                <w:szCs w:val="22"/>
                <w:lang w:eastAsia="es-CO"/>
              </w:rPr>
              <w:t>4</w:t>
            </w:r>
          </w:p>
        </w:tc>
      </w:tr>
    </w:tbl>
    <w:p w14:paraId="159C2058" w14:textId="5DB10EE2" w:rsidR="00AF58CF" w:rsidRDefault="00AF58CF" w:rsidP="00AF58CF">
      <w:pPr>
        <w:rPr>
          <w:rFonts w:ascii="Verdana" w:eastAsia="Times New Roman" w:hAnsi="Verdana" w:cs="Times New Roman"/>
          <w:sz w:val="22"/>
          <w:szCs w:val="22"/>
          <w:lang w:eastAsia="es-CO"/>
        </w:rPr>
      </w:pPr>
    </w:p>
    <w:p w14:paraId="04BCC5EF" w14:textId="77777777" w:rsidR="00D9310E" w:rsidRDefault="00D9310E" w:rsidP="00AF58CF">
      <w:pPr>
        <w:rPr>
          <w:rFonts w:ascii="Verdana" w:eastAsia="Times New Roman" w:hAnsi="Verdana" w:cs="Times New Roman"/>
          <w:sz w:val="22"/>
          <w:szCs w:val="22"/>
          <w:lang w:eastAsia="es-CO"/>
        </w:rPr>
      </w:pPr>
    </w:p>
    <w:p w14:paraId="4B27146E" w14:textId="77777777" w:rsidR="00913317" w:rsidRDefault="00913317" w:rsidP="00AF58CF">
      <w:pPr>
        <w:rPr>
          <w:rFonts w:ascii="Verdana" w:eastAsia="Times New Roman" w:hAnsi="Verdana" w:cs="Times New Roman"/>
          <w:sz w:val="22"/>
          <w:szCs w:val="22"/>
          <w:lang w:eastAsia="es-CO"/>
        </w:rPr>
      </w:pPr>
    </w:p>
    <w:p w14:paraId="415B2E48" w14:textId="77777777" w:rsidR="00913317" w:rsidRDefault="00913317" w:rsidP="00AF58CF">
      <w:pPr>
        <w:rPr>
          <w:rFonts w:ascii="Verdana" w:eastAsia="Times New Roman" w:hAnsi="Verdana" w:cs="Times New Roman"/>
          <w:sz w:val="22"/>
          <w:szCs w:val="22"/>
          <w:lang w:eastAsia="es-CO"/>
        </w:rPr>
      </w:pPr>
    </w:p>
    <w:tbl>
      <w:tblPr>
        <w:tblStyle w:val="Tablaconcuadrcula"/>
        <w:tblW w:w="0" w:type="auto"/>
        <w:tblInd w:w="-5" w:type="dxa"/>
        <w:tblLook w:val="04A0" w:firstRow="1" w:lastRow="0" w:firstColumn="1" w:lastColumn="0" w:noHBand="0" w:noVBand="1"/>
      </w:tblPr>
      <w:tblGrid>
        <w:gridCol w:w="7371"/>
        <w:gridCol w:w="1462"/>
      </w:tblGrid>
      <w:tr w:rsidR="00AF58CF" w14:paraId="50A17728" w14:textId="77777777" w:rsidTr="77C12149">
        <w:tc>
          <w:tcPr>
            <w:tcW w:w="8833" w:type="dxa"/>
            <w:gridSpan w:val="2"/>
            <w:shd w:val="clear" w:color="auto" w:fill="D9D9D9" w:themeFill="background1" w:themeFillShade="D9"/>
          </w:tcPr>
          <w:p w14:paraId="712FC4E5" w14:textId="05E3D32B" w:rsidR="00AF58CF" w:rsidRPr="00AF58CF" w:rsidRDefault="00AF58CF" w:rsidP="002C5EDC">
            <w:pPr>
              <w:spacing w:before="100" w:beforeAutospacing="1" w:after="100" w:afterAutospacing="1"/>
              <w:jc w:val="center"/>
              <w:rPr>
                <w:rFonts w:ascii="Verdana" w:eastAsia="Times New Roman" w:hAnsi="Verdana" w:cs="Times New Roman"/>
                <w:b/>
                <w:bCs/>
                <w:sz w:val="22"/>
                <w:szCs w:val="22"/>
                <w:lang w:eastAsia="es-CO"/>
              </w:rPr>
            </w:pPr>
            <w:r>
              <w:rPr>
                <w:rFonts w:ascii="Verdana" w:eastAsia="Times New Roman" w:hAnsi="Verdana" w:cs="Times New Roman"/>
                <w:b/>
                <w:bCs/>
                <w:sz w:val="22"/>
                <w:szCs w:val="22"/>
                <w:lang w:eastAsia="es-CO"/>
              </w:rPr>
              <w:t>MEDIOS DE CONTROL / ACCIONES</w:t>
            </w:r>
            <w:r w:rsidRPr="00AF58CF">
              <w:rPr>
                <w:rFonts w:ascii="Verdana" w:eastAsia="Times New Roman" w:hAnsi="Verdana" w:cs="Times New Roman"/>
                <w:b/>
                <w:bCs/>
                <w:sz w:val="22"/>
                <w:szCs w:val="22"/>
                <w:lang w:eastAsia="es-CO"/>
              </w:rPr>
              <w:t xml:space="preserve"> ACTIV</w:t>
            </w:r>
            <w:r>
              <w:rPr>
                <w:rFonts w:ascii="Verdana" w:eastAsia="Times New Roman" w:hAnsi="Verdana" w:cs="Times New Roman"/>
                <w:b/>
                <w:bCs/>
                <w:sz w:val="22"/>
                <w:szCs w:val="22"/>
                <w:lang w:eastAsia="es-CO"/>
              </w:rPr>
              <w:t>A</w:t>
            </w:r>
            <w:r w:rsidRPr="00AF58CF">
              <w:rPr>
                <w:rFonts w:ascii="Verdana" w:eastAsia="Times New Roman" w:hAnsi="Verdana" w:cs="Times New Roman"/>
                <w:b/>
                <w:bCs/>
                <w:sz w:val="22"/>
                <w:szCs w:val="22"/>
                <w:lang w:eastAsia="es-CO"/>
              </w:rPr>
              <w:t>S</w:t>
            </w:r>
          </w:p>
        </w:tc>
      </w:tr>
      <w:tr w:rsidR="00AF58CF" w14:paraId="4008EB64" w14:textId="77777777" w:rsidTr="77C12149">
        <w:tc>
          <w:tcPr>
            <w:tcW w:w="7371" w:type="dxa"/>
          </w:tcPr>
          <w:p w14:paraId="21917D01" w14:textId="77777777" w:rsidR="00AF58CF" w:rsidRPr="00913317" w:rsidRDefault="00AF58CF" w:rsidP="007069BC">
            <w:pPr>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Acciones populares</w:t>
            </w:r>
          </w:p>
          <w:p w14:paraId="65754935" w14:textId="77777777" w:rsidR="00AF58CF" w:rsidRPr="00913317" w:rsidRDefault="00AF58CF" w:rsidP="007069BC">
            <w:pPr>
              <w:spacing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(protección de derechos e intereses colectivos)</w:t>
            </w:r>
          </w:p>
        </w:tc>
        <w:tc>
          <w:tcPr>
            <w:tcW w:w="1462" w:type="dxa"/>
          </w:tcPr>
          <w:p w14:paraId="5F8658C8" w14:textId="2C4A7C97" w:rsidR="00AF58CF" w:rsidRPr="00AE0504" w:rsidRDefault="00AF58CF"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1</w:t>
            </w:r>
            <w:r w:rsidR="00DB5776" w:rsidRPr="00913317">
              <w:rPr>
                <w:rFonts w:ascii="Verdana" w:eastAsia="Times New Roman" w:hAnsi="Verdana" w:cs="Times New Roman"/>
                <w:sz w:val="22"/>
                <w:szCs w:val="22"/>
                <w:lang w:eastAsia="es-CO"/>
              </w:rPr>
              <w:t>2</w:t>
            </w:r>
            <w:r w:rsidR="00062D25" w:rsidRPr="00913317">
              <w:rPr>
                <w:rFonts w:ascii="Verdana" w:eastAsia="Times New Roman" w:hAnsi="Verdana" w:cs="Times New Roman"/>
                <w:sz w:val="22"/>
                <w:szCs w:val="22"/>
                <w:lang w:eastAsia="es-CO"/>
              </w:rPr>
              <w:t>3</w:t>
            </w:r>
          </w:p>
        </w:tc>
      </w:tr>
      <w:tr w:rsidR="00AF58CF" w14:paraId="7716F118" w14:textId="77777777" w:rsidTr="77C12149">
        <w:tc>
          <w:tcPr>
            <w:tcW w:w="7371" w:type="dxa"/>
          </w:tcPr>
          <w:p w14:paraId="313B2309" w14:textId="77777777"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Acciones de grupo</w:t>
            </w:r>
          </w:p>
        </w:tc>
        <w:tc>
          <w:tcPr>
            <w:tcW w:w="1462" w:type="dxa"/>
          </w:tcPr>
          <w:p w14:paraId="44BBE397" w14:textId="029639C1" w:rsidR="00AF58CF" w:rsidRPr="00913317" w:rsidRDefault="0088067E" w:rsidP="007069BC">
            <w:pPr>
              <w:spacing w:before="100" w:beforeAutospacing="1" w:after="100" w:afterAutospacing="1"/>
              <w:jc w:val="center"/>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2</w:t>
            </w:r>
          </w:p>
        </w:tc>
      </w:tr>
      <w:tr w:rsidR="00AF58CF" w14:paraId="09CC4233" w14:textId="77777777" w:rsidTr="77C12149">
        <w:tc>
          <w:tcPr>
            <w:tcW w:w="7371" w:type="dxa"/>
          </w:tcPr>
          <w:p w14:paraId="462C0C5F" w14:textId="77777777"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Acciones de cumplimiento</w:t>
            </w:r>
          </w:p>
        </w:tc>
        <w:tc>
          <w:tcPr>
            <w:tcW w:w="1462" w:type="dxa"/>
          </w:tcPr>
          <w:p w14:paraId="22E36CA9" w14:textId="409A668D" w:rsidR="00AF58CF" w:rsidRPr="006B043C" w:rsidRDefault="0094094F"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2</w:t>
            </w:r>
            <w:r w:rsidR="006B043C">
              <w:rPr>
                <w:rFonts w:ascii="Verdana" w:eastAsia="Times New Roman" w:hAnsi="Verdana" w:cs="Times New Roman"/>
                <w:sz w:val="22"/>
                <w:szCs w:val="22"/>
                <w:lang w:eastAsia="es-CO"/>
              </w:rPr>
              <w:t xml:space="preserve"> </w:t>
            </w:r>
          </w:p>
        </w:tc>
      </w:tr>
      <w:tr w:rsidR="00AF58CF" w14:paraId="0F86F022" w14:textId="77777777" w:rsidTr="77C12149">
        <w:tc>
          <w:tcPr>
            <w:tcW w:w="7371" w:type="dxa"/>
          </w:tcPr>
          <w:p w14:paraId="7C1457D8" w14:textId="313CAD48"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Nulidad</w:t>
            </w:r>
            <w:r w:rsidR="00913317" w:rsidRPr="00913317">
              <w:rPr>
                <w:rFonts w:ascii="Verdana" w:eastAsia="Times New Roman" w:hAnsi="Verdana" w:cs="Times New Roman"/>
                <w:sz w:val="22"/>
                <w:szCs w:val="22"/>
                <w:lang w:eastAsia="es-CO"/>
              </w:rPr>
              <w:t xml:space="preserve"> simple</w:t>
            </w:r>
          </w:p>
        </w:tc>
        <w:tc>
          <w:tcPr>
            <w:tcW w:w="1462" w:type="dxa"/>
          </w:tcPr>
          <w:p w14:paraId="337AF7F3" w14:textId="51684589" w:rsidR="00AF58CF" w:rsidRPr="0013312D" w:rsidRDefault="00913317"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70</w:t>
            </w:r>
            <w:r w:rsidR="006B043C">
              <w:rPr>
                <w:rFonts w:ascii="Verdana" w:eastAsia="Times New Roman" w:hAnsi="Verdana" w:cs="Times New Roman"/>
                <w:sz w:val="22"/>
                <w:szCs w:val="22"/>
                <w:lang w:eastAsia="es-CO"/>
              </w:rPr>
              <w:t xml:space="preserve"> </w:t>
            </w:r>
          </w:p>
        </w:tc>
      </w:tr>
      <w:tr w:rsidR="00AF58CF" w14:paraId="353AFEA2" w14:textId="77777777" w:rsidTr="77C12149">
        <w:tc>
          <w:tcPr>
            <w:tcW w:w="7371" w:type="dxa"/>
          </w:tcPr>
          <w:p w14:paraId="46B70D6F" w14:textId="77777777"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Nulidad con restablecimiento del derecho</w:t>
            </w:r>
          </w:p>
        </w:tc>
        <w:tc>
          <w:tcPr>
            <w:tcW w:w="1462" w:type="dxa"/>
          </w:tcPr>
          <w:p w14:paraId="778B474B" w14:textId="39E87F43" w:rsidR="00AF58CF" w:rsidRPr="009A5A6D" w:rsidRDefault="00AF58CF"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3</w:t>
            </w:r>
            <w:r w:rsidR="00D72D8A">
              <w:rPr>
                <w:rFonts w:ascii="Verdana" w:eastAsia="Times New Roman" w:hAnsi="Verdana" w:cs="Times New Roman"/>
                <w:sz w:val="22"/>
                <w:szCs w:val="22"/>
                <w:lang w:eastAsia="es-CO"/>
              </w:rPr>
              <w:t>3</w:t>
            </w:r>
          </w:p>
        </w:tc>
      </w:tr>
      <w:tr w:rsidR="0088067E" w14:paraId="7A73B55C" w14:textId="77777777" w:rsidTr="77C12149">
        <w:tc>
          <w:tcPr>
            <w:tcW w:w="7371" w:type="dxa"/>
          </w:tcPr>
          <w:p w14:paraId="3EE9AE81" w14:textId="1005960A" w:rsidR="0088067E" w:rsidRPr="00913317" w:rsidRDefault="0088067E"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Nulidad con restablecimiento del derecho (lesividad)</w:t>
            </w:r>
          </w:p>
        </w:tc>
        <w:tc>
          <w:tcPr>
            <w:tcW w:w="1462" w:type="dxa"/>
          </w:tcPr>
          <w:p w14:paraId="25D86A53" w14:textId="12F340EF" w:rsidR="0088067E" w:rsidRPr="009A5A6D" w:rsidRDefault="0088067E"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1</w:t>
            </w:r>
            <w:r w:rsidR="009A5A6D">
              <w:rPr>
                <w:rFonts w:ascii="Verdana" w:eastAsia="Times New Roman" w:hAnsi="Verdana" w:cs="Times New Roman"/>
                <w:sz w:val="22"/>
                <w:szCs w:val="22"/>
                <w:lang w:eastAsia="es-CO"/>
              </w:rPr>
              <w:t xml:space="preserve"> </w:t>
            </w:r>
          </w:p>
        </w:tc>
      </w:tr>
      <w:tr w:rsidR="00AF58CF" w14:paraId="29AA3349" w14:textId="77777777" w:rsidTr="77C12149">
        <w:tc>
          <w:tcPr>
            <w:tcW w:w="7371" w:type="dxa"/>
          </w:tcPr>
          <w:p w14:paraId="33476664" w14:textId="77777777"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Reparación directa</w:t>
            </w:r>
          </w:p>
        </w:tc>
        <w:tc>
          <w:tcPr>
            <w:tcW w:w="1462" w:type="dxa"/>
          </w:tcPr>
          <w:p w14:paraId="552FE67D" w14:textId="67E95FFE" w:rsidR="00AF58CF" w:rsidRPr="00474376" w:rsidRDefault="00AF58CF"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1</w:t>
            </w:r>
            <w:r w:rsidR="00913317" w:rsidRPr="00913317">
              <w:rPr>
                <w:rFonts w:ascii="Verdana" w:eastAsia="Times New Roman" w:hAnsi="Verdana" w:cs="Times New Roman"/>
                <w:sz w:val="22"/>
                <w:szCs w:val="22"/>
                <w:lang w:eastAsia="es-CO"/>
              </w:rPr>
              <w:t>5</w:t>
            </w:r>
            <w:r w:rsidR="00474376">
              <w:rPr>
                <w:rFonts w:ascii="Verdana" w:eastAsia="Times New Roman" w:hAnsi="Verdana" w:cs="Times New Roman"/>
                <w:sz w:val="22"/>
                <w:szCs w:val="22"/>
                <w:lang w:eastAsia="es-CO"/>
              </w:rPr>
              <w:t xml:space="preserve"> </w:t>
            </w:r>
          </w:p>
        </w:tc>
      </w:tr>
      <w:tr w:rsidR="00AF58CF" w14:paraId="6194F73E" w14:textId="77777777" w:rsidTr="77C12149">
        <w:tc>
          <w:tcPr>
            <w:tcW w:w="7371" w:type="dxa"/>
          </w:tcPr>
          <w:p w14:paraId="017E4440" w14:textId="77777777" w:rsidR="00AF58CF" w:rsidRPr="00913317" w:rsidRDefault="00AF58CF"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Controversias contractuales</w:t>
            </w:r>
          </w:p>
        </w:tc>
        <w:tc>
          <w:tcPr>
            <w:tcW w:w="1462" w:type="dxa"/>
          </w:tcPr>
          <w:p w14:paraId="640CFEB9" w14:textId="535C21A3" w:rsidR="00AF58CF" w:rsidRPr="00474376" w:rsidRDefault="00913317"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10</w:t>
            </w:r>
          </w:p>
        </w:tc>
      </w:tr>
      <w:tr w:rsidR="00AF58CF" w14:paraId="7DBA7558" w14:textId="77777777" w:rsidTr="77C12149">
        <w:tc>
          <w:tcPr>
            <w:tcW w:w="7371" w:type="dxa"/>
            <w:shd w:val="clear" w:color="auto" w:fill="FFFFFF" w:themeFill="background1"/>
          </w:tcPr>
          <w:p w14:paraId="5D7C4E39" w14:textId="219B0C02" w:rsidR="00AF58CF" w:rsidRPr="00913317" w:rsidRDefault="00DB5776"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Ordinario l</w:t>
            </w:r>
            <w:r w:rsidR="00AF58CF" w:rsidRPr="00913317">
              <w:rPr>
                <w:rFonts w:ascii="Verdana" w:eastAsia="Times New Roman" w:hAnsi="Verdana" w:cs="Times New Roman"/>
                <w:sz w:val="22"/>
                <w:szCs w:val="22"/>
                <w:lang w:eastAsia="es-CO"/>
              </w:rPr>
              <w:t>aboral</w:t>
            </w:r>
          </w:p>
        </w:tc>
        <w:tc>
          <w:tcPr>
            <w:tcW w:w="1462" w:type="dxa"/>
            <w:shd w:val="clear" w:color="auto" w:fill="FFFFFF" w:themeFill="background1"/>
          </w:tcPr>
          <w:p w14:paraId="04D1BFDF" w14:textId="1083584A" w:rsidR="00AF58CF" w:rsidRPr="00C24464" w:rsidRDefault="00913317"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5</w:t>
            </w:r>
            <w:r w:rsidR="00474376">
              <w:rPr>
                <w:rFonts w:ascii="Verdana" w:eastAsia="Times New Roman" w:hAnsi="Verdana" w:cs="Times New Roman"/>
                <w:sz w:val="22"/>
                <w:szCs w:val="22"/>
                <w:lang w:eastAsia="es-CO"/>
              </w:rPr>
              <w:t xml:space="preserve"> </w:t>
            </w:r>
          </w:p>
        </w:tc>
      </w:tr>
      <w:tr w:rsidR="00062D25" w14:paraId="0901B6C5" w14:textId="77777777" w:rsidTr="77C12149">
        <w:tc>
          <w:tcPr>
            <w:tcW w:w="7371" w:type="dxa"/>
            <w:shd w:val="clear" w:color="auto" w:fill="FFFFFF" w:themeFill="background1"/>
          </w:tcPr>
          <w:p w14:paraId="4FC9C75E" w14:textId="3EC52DD0" w:rsidR="00062D25" w:rsidRPr="00913317" w:rsidRDefault="00062D25" w:rsidP="007069BC">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Verbal</w:t>
            </w:r>
          </w:p>
        </w:tc>
        <w:tc>
          <w:tcPr>
            <w:tcW w:w="1462" w:type="dxa"/>
            <w:shd w:val="clear" w:color="auto" w:fill="FFFFFF" w:themeFill="background1"/>
          </w:tcPr>
          <w:p w14:paraId="0AF235AC" w14:textId="19DEBBD8" w:rsidR="00062D25" w:rsidRPr="00BA3FFC" w:rsidRDefault="00062D25" w:rsidP="007069BC">
            <w:pPr>
              <w:spacing w:before="100" w:beforeAutospacing="1" w:after="100" w:afterAutospacing="1"/>
              <w:jc w:val="center"/>
              <w:rPr>
                <w:rFonts w:ascii="Verdana" w:eastAsia="Times New Roman" w:hAnsi="Verdana" w:cs="Times New Roman"/>
                <w:color w:val="FF0000"/>
                <w:sz w:val="22"/>
                <w:szCs w:val="22"/>
                <w:lang w:eastAsia="es-CO"/>
              </w:rPr>
            </w:pPr>
            <w:r w:rsidRPr="00913317">
              <w:rPr>
                <w:rFonts w:ascii="Verdana" w:eastAsia="Times New Roman" w:hAnsi="Verdana" w:cs="Times New Roman"/>
                <w:sz w:val="22"/>
                <w:szCs w:val="22"/>
                <w:lang w:eastAsia="es-CO"/>
              </w:rPr>
              <w:t>4</w:t>
            </w:r>
            <w:r w:rsidR="00BA3FFC">
              <w:rPr>
                <w:rFonts w:ascii="Verdana" w:eastAsia="Times New Roman" w:hAnsi="Verdana" w:cs="Times New Roman"/>
                <w:sz w:val="22"/>
                <w:szCs w:val="22"/>
                <w:lang w:eastAsia="es-CO"/>
              </w:rPr>
              <w:t xml:space="preserve"> </w:t>
            </w:r>
          </w:p>
        </w:tc>
      </w:tr>
      <w:tr w:rsidR="00AF58CF" w14:paraId="7E60B45F" w14:textId="77777777" w:rsidTr="00913317">
        <w:tc>
          <w:tcPr>
            <w:tcW w:w="7371" w:type="dxa"/>
          </w:tcPr>
          <w:p w14:paraId="440BE6D8" w14:textId="08BFF8A8" w:rsidR="00AF58CF" w:rsidRPr="00913317" w:rsidRDefault="50C664E5" w:rsidP="007069BC">
            <w:pPr>
              <w:spacing w:before="100" w:beforeAutospacing="1" w:after="100" w:afterAutospacing="1"/>
              <w:rPr>
                <w:rFonts w:ascii="Verdana" w:eastAsia="Times New Roman" w:hAnsi="Verdana" w:cs="Times New Roman"/>
                <w:sz w:val="22"/>
                <w:szCs w:val="22"/>
                <w:lang w:eastAsia="es-CO"/>
              </w:rPr>
            </w:pPr>
            <w:r w:rsidRPr="6B275AFC">
              <w:rPr>
                <w:rFonts w:ascii="Verdana" w:eastAsia="Times New Roman" w:hAnsi="Verdana" w:cs="Times New Roman"/>
                <w:sz w:val="22"/>
                <w:szCs w:val="22"/>
                <w:lang w:eastAsia="es-CO"/>
              </w:rPr>
              <w:t xml:space="preserve">Actuaciones </w:t>
            </w:r>
            <w:r w:rsidRPr="7B76810E">
              <w:rPr>
                <w:rFonts w:ascii="Verdana" w:eastAsia="Times New Roman" w:hAnsi="Verdana" w:cs="Times New Roman"/>
                <w:sz w:val="22"/>
                <w:szCs w:val="22"/>
                <w:lang w:eastAsia="es-CO"/>
              </w:rPr>
              <w:t xml:space="preserve">de </w:t>
            </w:r>
            <w:r w:rsidRPr="26A96A43">
              <w:rPr>
                <w:rFonts w:ascii="Verdana" w:eastAsia="Times New Roman" w:hAnsi="Verdana" w:cs="Times New Roman"/>
                <w:sz w:val="22"/>
                <w:szCs w:val="22"/>
                <w:lang w:eastAsia="es-CO"/>
              </w:rPr>
              <w:t>na</w:t>
            </w:r>
            <w:r w:rsidR="731DBEE9" w:rsidRPr="26A96A43">
              <w:rPr>
                <w:rFonts w:ascii="Verdana" w:eastAsia="Times New Roman" w:hAnsi="Verdana" w:cs="Times New Roman"/>
                <w:sz w:val="22"/>
                <w:szCs w:val="22"/>
                <w:lang w:eastAsia="es-CO"/>
              </w:rPr>
              <w:t>t</w:t>
            </w:r>
            <w:r w:rsidRPr="26A96A43">
              <w:rPr>
                <w:rFonts w:ascii="Verdana" w:eastAsia="Times New Roman" w:hAnsi="Verdana" w:cs="Times New Roman"/>
                <w:sz w:val="22"/>
                <w:szCs w:val="22"/>
                <w:lang w:eastAsia="es-CO"/>
              </w:rPr>
              <w:t>uraleza</w:t>
            </w:r>
            <w:r w:rsidRPr="681012FF">
              <w:rPr>
                <w:rFonts w:ascii="Verdana" w:eastAsia="Times New Roman" w:hAnsi="Verdana" w:cs="Times New Roman"/>
                <w:sz w:val="22"/>
                <w:szCs w:val="22"/>
                <w:lang w:eastAsia="es-CO"/>
              </w:rPr>
              <w:t xml:space="preserve"> </w:t>
            </w:r>
            <w:r w:rsidR="49F9FB0E" w:rsidRPr="681012FF">
              <w:rPr>
                <w:rFonts w:ascii="Verdana" w:eastAsia="Times New Roman" w:hAnsi="Verdana" w:cs="Times New Roman"/>
                <w:sz w:val="22"/>
                <w:szCs w:val="22"/>
                <w:lang w:eastAsia="es-CO"/>
              </w:rPr>
              <w:t>Penal</w:t>
            </w:r>
            <w:r w:rsidR="0B6F35BE" w:rsidRPr="72DBCC4E">
              <w:rPr>
                <w:rFonts w:ascii="Verdana" w:eastAsia="Times New Roman" w:hAnsi="Verdana" w:cs="Times New Roman"/>
                <w:sz w:val="22"/>
                <w:szCs w:val="22"/>
                <w:lang w:eastAsia="es-CO"/>
              </w:rPr>
              <w:t xml:space="preserve"> </w:t>
            </w:r>
            <w:r w:rsidR="0B6F35BE" w:rsidRPr="4BA7DEDF">
              <w:rPr>
                <w:rFonts w:ascii="Verdana" w:eastAsia="Times New Roman" w:hAnsi="Verdana" w:cs="Times New Roman"/>
                <w:sz w:val="22"/>
                <w:szCs w:val="22"/>
                <w:lang w:eastAsia="es-CO"/>
              </w:rPr>
              <w:t xml:space="preserve">- </w:t>
            </w:r>
            <w:r w:rsidR="0B6F35BE" w:rsidRPr="7EEA40A8">
              <w:rPr>
                <w:rFonts w:ascii="Verdana" w:eastAsia="Times New Roman" w:hAnsi="Verdana" w:cs="Times New Roman"/>
                <w:sz w:val="22"/>
                <w:szCs w:val="22"/>
                <w:lang w:eastAsia="es-CO"/>
              </w:rPr>
              <w:t>Denuncias</w:t>
            </w:r>
          </w:p>
        </w:tc>
        <w:tc>
          <w:tcPr>
            <w:tcW w:w="1462" w:type="dxa"/>
          </w:tcPr>
          <w:p w14:paraId="17A3B4ED" w14:textId="4D3A39FA" w:rsidR="00AF58CF" w:rsidRPr="00D4097C" w:rsidRDefault="00D4097C" w:rsidP="007069BC">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28</w:t>
            </w:r>
            <w:r w:rsidR="00BA3FFC" w:rsidRPr="00D4097C">
              <w:rPr>
                <w:rFonts w:ascii="Verdana" w:eastAsia="Times New Roman" w:hAnsi="Verdana" w:cs="Times New Roman"/>
                <w:sz w:val="22"/>
                <w:szCs w:val="22"/>
                <w:lang w:eastAsia="es-CO"/>
              </w:rPr>
              <w:t xml:space="preserve"> </w:t>
            </w:r>
          </w:p>
        </w:tc>
      </w:tr>
      <w:tr w:rsidR="00A30DDD" w14:paraId="66D82225" w14:textId="77777777" w:rsidTr="00913317">
        <w:tc>
          <w:tcPr>
            <w:tcW w:w="7371" w:type="dxa"/>
          </w:tcPr>
          <w:p w14:paraId="04F7DE72" w14:textId="009321CD" w:rsidR="00A30DDD" w:rsidRPr="00913317" w:rsidRDefault="72BC9476" w:rsidP="007069BC">
            <w:pPr>
              <w:spacing w:before="100" w:beforeAutospacing="1" w:after="100" w:afterAutospacing="1"/>
              <w:rPr>
                <w:rFonts w:ascii="Verdana" w:eastAsia="Times New Roman" w:hAnsi="Verdana" w:cs="Times New Roman"/>
                <w:sz w:val="22"/>
                <w:szCs w:val="22"/>
                <w:lang w:eastAsia="es-CO"/>
              </w:rPr>
            </w:pPr>
            <w:r w:rsidRPr="6C964DD5">
              <w:rPr>
                <w:rFonts w:ascii="Verdana" w:eastAsia="Times New Roman" w:hAnsi="Verdana" w:cs="Times New Roman"/>
                <w:sz w:val="22"/>
                <w:szCs w:val="22"/>
                <w:lang w:eastAsia="es-CO"/>
              </w:rPr>
              <w:t xml:space="preserve">Actuaciones </w:t>
            </w:r>
            <w:r w:rsidR="00A30DDD" w:rsidRPr="00913317">
              <w:rPr>
                <w:rFonts w:ascii="Verdana" w:eastAsia="Times New Roman" w:hAnsi="Verdana" w:cs="Times New Roman"/>
                <w:sz w:val="22"/>
                <w:szCs w:val="22"/>
                <w:lang w:eastAsia="es-CO"/>
              </w:rPr>
              <w:t>Policivos</w:t>
            </w:r>
          </w:p>
        </w:tc>
        <w:tc>
          <w:tcPr>
            <w:tcW w:w="1462" w:type="dxa"/>
          </w:tcPr>
          <w:p w14:paraId="341D65D3" w14:textId="7E28DC0A" w:rsidR="00A30DDD" w:rsidRPr="00D4097C" w:rsidRDefault="00D4097C" w:rsidP="007069BC">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w:t>
            </w:r>
          </w:p>
        </w:tc>
      </w:tr>
      <w:tr w:rsidR="00A30DDD" w14:paraId="116744A0" w14:textId="77777777" w:rsidTr="00913317">
        <w:tc>
          <w:tcPr>
            <w:tcW w:w="7371" w:type="dxa"/>
          </w:tcPr>
          <w:p w14:paraId="7C4DED4E" w14:textId="7E9930AA" w:rsidR="00A30DDD" w:rsidRPr="00913317" w:rsidRDefault="00A30DDD" w:rsidP="77C12149">
            <w:pPr>
              <w:spacing w:before="100" w:beforeAutospacing="1" w:after="100" w:afterAutospacing="1"/>
              <w:rPr>
                <w:rFonts w:ascii="Verdana" w:eastAsia="Times New Roman" w:hAnsi="Verdana" w:cs="Times New Roman"/>
                <w:sz w:val="22"/>
                <w:szCs w:val="22"/>
                <w:lang w:eastAsia="es-CO"/>
              </w:rPr>
            </w:pPr>
            <w:r w:rsidRPr="00913317">
              <w:rPr>
                <w:rFonts w:ascii="Verdana" w:eastAsia="Times New Roman" w:hAnsi="Verdana" w:cs="Times New Roman"/>
                <w:sz w:val="22"/>
                <w:szCs w:val="22"/>
                <w:lang w:eastAsia="es-CO"/>
              </w:rPr>
              <w:t>Querellas</w:t>
            </w:r>
          </w:p>
        </w:tc>
        <w:tc>
          <w:tcPr>
            <w:tcW w:w="1462" w:type="dxa"/>
          </w:tcPr>
          <w:p w14:paraId="5495C9B0" w14:textId="55ECE1B8" w:rsidR="00A30DDD" w:rsidRPr="00D4097C" w:rsidRDefault="00A30DDD" w:rsidP="007069BC">
            <w:pPr>
              <w:spacing w:before="100" w:beforeAutospacing="1" w:after="100" w:afterAutospacing="1"/>
              <w:jc w:val="center"/>
              <w:rPr>
                <w:rFonts w:ascii="Verdana" w:eastAsia="Times New Roman" w:hAnsi="Verdana" w:cs="Times New Roman"/>
                <w:sz w:val="22"/>
                <w:szCs w:val="22"/>
                <w:lang w:eastAsia="es-CO"/>
              </w:rPr>
            </w:pPr>
            <w:r w:rsidRPr="00D4097C">
              <w:rPr>
                <w:rFonts w:ascii="Verdana" w:eastAsia="Times New Roman" w:hAnsi="Verdana" w:cs="Times New Roman"/>
                <w:sz w:val="22"/>
                <w:szCs w:val="22"/>
                <w:lang w:eastAsia="es-CO"/>
              </w:rPr>
              <w:t>2</w:t>
            </w:r>
          </w:p>
        </w:tc>
      </w:tr>
    </w:tbl>
    <w:p w14:paraId="1BC36494" w14:textId="5C839DB2" w:rsidR="008661D8" w:rsidRDefault="008661D8" w:rsidP="00190C6C">
      <w:pPr>
        <w:ind w:right="49"/>
        <w:textAlignment w:val="baseline"/>
        <w:rPr>
          <w:rFonts w:ascii="Verdana" w:eastAsia="Times New Roman" w:hAnsi="Verdana" w:cs="Segoe UI"/>
          <w:b/>
          <w:bCs/>
          <w:color w:val="000000"/>
          <w:sz w:val="22"/>
          <w:szCs w:val="22"/>
          <w:lang w:eastAsia="es-CO"/>
        </w:rPr>
      </w:pPr>
    </w:p>
    <w:p w14:paraId="66FF79F1" w14:textId="77777777" w:rsidR="004C6C83" w:rsidRPr="00190C6C" w:rsidRDefault="004C6C83" w:rsidP="000D2044">
      <w:pPr>
        <w:spacing w:after="100" w:afterAutospacing="1"/>
        <w:outlineLvl w:val="3"/>
        <w:rPr>
          <w:rFonts w:ascii="Verdana" w:eastAsia="Times New Roman" w:hAnsi="Verdana" w:cs="Times New Roman"/>
          <w:b/>
          <w:bCs/>
          <w:sz w:val="22"/>
          <w:szCs w:val="22"/>
          <w:lang w:eastAsia="es-CO"/>
        </w:rPr>
      </w:pPr>
      <w:r w:rsidRPr="00190C6C">
        <w:rPr>
          <w:rFonts w:ascii="Verdana" w:eastAsia="Times New Roman" w:hAnsi="Verdana" w:cs="Times New Roman"/>
          <w:b/>
          <w:bCs/>
          <w:sz w:val="22"/>
          <w:szCs w:val="22"/>
          <w:lang w:eastAsia="es-CO"/>
        </w:rPr>
        <w:t>2.1. Acciones constitucionales</w:t>
      </w:r>
    </w:p>
    <w:p w14:paraId="40459426" w14:textId="41EF8850" w:rsidR="004C6C83" w:rsidRPr="000D2044" w:rsidRDefault="000D2044" w:rsidP="77C12149">
      <w:pPr>
        <w:spacing w:before="100" w:beforeAutospacing="1" w:after="100" w:afterAutospacing="1"/>
        <w:jc w:val="both"/>
        <w:rPr>
          <w:rFonts w:ascii="Verdana" w:eastAsia="Times New Roman" w:hAnsi="Verdana" w:cs="Times New Roman"/>
          <w:sz w:val="22"/>
          <w:szCs w:val="22"/>
          <w:lang w:eastAsia="es-CO"/>
        </w:rPr>
      </w:pPr>
      <w:r w:rsidRPr="77C12149">
        <w:rPr>
          <w:rFonts w:ascii="Verdana" w:hAnsi="Verdana"/>
          <w:sz w:val="22"/>
          <w:szCs w:val="22"/>
        </w:rPr>
        <w:t>Este apartado comprende las actuaciones relacionadas con la atención y respuesta a acciones constitucionales</w:t>
      </w:r>
      <w:r w:rsidR="00181E0A" w:rsidRPr="77C12149">
        <w:rPr>
          <w:rFonts w:ascii="Verdana" w:hAnsi="Verdana"/>
          <w:sz w:val="22"/>
          <w:szCs w:val="22"/>
        </w:rPr>
        <w:t xml:space="preserve"> -</w:t>
      </w:r>
      <w:r w:rsidRPr="77C12149">
        <w:rPr>
          <w:rFonts w:ascii="Verdana" w:hAnsi="Verdana"/>
          <w:sz w:val="22"/>
          <w:szCs w:val="22"/>
        </w:rPr>
        <w:t>principalmente tutelas</w:t>
      </w:r>
      <w:r w:rsidR="00181E0A" w:rsidRPr="77C12149">
        <w:rPr>
          <w:rFonts w:ascii="Verdana" w:hAnsi="Verdana"/>
          <w:sz w:val="22"/>
          <w:szCs w:val="22"/>
        </w:rPr>
        <w:t>-</w:t>
      </w:r>
      <w:r w:rsidRPr="77C12149">
        <w:rPr>
          <w:rFonts w:ascii="Verdana" w:hAnsi="Verdana"/>
          <w:sz w:val="22"/>
          <w:szCs w:val="22"/>
        </w:rPr>
        <w:t xml:space="preserve"> en las que el Ministerio ha si</w:t>
      </w:r>
      <w:r w:rsidR="00615DD0">
        <w:rPr>
          <w:rFonts w:ascii="Verdana" w:hAnsi="Verdana"/>
          <w:sz w:val="22"/>
          <w:szCs w:val="22"/>
        </w:rPr>
        <w:t xml:space="preserve">do </w:t>
      </w:r>
      <w:r w:rsidRPr="77C12149">
        <w:rPr>
          <w:rFonts w:ascii="Verdana" w:hAnsi="Verdana"/>
          <w:sz w:val="22"/>
          <w:szCs w:val="22"/>
        </w:rPr>
        <w:t>vinculado como parte procesal o ha intervenido en ejercicio de su función misional.</w:t>
      </w:r>
    </w:p>
    <w:tbl>
      <w:tblPr>
        <w:tblStyle w:val="Tablaconcuadrcula"/>
        <w:tblW w:w="0" w:type="auto"/>
        <w:tblLook w:val="04A0" w:firstRow="1" w:lastRow="0" w:firstColumn="1" w:lastColumn="0" w:noHBand="0" w:noVBand="1"/>
      </w:tblPr>
      <w:tblGrid>
        <w:gridCol w:w="7366"/>
        <w:gridCol w:w="1462"/>
      </w:tblGrid>
      <w:tr w:rsidR="004C6C83" w14:paraId="2E29CDD2" w14:textId="77777777" w:rsidTr="004C6C83">
        <w:tc>
          <w:tcPr>
            <w:tcW w:w="8828" w:type="dxa"/>
            <w:gridSpan w:val="2"/>
            <w:shd w:val="clear" w:color="auto" w:fill="D9D9D9" w:themeFill="background1" w:themeFillShade="D9"/>
          </w:tcPr>
          <w:p w14:paraId="53B3A766" w14:textId="4EDC9831" w:rsidR="004C6C83" w:rsidRDefault="004C6C83" w:rsidP="004C6C83">
            <w:pPr>
              <w:ind w:right="49"/>
              <w:jc w:val="center"/>
              <w:textAlignment w:val="baseline"/>
              <w:rPr>
                <w:rFonts w:ascii="Verdana" w:eastAsia="Times New Roman" w:hAnsi="Verdana" w:cs="Segoe UI"/>
                <w:b/>
                <w:bCs/>
                <w:color w:val="000000"/>
                <w:sz w:val="22"/>
                <w:szCs w:val="22"/>
                <w:lang w:eastAsia="es-CO"/>
              </w:rPr>
            </w:pPr>
            <w:r>
              <w:rPr>
                <w:rFonts w:ascii="Verdana" w:eastAsia="Times New Roman" w:hAnsi="Verdana" w:cs="Segoe UI"/>
                <w:b/>
                <w:bCs/>
                <w:color w:val="000000"/>
                <w:sz w:val="22"/>
                <w:szCs w:val="22"/>
                <w:lang w:eastAsia="es-CO"/>
              </w:rPr>
              <w:t>ACCIONES CONSTITUCIONALES</w:t>
            </w:r>
          </w:p>
        </w:tc>
      </w:tr>
      <w:tr w:rsidR="004C6C83" w14:paraId="524BD8DF" w14:textId="77777777" w:rsidTr="004C6C83">
        <w:tc>
          <w:tcPr>
            <w:tcW w:w="7366" w:type="dxa"/>
          </w:tcPr>
          <w:p w14:paraId="14C9BBFF" w14:textId="67BAB805" w:rsidR="004C6C83" w:rsidRPr="00DB5776" w:rsidRDefault="004C6C83" w:rsidP="00190C6C">
            <w:pPr>
              <w:ind w:right="49"/>
              <w:textAlignment w:val="baseline"/>
              <w:rPr>
                <w:rFonts w:ascii="Verdana" w:eastAsia="Times New Roman" w:hAnsi="Verdana" w:cs="Segoe UI"/>
                <w:b/>
                <w:bCs/>
                <w:color w:val="000000"/>
                <w:sz w:val="22"/>
                <w:szCs w:val="22"/>
                <w:lang w:eastAsia="es-CO"/>
              </w:rPr>
            </w:pPr>
            <w:r w:rsidRPr="00DB5776">
              <w:rPr>
                <w:rFonts w:ascii="Verdana" w:eastAsia="Times New Roman" w:hAnsi="Verdana" w:cs="Times New Roman"/>
                <w:sz w:val="22"/>
                <w:szCs w:val="22"/>
                <w:lang w:eastAsia="es-CO"/>
              </w:rPr>
              <w:t>Acciones de tutela notificadas</w:t>
            </w:r>
          </w:p>
        </w:tc>
        <w:tc>
          <w:tcPr>
            <w:tcW w:w="1462" w:type="dxa"/>
          </w:tcPr>
          <w:p w14:paraId="1A3DDCC9" w14:textId="729CA4B4" w:rsidR="004C6C83" w:rsidRPr="00913317" w:rsidRDefault="003869D3" w:rsidP="004C6C83">
            <w:pPr>
              <w:ind w:right="49"/>
              <w:jc w:val="center"/>
              <w:textAlignment w:val="baseline"/>
              <w:rPr>
                <w:rFonts w:ascii="Verdana" w:eastAsia="Times New Roman" w:hAnsi="Verdana" w:cs="Segoe UI"/>
                <w:color w:val="EE0000"/>
                <w:sz w:val="22"/>
                <w:szCs w:val="22"/>
                <w:highlight w:val="yellow"/>
                <w:lang w:eastAsia="es-CO"/>
              </w:rPr>
            </w:pPr>
            <w:r w:rsidRPr="003869D3">
              <w:rPr>
                <w:rFonts w:ascii="Verdana" w:eastAsia="Times New Roman" w:hAnsi="Verdana" w:cs="Segoe UI"/>
                <w:sz w:val="22"/>
                <w:szCs w:val="22"/>
                <w:lang w:eastAsia="es-CO"/>
              </w:rPr>
              <w:t>149</w:t>
            </w:r>
          </w:p>
        </w:tc>
      </w:tr>
      <w:tr w:rsidR="004C6C83" w14:paraId="1E167375" w14:textId="77777777" w:rsidTr="004C6C83">
        <w:tc>
          <w:tcPr>
            <w:tcW w:w="7366" w:type="dxa"/>
          </w:tcPr>
          <w:p w14:paraId="42CBB249" w14:textId="0BF340B7" w:rsidR="004C6C83" w:rsidRDefault="004C6C83" w:rsidP="00190C6C">
            <w:pPr>
              <w:ind w:right="49"/>
              <w:textAlignment w:val="baseline"/>
              <w:rPr>
                <w:rFonts w:ascii="Verdana" w:eastAsia="Times New Roman" w:hAnsi="Verdana" w:cs="Segoe UI"/>
                <w:b/>
                <w:bCs/>
                <w:color w:val="000000"/>
                <w:sz w:val="22"/>
                <w:szCs w:val="22"/>
                <w:lang w:eastAsia="es-CO"/>
              </w:rPr>
            </w:pPr>
            <w:r w:rsidRPr="00190C6C">
              <w:rPr>
                <w:rFonts w:ascii="Verdana" w:eastAsia="Times New Roman" w:hAnsi="Verdana" w:cs="Times New Roman"/>
                <w:sz w:val="22"/>
                <w:szCs w:val="22"/>
                <w:lang w:eastAsia="es-CO"/>
              </w:rPr>
              <w:t>Acciones de tutela respondidas</w:t>
            </w:r>
          </w:p>
        </w:tc>
        <w:tc>
          <w:tcPr>
            <w:tcW w:w="1462" w:type="dxa"/>
          </w:tcPr>
          <w:p w14:paraId="1B837B1B" w14:textId="3AD989BE" w:rsidR="004C6C83" w:rsidRPr="00913317" w:rsidRDefault="003869D3" w:rsidP="004C6C83">
            <w:pPr>
              <w:ind w:right="49"/>
              <w:jc w:val="center"/>
              <w:textAlignment w:val="baseline"/>
              <w:rPr>
                <w:rFonts w:ascii="Verdana" w:eastAsia="Times New Roman" w:hAnsi="Verdana" w:cs="Segoe UI"/>
                <w:color w:val="EE0000"/>
                <w:sz w:val="22"/>
                <w:szCs w:val="22"/>
                <w:highlight w:val="yellow"/>
                <w:lang w:eastAsia="es-CO"/>
              </w:rPr>
            </w:pPr>
            <w:r w:rsidRPr="003869D3">
              <w:rPr>
                <w:rFonts w:ascii="Verdana" w:eastAsia="Times New Roman" w:hAnsi="Verdana" w:cs="Segoe UI"/>
                <w:sz w:val="22"/>
                <w:szCs w:val="22"/>
                <w:lang w:eastAsia="es-CO"/>
              </w:rPr>
              <w:t xml:space="preserve"> 149</w:t>
            </w:r>
          </w:p>
        </w:tc>
      </w:tr>
      <w:tr w:rsidR="004C6C83" w14:paraId="5814E607" w14:textId="77777777" w:rsidTr="00913317">
        <w:trPr>
          <w:trHeight w:val="94"/>
        </w:trPr>
        <w:tc>
          <w:tcPr>
            <w:tcW w:w="7366" w:type="dxa"/>
          </w:tcPr>
          <w:p w14:paraId="51D5AC4A" w14:textId="182E1D46" w:rsidR="004C6C83" w:rsidRDefault="004C6C83" w:rsidP="00190C6C">
            <w:pPr>
              <w:ind w:right="49"/>
              <w:textAlignment w:val="baseline"/>
              <w:rPr>
                <w:rFonts w:ascii="Verdana" w:eastAsia="Times New Roman" w:hAnsi="Verdana" w:cs="Segoe UI"/>
                <w:b/>
                <w:bCs/>
                <w:color w:val="000000"/>
                <w:sz w:val="22"/>
                <w:szCs w:val="22"/>
                <w:lang w:eastAsia="es-CO"/>
              </w:rPr>
            </w:pPr>
            <w:r>
              <w:rPr>
                <w:rFonts w:ascii="Verdana" w:eastAsia="Times New Roman" w:hAnsi="Verdana" w:cs="Times New Roman"/>
                <w:sz w:val="22"/>
                <w:szCs w:val="22"/>
                <w:lang w:eastAsia="es-CO"/>
              </w:rPr>
              <w:t xml:space="preserve">Acción de inconstitucionalidad </w:t>
            </w:r>
          </w:p>
        </w:tc>
        <w:tc>
          <w:tcPr>
            <w:tcW w:w="1462" w:type="dxa"/>
          </w:tcPr>
          <w:p w14:paraId="0D3F7FC2" w14:textId="70859F65" w:rsidR="004C6C83" w:rsidRPr="00913317" w:rsidRDefault="00A30DDD" w:rsidP="004C6C83">
            <w:pPr>
              <w:ind w:right="49"/>
              <w:jc w:val="center"/>
              <w:textAlignment w:val="baseline"/>
              <w:rPr>
                <w:rFonts w:ascii="Verdana" w:eastAsia="Times New Roman" w:hAnsi="Verdana" w:cs="Segoe UI"/>
                <w:color w:val="EE0000"/>
                <w:sz w:val="22"/>
                <w:szCs w:val="22"/>
                <w:highlight w:val="yellow"/>
                <w:lang w:eastAsia="es-CO"/>
              </w:rPr>
            </w:pPr>
            <w:r w:rsidRPr="00845BC1">
              <w:rPr>
                <w:rFonts w:ascii="Verdana" w:eastAsia="Times New Roman" w:hAnsi="Verdana" w:cs="Segoe UI"/>
                <w:sz w:val="22"/>
                <w:szCs w:val="22"/>
                <w:lang w:eastAsia="es-CO"/>
              </w:rPr>
              <w:t>2</w:t>
            </w:r>
          </w:p>
        </w:tc>
      </w:tr>
    </w:tbl>
    <w:p w14:paraId="72B11B61" w14:textId="556BD4D5" w:rsidR="004C6C83" w:rsidRDefault="004C6C83" w:rsidP="00190C6C">
      <w:pPr>
        <w:ind w:right="49"/>
        <w:textAlignment w:val="baseline"/>
        <w:rPr>
          <w:rFonts w:ascii="Verdana" w:eastAsia="Times New Roman" w:hAnsi="Verdana" w:cs="Segoe UI"/>
          <w:b/>
          <w:bCs/>
          <w:color w:val="000000"/>
          <w:sz w:val="22"/>
          <w:szCs w:val="22"/>
          <w:lang w:eastAsia="es-CO"/>
        </w:rPr>
      </w:pPr>
    </w:p>
    <w:p w14:paraId="7C731098" w14:textId="77777777" w:rsidR="004C6C83" w:rsidRPr="00190C6C" w:rsidRDefault="004C6C83" w:rsidP="000D2044">
      <w:pPr>
        <w:spacing w:after="100" w:afterAutospacing="1"/>
        <w:jc w:val="both"/>
        <w:outlineLvl w:val="3"/>
        <w:rPr>
          <w:rFonts w:ascii="Verdana" w:eastAsia="Times New Roman" w:hAnsi="Verdana" w:cs="Times New Roman"/>
          <w:b/>
          <w:bCs/>
          <w:sz w:val="22"/>
          <w:szCs w:val="22"/>
          <w:lang w:eastAsia="es-CO"/>
        </w:rPr>
      </w:pPr>
      <w:r w:rsidRPr="00190C6C">
        <w:rPr>
          <w:rFonts w:ascii="Verdana" w:eastAsia="Times New Roman" w:hAnsi="Verdana" w:cs="Times New Roman"/>
          <w:b/>
          <w:bCs/>
          <w:sz w:val="22"/>
          <w:szCs w:val="22"/>
          <w:lang w:eastAsia="es-CO"/>
        </w:rPr>
        <w:t xml:space="preserve">2.2. Procesos judiciales </w:t>
      </w:r>
      <w:r>
        <w:rPr>
          <w:rFonts w:ascii="Verdana" w:eastAsia="Times New Roman" w:hAnsi="Verdana" w:cs="Times New Roman"/>
          <w:b/>
          <w:bCs/>
          <w:sz w:val="22"/>
          <w:szCs w:val="22"/>
          <w:lang w:eastAsia="es-CO"/>
        </w:rPr>
        <w:t>contencioso administrativos</w:t>
      </w:r>
    </w:p>
    <w:p w14:paraId="504EAD01" w14:textId="7A5F51E7" w:rsidR="004C6C83" w:rsidRPr="008D60A2" w:rsidRDefault="00E72B45" w:rsidP="77C12149">
      <w:pPr>
        <w:spacing w:before="100" w:beforeAutospacing="1" w:after="100" w:afterAutospacing="1"/>
        <w:jc w:val="both"/>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 xml:space="preserve">A </w:t>
      </w:r>
      <w:r w:rsidR="008005C1" w:rsidRPr="77C12149">
        <w:rPr>
          <w:rFonts w:ascii="Verdana" w:eastAsia="Times New Roman" w:hAnsi="Verdana" w:cs="Times New Roman"/>
          <w:sz w:val="22"/>
          <w:szCs w:val="22"/>
          <w:lang w:eastAsia="es-CO"/>
        </w:rPr>
        <w:t>continuación,</w:t>
      </w:r>
      <w:r w:rsidRPr="77C12149">
        <w:rPr>
          <w:rFonts w:ascii="Verdana" w:eastAsia="Times New Roman" w:hAnsi="Verdana" w:cs="Times New Roman"/>
          <w:sz w:val="22"/>
          <w:szCs w:val="22"/>
          <w:lang w:eastAsia="es-CO"/>
        </w:rPr>
        <w:t xml:space="preserve"> se relacionan</w:t>
      </w:r>
      <w:r w:rsidR="000D2044" w:rsidRPr="77C12149">
        <w:rPr>
          <w:rFonts w:ascii="Verdana" w:eastAsia="Times New Roman" w:hAnsi="Verdana" w:cs="Times New Roman"/>
          <w:sz w:val="22"/>
          <w:szCs w:val="22"/>
          <w:lang w:eastAsia="es-CO"/>
        </w:rPr>
        <w:t xml:space="preserve"> las principales actuaciones desarrolladas por el Grupo de Defensa Judicial y Actuaciones Administrativas en procesos contencioso-administrativos, en los que el Ministerio ha intervenido como parte procesal, bien sea en ejercicio de acciones propias</w:t>
      </w:r>
      <w:r w:rsidR="41169759" w:rsidRPr="5A1A2E71">
        <w:rPr>
          <w:rFonts w:ascii="Verdana" w:eastAsia="Times New Roman" w:hAnsi="Verdana" w:cs="Times New Roman"/>
          <w:sz w:val="22"/>
          <w:szCs w:val="22"/>
          <w:lang w:eastAsia="es-CO"/>
        </w:rPr>
        <w:t>,</w:t>
      </w:r>
      <w:r w:rsidR="000D2044" w:rsidRPr="77C12149">
        <w:rPr>
          <w:rFonts w:ascii="Verdana" w:eastAsia="Times New Roman" w:hAnsi="Verdana" w:cs="Times New Roman"/>
          <w:sz w:val="22"/>
          <w:szCs w:val="22"/>
          <w:lang w:eastAsia="es-CO"/>
        </w:rPr>
        <w:t xml:space="preserve"> en respuesta a demandas presentadas en su contra</w:t>
      </w:r>
      <w:r w:rsidR="4B49F001" w:rsidRPr="0E2683CE">
        <w:rPr>
          <w:rFonts w:ascii="Verdana" w:eastAsia="Times New Roman" w:hAnsi="Verdana" w:cs="Times New Roman"/>
          <w:sz w:val="22"/>
          <w:szCs w:val="22"/>
          <w:lang w:eastAsia="es-CO"/>
        </w:rPr>
        <w:t xml:space="preserve"> o a las </w:t>
      </w:r>
      <w:r w:rsidR="4B49F001" w:rsidRPr="0B60110C">
        <w:rPr>
          <w:rFonts w:ascii="Verdana" w:eastAsia="Times New Roman" w:hAnsi="Verdana" w:cs="Times New Roman"/>
          <w:sz w:val="22"/>
          <w:szCs w:val="22"/>
          <w:lang w:eastAsia="es-CO"/>
        </w:rPr>
        <w:t xml:space="preserve">cuales </w:t>
      </w:r>
      <w:r w:rsidR="4B49F001" w:rsidRPr="2EB49274">
        <w:rPr>
          <w:rFonts w:ascii="Verdana" w:eastAsia="Times New Roman" w:hAnsi="Verdana" w:cs="Times New Roman"/>
          <w:sz w:val="22"/>
          <w:szCs w:val="22"/>
          <w:lang w:eastAsia="es-CO"/>
        </w:rPr>
        <w:t xml:space="preserve">ha sido </w:t>
      </w:r>
      <w:r w:rsidR="4B49F001" w:rsidRPr="7950711A">
        <w:rPr>
          <w:rFonts w:ascii="Verdana" w:eastAsia="Times New Roman" w:hAnsi="Verdana" w:cs="Times New Roman"/>
          <w:sz w:val="22"/>
          <w:szCs w:val="22"/>
          <w:lang w:eastAsia="es-CO"/>
        </w:rPr>
        <w:t xml:space="preserve">vinculado </w:t>
      </w:r>
      <w:r w:rsidR="4B49F001" w:rsidRPr="51691D4A">
        <w:rPr>
          <w:rFonts w:ascii="Verdana" w:eastAsia="Times New Roman" w:hAnsi="Verdana" w:cs="Times New Roman"/>
          <w:sz w:val="22"/>
          <w:szCs w:val="22"/>
          <w:lang w:eastAsia="es-CO"/>
        </w:rPr>
        <w:t xml:space="preserve">como </w:t>
      </w:r>
      <w:r w:rsidR="4B49F001" w:rsidRPr="258874E5">
        <w:rPr>
          <w:rFonts w:ascii="Verdana" w:eastAsia="Times New Roman" w:hAnsi="Verdana" w:cs="Times New Roman"/>
          <w:sz w:val="22"/>
          <w:szCs w:val="22"/>
          <w:lang w:eastAsia="es-CO"/>
        </w:rPr>
        <w:t>tercero</w:t>
      </w:r>
      <w:r w:rsidR="4B49F001" w:rsidRPr="019533EC">
        <w:rPr>
          <w:rFonts w:ascii="Verdana" w:eastAsia="Times New Roman" w:hAnsi="Verdana" w:cs="Times New Roman"/>
          <w:sz w:val="22"/>
          <w:szCs w:val="22"/>
          <w:lang w:eastAsia="es-CO"/>
        </w:rPr>
        <w:t xml:space="preserve"> </w:t>
      </w:r>
      <w:r w:rsidR="4B49F001" w:rsidRPr="3E54E5A7">
        <w:rPr>
          <w:rFonts w:ascii="Verdana" w:eastAsia="Times New Roman" w:hAnsi="Verdana" w:cs="Times New Roman"/>
          <w:sz w:val="22"/>
          <w:szCs w:val="22"/>
          <w:lang w:eastAsia="es-CO"/>
        </w:rPr>
        <w:t>con</w:t>
      </w:r>
      <w:r w:rsidR="4B49F001" w:rsidRPr="6BC987A6">
        <w:rPr>
          <w:rFonts w:ascii="Verdana" w:eastAsia="Times New Roman" w:hAnsi="Verdana" w:cs="Times New Roman"/>
          <w:sz w:val="22"/>
          <w:szCs w:val="22"/>
          <w:lang w:eastAsia="es-CO"/>
        </w:rPr>
        <w:t xml:space="preserve"> </w:t>
      </w:r>
      <w:r w:rsidR="4B49F001" w:rsidRPr="526D0682">
        <w:rPr>
          <w:rFonts w:ascii="Verdana" w:eastAsia="Times New Roman" w:hAnsi="Verdana" w:cs="Times New Roman"/>
          <w:sz w:val="22"/>
          <w:szCs w:val="22"/>
          <w:lang w:eastAsia="es-CO"/>
        </w:rPr>
        <w:t xml:space="preserve">interés </w:t>
      </w:r>
      <w:r w:rsidR="4B49F001" w:rsidRPr="6389099C">
        <w:rPr>
          <w:rFonts w:ascii="Verdana" w:eastAsia="Times New Roman" w:hAnsi="Verdana" w:cs="Times New Roman"/>
          <w:sz w:val="22"/>
          <w:szCs w:val="22"/>
          <w:lang w:eastAsia="es-CO"/>
        </w:rPr>
        <w:t xml:space="preserve">en las </w:t>
      </w:r>
      <w:r w:rsidR="4B49F001" w:rsidRPr="46D3D132">
        <w:rPr>
          <w:rFonts w:ascii="Verdana" w:eastAsia="Times New Roman" w:hAnsi="Verdana" w:cs="Times New Roman"/>
          <w:sz w:val="22"/>
          <w:szCs w:val="22"/>
          <w:lang w:eastAsia="es-CO"/>
        </w:rPr>
        <w:t xml:space="preserve">resultas </w:t>
      </w:r>
      <w:r w:rsidR="4B49F001" w:rsidRPr="288FA1AE">
        <w:rPr>
          <w:rFonts w:ascii="Verdana" w:eastAsia="Times New Roman" w:hAnsi="Verdana" w:cs="Times New Roman"/>
          <w:sz w:val="22"/>
          <w:szCs w:val="22"/>
          <w:lang w:eastAsia="es-CO"/>
        </w:rPr>
        <w:t xml:space="preserve">del </w:t>
      </w:r>
      <w:r w:rsidR="4B49F001" w:rsidRPr="69DCCDCA">
        <w:rPr>
          <w:rFonts w:ascii="Verdana" w:eastAsia="Times New Roman" w:hAnsi="Verdana" w:cs="Times New Roman"/>
          <w:sz w:val="22"/>
          <w:szCs w:val="22"/>
          <w:lang w:eastAsia="es-CO"/>
        </w:rPr>
        <w:t>proceso.</w:t>
      </w:r>
      <w:r w:rsidR="4B49F001" w:rsidRPr="0D8E663A">
        <w:rPr>
          <w:rFonts w:ascii="Verdana" w:eastAsia="Times New Roman" w:hAnsi="Verdana" w:cs="Times New Roman"/>
          <w:sz w:val="22"/>
          <w:szCs w:val="22"/>
          <w:lang w:eastAsia="es-CO"/>
        </w:rPr>
        <w:t xml:space="preserve"> </w:t>
      </w:r>
    </w:p>
    <w:tbl>
      <w:tblPr>
        <w:tblStyle w:val="Tablaconcuadrcula"/>
        <w:tblW w:w="0" w:type="auto"/>
        <w:tblLook w:val="04A0" w:firstRow="1" w:lastRow="0" w:firstColumn="1" w:lastColumn="0" w:noHBand="0" w:noVBand="1"/>
      </w:tblPr>
      <w:tblGrid>
        <w:gridCol w:w="7366"/>
        <w:gridCol w:w="1462"/>
      </w:tblGrid>
      <w:tr w:rsidR="008661D8" w14:paraId="4C894B34" w14:textId="77777777" w:rsidTr="008661D8">
        <w:tc>
          <w:tcPr>
            <w:tcW w:w="8828" w:type="dxa"/>
            <w:gridSpan w:val="2"/>
            <w:shd w:val="clear" w:color="auto" w:fill="D9D9D9" w:themeFill="background1" w:themeFillShade="D9"/>
          </w:tcPr>
          <w:p w14:paraId="76238A9B" w14:textId="14DB448C" w:rsidR="008661D8" w:rsidRDefault="6D1F14EB" w:rsidP="008661D8">
            <w:pPr>
              <w:ind w:right="49"/>
              <w:jc w:val="center"/>
              <w:textAlignment w:val="baseline"/>
              <w:rPr>
                <w:rFonts w:ascii="Verdana" w:eastAsia="Times New Roman" w:hAnsi="Verdana" w:cs="Segoe UI"/>
                <w:b/>
                <w:bCs/>
                <w:color w:val="000000"/>
                <w:sz w:val="22"/>
                <w:szCs w:val="22"/>
                <w:lang w:eastAsia="es-CO"/>
              </w:rPr>
            </w:pPr>
            <w:r w:rsidRPr="72DC1897">
              <w:rPr>
                <w:rFonts w:ascii="Verdana" w:eastAsia="Times New Roman" w:hAnsi="Verdana" w:cs="Segoe UI"/>
                <w:b/>
                <w:bCs/>
                <w:color w:val="000000" w:themeColor="text1"/>
                <w:sz w:val="22"/>
                <w:szCs w:val="22"/>
                <w:lang w:eastAsia="es-CO"/>
              </w:rPr>
              <w:t>GESTIÓN</w:t>
            </w:r>
            <w:r w:rsidR="008661D8" w:rsidRPr="4D26E8B8">
              <w:rPr>
                <w:rFonts w:ascii="Verdana" w:eastAsia="Times New Roman" w:hAnsi="Verdana" w:cs="Segoe UI"/>
                <w:b/>
                <w:bCs/>
                <w:color w:val="000000" w:themeColor="text1"/>
                <w:sz w:val="22"/>
                <w:szCs w:val="22"/>
                <w:lang w:eastAsia="es-CO"/>
              </w:rPr>
              <w:t xml:space="preserve"> JUDICIAL</w:t>
            </w:r>
          </w:p>
        </w:tc>
      </w:tr>
      <w:tr w:rsidR="008661D8" w14:paraId="16A23AA3" w14:textId="77777777" w:rsidTr="004C6C83">
        <w:tc>
          <w:tcPr>
            <w:tcW w:w="7366" w:type="dxa"/>
            <w:vAlign w:val="center"/>
          </w:tcPr>
          <w:p w14:paraId="7028A867" w14:textId="347B19B8" w:rsidR="008661D8" w:rsidRPr="005C5254" w:rsidRDefault="008661D8" w:rsidP="005C5254">
            <w:pPr>
              <w:ind w:right="49"/>
              <w:textAlignment w:val="baseline"/>
              <w:rPr>
                <w:rFonts w:ascii="Verdana" w:eastAsia="Times New Roman" w:hAnsi="Verdana" w:cs="Segoe UI"/>
                <w:sz w:val="22"/>
                <w:szCs w:val="22"/>
                <w:lang w:eastAsia="es-CO"/>
              </w:rPr>
            </w:pPr>
            <w:r w:rsidRPr="005C5254">
              <w:rPr>
                <w:rFonts w:ascii="Verdana" w:eastAsia="Times New Roman" w:hAnsi="Verdana" w:cs="Times New Roman"/>
                <w:sz w:val="22"/>
                <w:szCs w:val="22"/>
                <w:lang w:eastAsia="es-CO"/>
              </w:rPr>
              <w:t>Notificaciones de demandas</w:t>
            </w:r>
          </w:p>
        </w:tc>
        <w:tc>
          <w:tcPr>
            <w:tcW w:w="1462" w:type="dxa"/>
            <w:vAlign w:val="center"/>
          </w:tcPr>
          <w:p w14:paraId="62D1687C" w14:textId="64DA35DE" w:rsidR="008661D8" w:rsidRPr="00913317" w:rsidRDefault="00461558" w:rsidP="00913317">
            <w:pPr>
              <w:ind w:right="49"/>
              <w:jc w:val="center"/>
              <w:textAlignment w:val="baseline"/>
              <w:rPr>
                <w:rFonts w:ascii="Verdana" w:eastAsia="Times New Roman" w:hAnsi="Verdana" w:cs="Segoe UI"/>
                <w:color w:val="EE0000"/>
                <w:sz w:val="22"/>
                <w:szCs w:val="22"/>
                <w:highlight w:val="yellow"/>
                <w:lang w:eastAsia="es-CO"/>
              </w:rPr>
            </w:pPr>
            <w:r w:rsidRPr="00461558">
              <w:rPr>
                <w:rFonts w:ascii="Verdana" w:eastAsia="Times New Roman" w:hAnsi="Verdana" w:cs="Segoe UI"/>
                <w:sz w:val="22"/>
                <w:szCs w:val="22"/>
                <w:lang w:eastAsia="es-CO"/>
              </w:rPr>
              <w:t>3</w:t>
            </w:r>
            <w:r w:rsidR="00AF0496">
              <w:rPr>
                <w:rFonts w:ascii="Verdana" w:eastAsia="Times New Roman" w:hAnsi="Verdana" w:cs="Segoe UI"/>
                <w:sz w:val="22"/>
                <w:szCs w:val="22"/>
                <w:lang w:eastAsia="es-CO"/>
              </w:rPr>
              <w:t>2</w:t>
            </w:r>
          </w:p>
        </w:tc>
      </w:tr>
      <w:tr w:rsidR="008661D8" w14:paraId="083A502D" w14:textId="77777777" w:rsidTr="004C6C83">
        <w:tc>
          <w:tcPr>
            <w:tcW w:w="7366" w:type="dxa"/>
            <w:vAlign w:val="center"/>
          </w:tcPr>
          <w:p w14:paraId="73E72146" w14:textId="77777777" w:rsidR="008661D8" w:rsidRPr="005C5254" w:rsidRDefault="008661D8" w:rsidP="005C5254">
            <w:pPr>
              <w:rPr>
                <w:rFonts w:ascii="Verdana" w:eastAsia="Times New Roman" w:hAnsi="Verdana" w:cs="Times New Roman"/>
                <w:sz w:val="22"/>
                <w:szCs w:val="22"/>
                <w:lang w:eastAsia="es-CO"/>
              </w:rPr>
            </w:pPr>
            <w:r w:rsidRPr="005C5254">
              <w:rPr>
                <w:rFonts w:ascii="Verdana" w:eastAsia="Times New Roman" w:hAnsi="Verdana" w:cs="Times New Roman"/>
                <w:sz w:val="22"/>
                <w:szCs w:val="22"/>
                <w:lang w:eastAsia="es-CO"/>
              </w:rPr>
              <w:t>Acciones populares</w:t>
            </w:r>
          </w:p>
          <w:p w14:paraId="68B02DAB" w14:textId="04F465CE" w:rsidR="008661D8" w:rsidRPr="005C5254" w:rsidRDefault="008661D8" w:rsidP="005C5254">
            <w:pPr>
              <w:ind w:right="49"/>
              <w:textAlignment w:val="baseline"/>
              <w:rPr>
                <w:rFonts w:ascii="Verdana" w:eastAsia="Times New Roman" w:hAnsi="Verdana" w:cs="Segoe UI"/>
                <w:b/>
                <w:bCs/>
                <w:sz w:val="22"/>
                <w:szCs w:val="22"/>
                <w:lang w:eastAsia="es-CO"/>
              </w:rPr>
            </w:pPr>
            <w:r w:rsidRPr="005C5254">
              <w:rPr>
                <w:rFonts w:ascii="Verdana" w:eastAsia="Times New Roman" w:hAnsi="Verdana" w:cs="Times New Roman"/>
                <w:sz w:val="22"/>
                <w:szCs w:val="22"/>
                <w:lang w:eastAsia="es-CO"/>
              </w:rPr>
              <w:t>(protección de derechos e intereses colectivos)</w:t>
            </w:r>
          </w:p>
        </w:tc>
        <w:tc>
          <w:tcPr>
            <w:tcW w:w="1462" w:type="dxa"/>
            <w:vAlign w:val="center"/>
          </w:tcPr>
          <w:p w14:paraId="49D4EAA3" w14:textId="657E9E45" w:rsidR="008661D8" w:rsidRPr="00913317" w:rsidRDefault="005003E4" w:rsidP="00913317">
            <w:pPr>
              <w:ind w:right="49"/>
              <w:jc w:val="center"/>
              <w:textAlignment w:val="baseline"/>
              <w:rPr>
                <w:rFonts w:ascii="Verdana" w:eastAsia="Times New Roman" w:hAnsi="Verdana" w:cs="Segoe UI"/>
                <w:color w:val="EE0000"/>
                <w:sz w:val="22"/>
                <w:szCs w:val="22"/>
                <w:highlight w:val="yellow"/>
                <w:lang w:eastAsia="es-CO"/>
              </w:rPr>
            </w:pPr>
            <w:r>
              <w:rPr>
                <w:rFonts w:ascii="Verdana" w:eastAsia="Times New Roman" w:hAnsi="Verdana" w:cs="Segoe UI"/>
                <w:sz w:val="22"/>
                <w:szCs w:val="22"/>
                <w:lang w:eastAsia="es-CO"/>
              </w:rPr>
              <w:t>19</w:t>
            </w:r>
          </w:p>
        </w:tc>
      </w:tr>
      <w:tr w:rsidR="00DA5D14" w14:paraId="0FD6E86A" w14:textId="77777777" w:rsidTr="004C6C83">
        <w:tc>
          <w:tcPr>
            <w:tcW w:w="7366" w:type="dxa"/>
            <w:vAlign w:val="center"/>
          </w:tcPr>
          <w:p w14:paraId="70B12489" w14:textId="26CE0F83" w:rsidR="00DA5D14" w:rsidRPr="005C5254" w:rsidRDefault="00DA5D14" w:rsidP="005C5254">
            <w:pPr>
              <w:rPr>
                <w:rFonts w:ascii="Verdana" w:eastAsia="Times New Roman" w:hAnsi="Verdana" w:cs="Times New Roman"/>
                <w:sz w:val="22"/>
                <w:szCs w:val="22"/>
                <w:lang w:eastAsia="es-CO"/>
              </w:rPr>
            </w:pPr>
            <w:r w:rsidRPr="005C5254">
              <w:rPr>
                <w:rFonts w:ascii="Verdana" w:eastAsia="Times New Roman" w:hAnsi="Verdana" w:cs="Times New Roman"/>
                <w:sz w:val="22"/>
                <w:szCs w:val="22"/>
                <w:lang w:eastAsia="es-CO"/>
              </w:rPr>
              <w:t>Acción de cumplimiento</w:t>
            </w:r>
          </w:p>
        </w:tc>
        <w:tc>
          <w:tcPr>
            <w:tcW w:w="1462" w:type="dxa"/>
            <w:vAlign w:val="center"/>
          </w:tcPr>
          <w:p w14:paraId="56D3A111" w14:textId="7DA696D7" w:rsidR="00DA5D14" w:rsidRPr="00913317" w:rsidRDefault="005003E4" w:rsidP="00913317">
            <w:pPr>
              <w:ind w:right="49"/>
              <w:jc w:val="center"/>
              <w:textAlignment w:val="baseline"/>
              <w:rPr>
                <w:rFonts w:ascii="Verdana" w:eastAsia="Times New Roman" w:hAnsi="Verdana" w:cs="Segoe UI"/>
                <w:color w:val="EE0000"/>
                <w:sz w:val="22"/>
                <w:szCs w:val="22"/>
                <w:highlight w:val="yellow"/>
                <w:lang w:eastAsia="es-CO"/>
              </w:rPr>
            </w:pPr>
            <w:r w:rsidRPr="005003E4">
              <w:rPr>
                <w:rFonts w:ascii="Verdana" w:eastAsia="Times New Roman" w:hAnsi="Verdana" w:cs="Segoe UI"/>
                <w:sz w:val="22"/>
                <w:szCs w:val="22"/>
                <w:lang w:eastAsia="es-CO"/>
              </w:rPr>
              <w:t xml:space="preserve"> 4</w:t>
            </w:r>
          </w:p>
        </w:tc>
      </w:tr>
      <w:tr w:rsidR="008661D8" w14:paraId="203F5C23" w14:textId="77777777" w:rsidTr="004C6C83">
        <w:tc>
          <w:tcPr>
            <w:tcW w:w="7366" w:type="dxa"/>
            <w:vAlign w:val="center"/>
          </w:tcPr>
          <w:p w14:paraId="40228379" w14:textId="3D46AAE6" w:rsidR="008661D8" w:rsidRPr="005C5254" w:rsidRDefault="008661D8" w:rsidP="005C5254">
            <w:pPr>
              <w:ind w:right="49"/>
              <w:textAlignment w:val="baseline"/>
              <w:rPr>
                <w:rFonts w:ascii="Verdana" w:eastAsia="Times New Roman" w:hAnsi="Verdana" w:cs="Segoe UI"/>
                <w:b/>
                <w:bCs/>
                <w:sz w:val="22"/>
                <w:szCs w:val="22"/>
                <w:lang w:eastAsia="es-CO"/>
              </w:rPr>
            </w:pPr>
            <w:r w:rsidRPr="005C5254">
              <w:rPr>
                <w:rFonts w:ascii="Verdana" w:eastAsia="Times New Roman" w:hAnsi="Verdana" w:cs="Times New Roman"/>
                <w:sz w:val="22"/>
                <w:szCs w:val="22"/>
                <w:lang w:eastAsia="es-CO"/>
              </w:rPr>
              <w:t>Nulidad</w:t>
            </w:r>
          </w:p>
        </w:tc>
        <w:tc>
          <w:tcPr>
            <w:tcW w:w="1462" w:type="dxa"/>
          </w:tcPr>
          <w:p w14:paraId="071A8A7C" w14:textId="69FA6BE5" w:rsidR="008661D8" w:rsidRPr="00CA2C7E" w:rsidRDefault="00C67792" w:rsidP="00913317">
            <w:pPr>
              <w:ind w:right="49"/>
              <w:jc w:val="center"/>
              <w:textAlignment w:val="baseline"/>
              <w:rPr>
                <w:rFonts w:ascii="Verdana" w:eastAsia="Times New Roman" w:hAnsi="Verdana" w:cs="Segoe UI"/>
                <w:sz w:val="22"/>
                <w:szCs w:val="22"/>
                <w:lang w:eastAsia="es-CO"/>
              </w:rPr>
            </w:pPr>
            <w:r w:rsidRPr="00CA2C7E">
              <w:rPr>
                <w:rFonts w:ascii="Verdana" w:eastAsia="Times New Roman" w:hAnsi="Verdana" w:cs="Segoe UI"/>
                <w:sz w:val="22"/>
                <w:szCs w:val="22"/>
                <w:lang w:eastAsia="es-CO"/>
              </w:rPr>
              <w:t>5</w:t>
            </w:r>
          </w:p>
        </w:tc>
      </w:tr>
      <w:tr w:rsidR="008661D8" w14:paraId="1DD8D94A" w14:textId="77777777" w:rsidTr="004C6C83">
        <w:tc>
          <w:tcPr>
            <w:tcW w:w="7366" w:type="dxa"/>
            <w:vAlign w:val="center"/>
          </w:tcPr>
          <w:p w14:paraId="39BE812F" w14:textId="5B1717BD" w:rsidR="008661D8" w:rsidRPr="005C5254" w:rsidRDefault="008661D8" w:rsidP="005C5254">
            <w:pPr>
              <w:ind w:right="49"/>
              <w:textAlignment w:val="baseline"/>
              <w:rPr>
                <w:rFonts w:ascii="Verdana" w:eastAsia="Times New Roman" w:hAnsi="Verdana" w:cs="Segoe UI"/>
                <w:b/>
                <w:bCs/>
                <w:sz w:val="22"/>
                <w:szCs w:val="22"/>
                <w:lang w:eastAsia="es-CO"/>
              </w:rPr>
            </w:pPr>
            <w:r w:rsidRPr="005C5254">
              <w:rPr>
                <w:rFonts w:ascii="Verdana" w:eastAsia="Times New Roman" w:hAnsi="Verdana" w:cs="Times New Roman"/>
                <w:sz w:val="22"/>
                <w:szCs w:val="22"/>
                <w:lang w:eastAsia="es-CO"/>
              </w:rPr>
              <w:t>Nulidad con restablecimiento del derecho</w:t>
            </w:r>
          </w:p>
        </w:tc>
        <w:tc>
          <w:tcPr>
            <w:tcW w:w="1462" w:type="dxa"/>
          </w:tcPr>
          <w:p w14:paraId="5C6EB313" w14:textId="5DB1EB23" w:rsidR="008661D8" w:rsidRPr="00CA2C7E" w:rsidRDefault="00040585" w:rsidP="00913317">
            <w:pPr>
              <w:ind w:right="49"/>
              <w:jc w:val="center"/>
              <w:textAlignment w:val="baseline"/>
              <w:rPr>
                <w:rFonts w:ascii="Verdana" w:eastAsia="Times New Roman" w:hAnsi="Verdana" w:cs="Segoe UI"/>
                <w:sz w:val="22"/>
                <w:szCs w:val="22"/>
                <w:lang w:eastAsia="es-CO"/>
              </w:rPr>
            </w:pPr>
            <w:r w:rsidRPr="00CA2C7E">
              <w:rPr>
                <w:rFonts w:ascii="Verdana" w:eastAsia="Times New Roman" w:hAnsi="Verdana" w:cs="Segoe UI"/>
                <w:sz w:val="22"/>
                <w:szCs w:val="22"/>
                <w:lang w:eastAsia="es-CO"/>
              </w:rPr>
              <w:t>1</w:t>
            </w:r>
          </w:p>
        </w:tc>
      </w:tr>
      <w:tr w:rsidR="008661D8" w14:paraId="289F31AD" w14:textId="77777777" w:rsidTr="004C6C83">
        <w:tc>
          <w:tcPr>
            <w:tcW w:w="7366" w:type="dxa"/>
            <w:vAlign w:val="center"/>
          </w:tcPr>
          <w:p w14:paraId="2314A940" w14:textId="519355D5" w:rsidR="008661D8" w:rsidRPr="005C5254" w:rsidRDefault="008661D8" w:rsidP="005C5254">
            <w:pPr>
              <w:ind w:right="49"/>
              <w:textAlignment w:val="baseline"/>
              <w:rPr>
                <w:rFonts w:ascii="Verdana" w:eastAsia="Times New Roman" w:hAnsi="Verdana" w:cs="Segoe UI"/>
                <w:sz w:val="22"/>
                <w:szCs w:val="22"/>
                <w:lang w:eastAsia="es-CO"/>
              </w:rPr>
            </w:pPr>
            <w:r w:rsidRPr="005C5254">
              <w:rPr>
                <w:rFonts w:ascii="Verdana" w:eastAsia="Times New Roman" w:hAnsi="Verdana" w:cs="Times New Roman"/>
                <w:sz w:val="22"/>
                <w:szCs w:val="22"/>
                <w:lang w:eastAsia="es-CO"/>
              </w:rPr>
              <w:t>Reparación directa</w:t>
            </w:r>
          </w:p>
        </w:tc>
        <w:tc>
          <w:tcPr>
            <w:tcW w:w="1462" w:type="dxa"/>
          </w:tcPr>
          <w:p w14:paraId="6AADCD05" w14:textId="26A42A80" w:rsidR="008661D8" w:rsidRPr="00CA2C7E" w:rsidRDefault="00E5476F" w:rsidP="00913317">
            <w:pPr>
              <w:ind w:right="49"/>
              <w:jc w:val="center"/>
              <w:textAlignment w:val="baseline"/>
              <w:rPr>
                <w:rFonts w:ascii="Verdana" w:eastAsia="Times New Roman" w:hAnsi="Verdana" w:cs="Segoe UI"/>
                <w:sz w:val="22"/>
                <w:szCs w:val="22"/>
                <w:lang w:eastAsia="es-CO"/>
              </w:rPr>
            </w:pPr>
            <w:r w:rsidRPr="00CA2C7E">
              <w:rPr>
                <w:rFonts w:ascii="Verdana" w:eastAsia="Times New Roman" w:hAnsi="Verdana" w:cs="Segoe UI"/>
                <w:sz w:val="22"/>
                <w:szCs w:val="22"/>
                <w:lang w:eastAsia="es-CO"/>
              </w:rPr>
              <w:t>1</w:t>
            </w:r>
          </w:p>
        </w:tc>
      </w:tr>
      <w:tr w:rsidR="00DA5D14" w14:paraId="5B9894D5" w14:textId="77777777" w:rsidTr="004C6C83">
        <w:tc>
          <w:tcPr>
            <w:tcW w:w="7366" w:type="dxa"/>
            <w:vAlign w:val="center"/>
          </w:tcPr>
          <w:p w14:paraId="1133DDD8" w14:textId="660FFEE2" w:rsidR="00DA5D14" w:rsidRPr="005C5254" w:rsidRDefault="00DA5D14" w:rsidP="005C5254">
            <w:pPr>
              <w:ind w:right="49"/>
              <w:textAlignment w:val="baseline"/>
              <w:rPr>
                <w:rFonts w:ascii="Verdana" w:eastAsia="Times New Roman" w:hAnsi="Verdana" w:cs="Times New Roman"/>
                <w:sz w:val="22"/>
                <w:szCs w:val="22"/>
                <w:lang w:eastAsia="es-CO"/>
              </w:rPr>
            </w:pPr>
            <w:r w:rsidRPr="005C5254">
              <w:rPr>
                <w:rFonts w:ascii="Verdana" w:eastAsia="Times New Roman" w:hAnsi="Verdana" w:cs="Times New Roman"/>
                <w:sz w:val="22"/>
                <w:szCs w:val="22"/>
                <w:lang w:eastAsia="es-CO"/>
              </w:rPr>
              <w:t>Controversias contractuales</w:t>
            </w:r>
          </w:p>
        </w:tc>
        <w:tc>
          <w:tcPr>
            <w:tcW w:w="1462" w:type="dxa"/>
          </w:tcPr>
          <w:p w14:paraId="0DD265D0" w14:textId="6951CE01" w:rsidR="00DA5D14" w:rsidRPr="00CA2C7E" w:rsidRDefault="00C67792" w:rsidP="00913317">
            <w:pPr>
              <w:ind w:right="49"/>
              <w:jc w:val="center"/>
              <w:textAlignment w:val="baseline"/>
              <w:rPr>
                <w:rFonts w:ascii="Verdana" w:eastAsia="Times New Roman" w:hAnsi="Verdana" w:cs="Segoe UI"/>
                <w:sz w:val="22"/>
                <w:szCs w:val="22"/>
                <w:lang w:eastAsia="es-CO"/>
              </w:rPr>
            </w:pPr>
            <w:r w:rsidRPr="00CA2C7E">
              <w:rPr>
                <w:rFonts w:ascii="Verdana" w:eastAsia="Times New Roman" w:hAnsi="Verdana" w:cs="Segoe UI"/>
                <w:sz w:val="22"/>
                <w:szCs w:val="22"/>
                <w:lang w:eastAsia="es-CO"/>
              </w:rPr>
              <w:t>1</w:t>
            </w:r>
          </w:p>
        </w:tc>
      </w:tr>
      <w:tr w:rsidR="008661D8" w14:paraId="52DE1D3B" w14:textId="77777777" w:rsidTr="004C6C83">
        <w:tc>
          <w:tcPr>
            <w:tcW w:w="7366" w:type="dxa"/>
            <w:vAlign w:val="center"/>
          </w:tcPr>
          <w:p w14:paraId="5EC83E15" w14:textId="2F1900D8" w:rsidR="008661D8" w:rsidRPr="005C5254" w:rsidRDefault="00FC04A9"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Conflicto de competencia</w:t>
            </w:r>
          </w:p>
        </w:tc>
        <w:tc>
          <w:tcPr>
            <w:tcW w:w="1462" w:type="dxa"/>
          </w:tcPr>
          <w:p w14:paraId="43028611" w14:textId="1DB614DB" w:rsidR="008661D8" w:rsidRPr="00CA2C7E" w:rsidRDefault="00FC04A9" w:rsidP="00913317">
            <w:pPr>
              <w:ind w:right="49"/>
              <w:jc w:val="center"/>
              <w:textAlignment w:val="baseline"/>
              <w:rPr>
                <w:rFonts w:ascii="Verdana" w:eastAsia="Times New Roman" w:hAnsi="Verdana" w:cs="Segoe UI"/>
                <w:sz w:val="22"/>
                <w:szCs w:val="22"/>
                <w:lang w:eastAsia="es-CO"/>
              </w:rPr>
            </w:pPr>
            <w:r>
              <w:rPr>
                <w:rFonts w:ascii="Verdana" w:eastAsia="Times New Roman" w:hAnsi="Verdana" w:cs="Segoe UI"/>
                <w:sz w:val="22"/>
                <w:szCs w:val="22"/>
                <w:lang w:eastAsia="es-CO"/>
              </w:rPr>
              <w:t>1</w:t>
            </w:r>
          </w:p>
        </w:tc>
      </w:tr>
      <w:tr w:rsidR="004C6C83" w14:paraId="2C9B1D01" w14:textId="77777777" w:rsidTr="008661D8">
        <w:tc>
          <w:tcPr>
            <w:tcW w:w="7366" w:type="dxa"/>
          </w:tcPr>
          <w:p w14:paraId="0376F40C" w14:textId="2B75B0FC" w:rsidR="004C6C83" w:rsidRPr="005C5254" w:rsidRDefault="004C6C83" w:rsidP="005C5254">
            <w:pPr>
              <w:ind w:right="49"/>
              <w:textAlignment w:val="baseline"/>
              <w:rPr>
                <w:rFonts w:ascii="Verdana" w:eastAsia="Times New Roman" w:hAnsi="Verdana" w:cs="Times New Roman"/>
                <w:sz w:val="22"/>
                <w:szCs w:val="22"/>
                <w:lang w:eastAsia="es-CO"/>
              </w:rPr>
            </w:pPr>
            <w:r w:rsidRPr="005C5254">
              <w:rPr>
                <w:rFonts w:ascii="Verdana" w:eastAsia="Times New Roman" w:hAnsi="Verdana" w:cs="Times New Roman"/>
                <w:sz w:val="22"/>
                <w:szCs w:val="22"/>
                <w:lang w:eastAsia="es-CO"/>
              </w:rPr>
              <w:t>Contestaciones de demanda</w:t>
            </w:r>
          </w:p>
        </w:tc>
        <w:tc>
          <w:tcPr>
            <w:tcW w:w="1462" w:type="dxa"/>
          </w:tcPr>
          <w:p w14:paraId="057D2257" w14:textId="2C2FB1E1" w:rsidR="004C6C83" w:rsidRPr="00CA2C7E" w:rsidRDefault="00926C80" w:rsidP="00913317">
            <w:pPr>
              <w:ind w:right="49"/>
              <w:jc w:val="center"/>
              <w:textAlignment w:val="baseline"/>
              <w:rPr>
                <w:rFonts w:ascii="Verdana" w:eastAsia="Times New Roman" w:hAnsi="Verdana" w:cs="Segoe UI"/>
                <w:sz w:val="22"/>
                <w:szCs w:val="22"/>
                <w:lang w:eastAsia="es-CO"/>
              </w:rPr>
            </w:pPr>
            <w:r w:rsidRPr="00CA2C7E">
              <w:rPr>
                <w:rFonts w:ascii="Verdana" w:eastAsia="Times New Roman" w:hAnsi="Verdana" w:cs="Segoe UI"/>
                <w:sz w:val="22"/>
                <w:szCs w:val="22"/>
                <w:lang w:eastAsia="es-CO"/>
              </w:rPr>
              <w:t>3</w:t>
            </w:r>
            <w:r w:rsidR="00AF0496">
              <w:rPr>
                <w:rFonts w:ascii="Verdana" w:eastAsia="Times New Roman" w:hAnsi="Verdana" w:cs="Segoe UI"/>
                <w:sz w:val="22"/>
                <w:szCs w:val="22"/>
                <w:lang w:eastAsia="es-CO"/>
              </w:rPr>
              <w:t>2</w:t>
            </w:r>
          </w:p>
        </w:tc>
      </w:tr>
      <w:tr w:rsidR="00CE6DD5" w14:paraId="687F6246" w14:textId="77777777" w:rsidTr="008661D8">
        <w:tc>
          <w:tcPr>
            <w:tcW w:w="7366" w:type="dxa"/>
          </w:tcPr>
          <w:p w14:paraId="0028ED82" w14:textId="24F2263E" w:rsidR="00CE6DD5" w:rsidRDefault="00CE6DD5"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proferidas</w:t>
            </w:r>
          </w:p>
        </w:tc>
        <w:tc>
          <w:tcPr>
            <w:tcW w:w="1462" w:type="dxa"/>
          </w:tcPr>
          <w:p w14:paraId="3D2C532B" w14:textId="33E0DD9D" w:rsidR="00CE6DD5" w:rsidRPr="00D7458C" w:rsidRDefault="00CA04B9" w:rsidP="00913317">
            <w:pPr>
              <w:ind w:right="49"/>
              <w:jc w:val="center"/>
              <w:textAlignment w:val="baseline"/>
              <w:rPr>
                <w:rFonts w:ascii="Verdana" w:eastAsia="Times New Roman" w:hAnsi="Verdana" w:cs="Segoe UI"/>
                <w:sz w:val="22"/>
                <w:szCs w:val="22"/>
                <w:lang w:eastAsia="es-CO"/>
              </w:rPr>
            </w:pPr>
            <w:r w:rsidRPr="00D7458C">
              <w:rPr>
                <w:rFonts w:ascii="Verdana" w:eastAsia="Times New Roman" w:hAnsi="Verdana" w:cs="Segoe UI"/>
                <w:sz w:val="22"/>
                <w:szCs w:val="22"/>
                <w:lang w:eastAsia="es-CO"/>
              </w:rPr>
              <w:t>29</w:t>
            </w:r>
          </w:p>
        </w:tc>
      </w:tr>
      <w:tr w:rsidR="004C6C83" w14:paraId="6AB8650D" w14:textId="77777777" w:rsidTr="008661D8">
        <w:tc>
          <w:tcPr>
            <w:tcW w:w="7366" w:type="dxa"/>
          </w:tcPr>
          <w:p w14:paraId="6618D707" w14:textId="502FB724" w:rsidR="004C6C83" w:rsidRDefault="004C6C83"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de primera instancia favorables</w:t>
            </w:r>
          </w:p>
        </w:tc>
        <w:tc>
          <w:tcPr>
            <w:tcW w:w="1462" w:type="dxa"/>
          </w:tcPr>
          <w:p w14:paraId="61FE0FFE" w14:textId="399708CE" w:rsidR="004C6C83" w:rsidRPr="00D7458C" w:rsidRDefault="00DC471A" w:rsidP="00913317">
            <w:pPr>
              <w:ind w:right="49"/>
              <w:jc w:val="center"/>
              <w:textAlignment w:val="baseline"/>
              <w:rPr>
                <w:rFonts w:ascii="Verdana" w:eastAsia="Times New Roman" w:hAnsi="Verdana" w:cs="Segoe UI"/>
                <w:sz w:val="22"/>
                <w:szCs w:val="22"/>
                <w:lang w:eastAsia="es-CO"/>
              </w:rPr>
            </w:pPr>
            <w:r w:rsidRPr="00D7458C">
              <w:rPr>
                <w:rFonts w:ascii="Verdana" w:eastAsia="Times New Roman" w:hAnsi="Verdana" w:cs="Segoe UI"/>
                <w:sz w:val="22"/>
                <w:szCs w:val="22"/>
                <w:lang w:eastAsia="es-CO"/>
              </w:rPr>
              <w:t>19</w:t>
            </w:r>
          </w:p>
        </w:tc>
      </w:tr>
      <w:tr w:rsidR="004C6C83" w14:paraId="2F7EE8C1" w14:textId="77777777" w:rsidTr="008661D8">
        <w:tc>
          <w:tcPr>
            <w:tcW w:w="7366" w:type="dxa"/>
          </w:tcPr>
          <w:p w14:paraId="6D05EAA8" w14:textId="5CBED340" w:rsidR="004C6C83" w:rsidRDefault="004C6C83"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de primera instancia desfavorables</w:t>
            </w:r>
          </w:p>
        </w:tc>
        <w:tc>
          <w:tcPr>
            <w:tcW w:w="1462" w:type="dxa"/>
          </w:tcPr>
          <w:p w14:paraId="17082BA4" w14:textId="6F8025C8" w:rsidR="004C6C83" w:rsidRPr="00D7458C" w:rsidRDefault="00AF26DF" w:rsidP="00913317">
            <w:pPr>
              <w:ind w:right="49"/>
              <w:jc w:val="center"/>
              <w:textAlignment w:val="baseline"/>
              <w:rPr>
                <w:rFonts w:ascii="Verdana" w:eastAsia="Times New Roman" w:hAnsi="Verdana" w:cs="Segoe UI"/>
                <w:sz w:val="22"/>
                <w:szCs w:val="22"/>
                <w:lang w:eastAsia="es-CO"/>
              </w:rPr>
            </w:pPr>
            <w:r w:rsidRPr="00D7458C">
              <w:rPr>
                <w:rFonts w:ascii="Verdana" w:eastAsia="Times New Roman" w:hAnsi="Verdana" w:cs="Segoe UI"/>
                <w:sz w:val="22"/>
                <w:szCs w:val="22"/>
                <w:lang w:eastAsia="es-CO"/>
              </w:rPr>
              <w:t>1</w:t>
            </w:r>
          </w:p>
        </w:tc>
      </w:tr>
      <w:tr w:rsidR="004C6C83" w14:paraId="20AEA09A" w14:textId="77777777" w:rsidTr="008661D8">
        <w:tc>
          <w:tcPr>
            <w:tcW w:w="7366" w:type="dxa"/>
          </w:tcPr>
          <w:p w14:paraId="23A7F12D" w14:textId="6B1313EF" w:rsidR="004C6C83" w:rsidRDefault="004C6C83"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de segunda instancia favorables</w:t>
            </w:r>
          </w:p>
        </w:tc>
        <w:tc>
          <w:tcPr>
            <w:tcW w:w="1462" w:type="dxa"/>
          </w:tcPr>
          <w:p w14:paraId="7CDC0B68" w14:textId="4CD3874D" w:rsidR="004C6C83" w:rsidRPr="00D7458C" w:rsidRDefault="00DC471A" w:rsidP="00913317">
            <w:pPr>
              <w:ind w:right="49"/>
              <w:jc w:val="center"/>
              <w:textAlignment w:val="baseline"/>
              <w:rPr>
                <w:rFonts w:ascii="Verdana" w:eastAsia="Times New Roman" w:hAnsi="Verdana" w:cs="Segoe UI"/>
                <w:sz w:val="22"/>
                <w:szCs w:val="22"/>
                <w:lang w:eastAsia="es-CO"/>
              </w:rPr>
            </w:pPr>
            <w:r w:rsidRPr="00D7458C">
              <w:rPr>
                <w:rFonts w:ascii="Verdana" w:eastAsia="Times New Roman" w:hAnsi="Verdana" w:cs="Segoe UI"/>
                <w:sz w:val="22"/>
                <w:szCs w:val="22"/>
                <w:lang w:eastAsia="es-CO"/>
              </w:rPr>
              <w:t>3</w:t>
            </w:r>
          </w:p>
        </w:tc>
      </w:tr>
      <w:tr w:rsidR="004C6C83" w14:paraId="56D47DD3" w14:textId="77777777" w:rsidTr="008661D8">
        <w:tc>
          <w:tcPr>
            <w:tcW w:w="7366" w:type="dxa"/>
          </w:tcPr>
          <w:p w14:paraId="73FF952F" w14:textId="30EBDB20" w:rsidR="004C6C83" w:rsidRDefault="004C6C83"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Sentencias de segunda instancia desfavorables</w:t>
            </w:r>
          </w:p>
        </w:tc>
        <w:tc>
          <w:tcPr>
            <w:tcW w:w="1462" w:type="dxa"/>
          </w:tcPr>
          <w:p w14:paraId="2F0B1294" w14:textId="7EB3B26D" w:rsidR="004C6C83" w:rsidRPr="00D7458C" w:rsidRDefault="007A15AE" w:rsidP="00913317">
            <w:pPr>
              <w:ind w:right="49"/>
              <w:jc w:val="center"/>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6</w:t>
            </w:r>
          </w:p>
        </w:tc>
      </w:tr>
      <w:tr w:rsidR="004C6C83" w14:paraId="38EB0A50" w14:textId="77777777" w:rsidTr="008661D8">
        <w:tc>
          <w:tcPr>
            <w:tcW w:w="7366" w:type="dxa"/>
          </w:tcPr>
          <w:p w14:paraId="03F99647" w14:textId="2BF7747B" w:rsidR="004C6C83" w:rsidRDefault="004C6C83" w:rsidP="005C5254">
            <w:pPr>
              <w:ind w:right="49"/>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Interposición de recursos de apelación</w:t>
            </w:r>
          </w:p>
        </w:tc>
        <w:tc>
          <w:tcPr>
            <w:tcW w:w="1462" w:type="dxa"/>
          </w:tcPr>
          <w:p w14:paraId="1906E77B" w14:textId="4096EF6B" w:rsidR="004C6C83" w:rsidRPr="00D7458C" w:rsidRDefault="00FE7D46" w:rsidP="00913317">
            <w:pPr>
              <w:ind w:right="49"/>
              <w:jc w:val="center"/>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w:t>
            </w:r>
          </w:p>
        </w:tc>
      </w:tr>
      <w:tr w:rsidR="004C6C83" w14:paraId="62525627" w14:textId="77777777" w:rsidTr="008661D8">
        <w:tc>
          <w:tcPr>
            <w:tcW w:w="7366" w:type="dxa"/>
          </w:tcPr>
          <w:p w14:paraId="09445408" w14:textId="3CF00010" w:rsidR="004C6C83" w:rsidRDefault="004C6C83" w:rsidP="005C5254">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Audiencias de trámite</w:t>
            </w:r>
          </w:p>
        </w:tc>
        <w:tc>
          <w:tcPr>
            <w:tcW w:w="1462" w:type="dxa"/>
          </w:tcPr>
          <w:p w14:paraId="1D585F72" w14:textId="27540879" w:rsidR="004C6C83" w:rsidRPr="00A65849" w:rsidRDefault="00A65849" w:rsidP="00913317">
            <w:pPr>
              <w:ind w:right="49"/>
              <w:jc w:val="center"/>
              <w:textAlignment w:val="baseline"/>
              <w:rPr>
                <w:rFonts w:ascii="Verdana" w:eastAsia="Times New Roman" w:hAnsi="Verdana" w:cs="Times New Roman"/>
                <w:sz w:val="22"/>
                <w:szCs w:val="22"/>
                <w:highlight w:val="yellow"/>
                <w:lang w:eastAsia="es-CO"/>
              </w:rPr>
            </w:pPr>
            <w:r>
              <w:rPr>
                <w:rFonts w:ascii="Verdana" w:eastAsia="Times New Roman" w:hAnsi="Verdana" w:cs="Times New Roman"/>
                <w:sz w:val="22"/>
                <w:szCs w:val="22"/>
                <w:highlight w:val="yellow"/>
                <w:lang w:eastAsia="es-CO"/>
              </w:rPr>
              <w:t>10</w:t>
            </w:r>
          </w:p>
        </w:tc>
      </w:tr>
      <w:tr w:rsidR="004C6C83" w14:paraId="0AF97545" w14:textId="77777777" w:rsidTr="008661D8">
        <w:tc>
          <w:tcPr>
            <w:tcW w:w="7366" w:type="dxa"/>
          </w:tcPr>
          <w:p w14:paraId="0DD5C2D6" w14:textId="7D227736" w:rsidR="004C6C83" w:rsidRDefault="004C6C83" w:rsidP="005C5254">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lastRenderedPageBreak/>
              <w:t>Audiencias de pacto de cumplimiento</w:t>
            </w:r>
          </w:p>
        </w:tc>
        <w:tc>
          <w:tcPr>
            <w:tcW w:w="1462" w:type="dxa"/>
          </w:tcPr>
          <w:p w14:paraId="5CA04164" w14:textId="538EC79B" w:rsidR="004C6C83" w:rsidRPr="003E054D" w:rsidRDefault="003E054D" w:rsidP="00913317">
            <w:pPr>
              <w:ind w:right="49"/>
              <w:jc w:val="center"/>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14</w:t>
            </w:r>
          </w:p>
        </w:tc>
      </w:tr>
      <w:tr w:rsidR="004C6C83" w14:paraId="54487931" w14:textId="77777777" w:rsidTr="008661D8">
        <w:tc>
          <w:tcPr>
            <w:tcW w:w="7366" w:type="dxa"/>
          </w:tcPr>
          <w:p w14:paraId="3BCFD91E" w14:textId="43F47A8D" w:rsidR="004C6C83" w:rsidRDefault="004C6C83" w:rsidP="005C5254">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Audiencias de pruebas</w:t>
            </w:r>
          </w:p>
        </w:tc>
        <w:tc>
          <w:tcPr>
            <w:tcW w:w="1462" w:type="dxa"/>
          </w:tcPr>
          <w:p w14:paraId="2FC93023" w14:textId="03023162" w:rsidR="004C6C83" w:rsidRPr="003E054D" w:rsidRDefault="003E054D" w:rsidP="00913317">
            <w:pPr>
              <w:ind w:right="49"/>
              <w:jc w:val="center"/>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8</w:t>
            </w:r>
          </w:p>
        </w:tc>
      </w:tr>
      <w:tr w:rsidR="004C6C83" w14:paraId="0D6B14A6" w14:textId="77777777" w:rsidTr="008661D8">
        <w:tc>
          <w:tcPr>
            <w:tcW w:w="7366" w:type="dxa"/>
          </w:tcPr>
          <w:p w14:paraId="37349CCF" w14:textId="5F570AA7" w:rsidR="004C6C83" w:rsidRDefault="004C6C83" w:rsidP="00036E7A">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Audiencias de alegatos y sentencia</w:t>
            </w:r>
          </w:p>
        </w:tc>
        <w:tc>
          <w:tcPr>
            <w:tcW w:w="1462" w:type="dxa"/>
          </w:tcPr>
          <w:p w14:paraId="787075FB" w14:textId="477AFFC5" w:rsidR="004C6C83" w:rsidRPr="003E054D" w:rsidRDefault="003E054D" w:rsidP="00913317">
            <w:pPr>
              <w:ind w:right="49"/>
              <w:jc w:val="center"/>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12</w:t>
            </w:r>
          </w:p>
        </w:tc>
      </w:tr>
      <w:tr w:rsidR="004C6C83" w14:paraId="00D4A831" w14:textId="77777777" w:rsidTr="00913317">
        <w:trPr>
          <w:trHeight w:val="64"/>
        </w:trPr>
        <w:tc>
          <w:tcPr>
            <w:tcW w:w="7366" w:type="dxa"/>
          </w:tcPr>
          <w:p w14:paraId="3A20DB11" w14:textId="3C448701" w:rsidR="004C6C83" w:rsidRDefault="004C6C83" w:rsidP="00036E7A">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Audiencias de verificación de cumplimiento</w:t>
            </w:r>
          </w:p>
        </w:tc>
        <w:tc>
          <w:tcPr>
            <w:tcW w:w="1462" w:type="dxa"/>
          </w:tcPr>
          <w:p w14:paraId="1980E4C2" w14:textId="7C3EBB96" w:rsidR="004C6C83" w:rsidRPr="003E054D" w:rsidRDefault="00584026" w:rsidP="00913317">
            <w:pPr>
              <w:ind w:right="49"/>
              <w:jc w:val="center"/>
              <w:textAlignment w:val="baseline"/>
              <w:rPr>
                <w:rFonts w:ascii="Verdana" w:eastAsia="Times New Roman" w:hAnsi="Verdana" w:cs="Times New Roman"/>
                <w:sz w:val="22"/>
                <w:szCs w:val="22"/>
                <w:lang w:eastAsia="es-CO"/>
              </w:rPr>
            </w:pPr>
            <w:r w:rsidRPr="003E054D">
              <w:rPr>
                <w:rFonts w:ascii="Verdana" w:eastAsia="Times New Roman" w:hAnsi="Verdana" w:cs="Times New Roman"/>
                <w:sz w:val="22"/>
                <w:szCs w:val="22"/>
                <w:lang w:eastAsia="es-CO"/>
              </w:rPr>
              <w:t>1</w:t>
            </w:r>
            <w:r w:rsidR="00BA0439" w:rsidRPr="003E054D">
              <w:rPr>
                <w:rFonts w:ascii="Verdana" w:eastAsia="Times New Roman" w:hAnsi="Verdana" w:cs="Times New Roman"/>
                <w:sz w:val="22"/>
                <w:szCs w:val="22"/>
                <w:lang w:eastAsia="es-CO"/>
              </w:rPr>
              <w:t>6</w:t>
            </w:r>
          </w:p>
        </w:tc>
      </w:tr>
      <w:tr w:rsidR="004C6C83" w14:paraId="5BA0510B" w14:textId="77777777" w:rsidTr="008661D8">
        <w:tc>
          <w:tcPr>
            <w:tcW w:w="7366" w:type="dxa"/>
          </w:tcPr>
          <w:p w14:paraId="395A6F82" w14:textId="46E4EFE4" w:rsidR="004C6C83" w:rsidRDefault="004C6C83" w:rsidP="00036E7A">
            <w:pPr>
              <w:ind w:right="49"/>
              <w:textAlignment w:val="baseline"/>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Audiencias de segunda instancia</w:t>
            </w:r>
          </w:p>
        </w:tc>
        <w:tc>
          <w:tcPr>
            <w:tcW w:w="1462" w:type="dxa"/>
          </w:tcPr>
          <w:p w14:paraId="5D748F0A" w14:textId="070A0FBB" w:rsidR="004C6C83" w:rsidRPr="003E054D" w:rsidRDefault="004C6C83" w:rsidP="00913317">
            <w:pPr>
              <w:ind w:right="49"/>
              <w:jc w:val="center"/>
              <w:textAlignment w:val="baseline"/>
              <w:rPr>
                <w:rFonts w:ascii="Verdana" w:eastAsia="Times New Roman" w:hAnsi="Verdana" w:cs="Times New Roman"/>
                <w:sz w:val="22"/>
                <w:szCs w:val="22"/>
                <w:lang w:eastAsia="es-CO"/>
              </w:rPr>
            </w:pPr>
            <w:r w:rsidRPr="003E054D">
              <w:rPr>
                <w:rFonts w:ascii="Verdana" w:eastAsia="Times New Roman" w:hAnsi="Verdana" w:cs="Times New Roman"/>
                <w:sz w:val="22"/>
                <w:szCs w:val="22"/>
                <w:lang w:eastAsia="es-CO"/>
              </w:rPr>
              <w:t>0</w:t>
            </w:r>
          </w:p>
        </w:tc>
      </w:tr>
    </w:tbl>
    <w:p w14:paraId="1062A7FA" w14:textId="77777777" w:rsidR="00913317" w:rsidRDefault="00913317" w:rsidP="00913317">
      <w:pPr>
        <w:jc w:val="both"/>
        <w:outlineLvl w:val="3"/>
        <w:rPr>
          <w:rFonts w:ascii="Verdana" w:eastAsia="Times New Roman" w:hAnsi="Verdana" w:cs="Times New Roman"/>
          <w:sz w:val="22"/>
          <w:szCs w:val="22"/>
          <w:lang w:eastAsia="es-CO"/>
        </w:rPr>
      </w:pPr>
    </w:p>
    <w:p w14:paraId="18495E41" w14:textId="2CAA3B10" w:rsidR="00CE6DD5" w:rsidRDefault="00CE6DD5" w:rsidP="77C12149">
      <w:pPr>
        <w:spacing w:after="100" w:afterAutospacing="1"/>
        <w:jc w:val="both"/>
        <w:outlineLvl w:val="3"/>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Se informa que las sentencias ejecutoriadas desfavorables a las p</w:t>
      </w:r>
      <w:r w:rsidR="00FF2F3B" w:rsidRPr="77C12149">
        <w:rPr>
          <w:rFonts w:ascii="Verdana" w:eastAsia="Times New Roman" w:hAnsi="Verdana" w:cs="Times New Roman"/>
          <w:sz w:val="22"/>
          <w:szCs w:val="22"/>
          <w:lang w:eastAsia="es-CO"/>
        </w:rPr>
        <w:t>retens</w:t>
      </w:r>
      <w:r w:rsidRPr="77C12149">
        <w:rPr>
          <w:rFonts w:ascii="Verdana" w:eastAsia="Times New Roman" w:hAnsi="Verdana" w:cs="Times New Roman"/>
          <w:sz w:val="22"/>
          <w:szCs w:val="22"/>
          <w:lang w:eastAsia="es-CO"/>
        </w:rPr>
        <w:t xml:space="preserve">iones </w:t>
      </w:r>
      <w:r w:rsidR="00FF2F3B" w:rsidRPr="77C12149">
        <w:rPr>
          <w:rFonts w:ascii="Verdana" w:eastAsia="Times New Roman" w:hAnsi="Verdana" w:cs="Times New Roman"/>
          <w:sz w:val="22"/>
          <w:szCs w:val="22"/>
          <w:lang w:eastAsia="es-CO"/>
        </w:rPr>
        <w:t>expuestas</w:t>
      </w:r>
      <w:r w:rsidRPr="77C12149">
        <w:rPr>
          <w:rFonts w:ascii="Verdana" w:eastAsia="Times New Roman" w:hAnsi="Verdana" w:cs="Times New Roman"/>
          <w:sz w:val="22"/>
          <w:szCs w:val="22"/>
          <w:lang w:eastAsia="es-CO"/>
        </w:rPr>
        <w:t xml:space="preserve"> por el ministerio fueron </w:t>
      </w:r>
      <w:r w:rsidR="00450E38">
        <w:rPr>
          <w:rFonts w:ascii="Verdana" w:eastAsia="Times New Roman" w:hAnsi="Verdana" w:cs="Times New Roman"/>
          <w:sz w:val="22"/>
          <w:szCs w:val="22"/>
          <w:lang w:eastAsia="es-CO"/>
        </w:rPr>
        <w:t xml:space="preserve">seis </w:t>
      </w:r>
      <w:r w:rsidRPr="77C12149">
        <w:rPr>
          <w:rFonts w:ascii="Verdana" w:eastAsia="Times New Roman" w:hAnsi="Verdana" w:cs="Times New Roman"/>
          <w:sz w:val="22"/>
          <w:szCs w:val="22"/>
          <w:lang w:eastAsia="es-CO"/>
        </w:rPr>
        <w:t>(</w:t>
      </w:r>
      <w:r w:rsidR="00450E38">
        <w:rPr>
          <w:rFonts w:ascii="Verdana" w:eastAsia="Times New Roman" w:hAnsi="Verdana" w:cs="Times New Roman"/>
          <w:sz w:val="22"/>
          <w:szCs w:val="22"/>
          <w:lang w:eastAsia="es-CO"/>
        </w:rPr>
        <w:t>6</w:t>
      </w:r>
      <w:r w:rsidRPr="77C12149">
        <w:rPr>
          <w:rFonts w:ascii="Verdana" w:eastAsia="Times New Roman" w:hAnsi="Verdana" w:cs="Times New Roman"/>
          <w:sz w:val="22"/>
          <w:szCs w:val="22"/>
          <w:lang w:eastAsia="es-CO"/>
        </w:rPr>
        <w:t xml:space="preserve">), de las cuales </w:t>
      </w:r>
      <w:r w:rsidR="00EB2AC0">
        <w:rPr>
          <w:rFonts w:ascii="Verdana" w:eastAsia="Times New Roman" w:hAnsi="Verdana" w:cs="Times New Roman"/>
          <w:sz w:val="22"/>
          <w:szCs w:val="22"/>
          <w:lang w:eastAsia="es-CO"/>
        </w:rPr>
        <w:t xml:space="preserve">cinco (5) </w:t>
      </w:r>
      <w:r w:rsidR="00303F51">
        <w:rPr>
          <w:rFonts w:ascii="Verdana" w:eastAsia="Times New Roman" w:hAnsi="Verdana" w:cs="Times New Roman"/>
          <w:sz w:val="22"/>
          <w:szCs w:val="22"/>
          <w:lang w:eastAsia="es-CO"/>
        </w:rPr>
        <w:t xml:space="preserve">no </w:t>
      </w:r>
      <w:r w:rsidRPr="77C12149">
        <w:rPr>
          <w:rFonts w:ascii="Verdana" w:eastAsia="Times New Roman" w:hAnsi="Verdana" w:cs="Times New Roman"/>
          <w:sz w:val="22"/>
          <w:szCs w:val="22"/>
          <w:lang w:eastAsia="es-CO"/>
        </w:rPr>
        <w:t>gener</w:t>
      </w:r>
      <w:r w:rsidR="00303F51">
        <w:rPr>
          <w:rFonts w:ascii="Verdana" w:eastAsia="Times New Roman" w:hAnsi="Verdana" w:cs="Times New Roman"/>
          <w:sz w:val="22"/>
          <w:szCs w:val="22"/>
          <w:lang w:eastAsia="es-CO"/>
        </w:rPr>
        <w:t>an</w:t>
      </w:r>
      <w:r w:rsidRPr="77C12149">
        <w:rPr>
          <w:rFonts w:ascii="Verdana" w:eastAsia="Times New Roman" w:hAnsi="Verdana" w:cs="Times New Roman"/>
          <w:sz w:val="22"/>
          <w:szCs w:val="22"/>
          <w:lang w:eastAsia="es-CO"/>
        </w:rPr>
        <w:t xml:space="preserve"> obligación de sufragar suma liquida de dinero que afecte el rubro de sentencias y conciliaciones</w:t>
      </w:r>
      <w:r w:rsidR="009A7670" w:rsidRPr="77C12149">
        <w:rPr>
          <w:rFonts w:ascii="Verdana" w:eastAsia="Times New Roman" w:hAnsi="Verdana" w:cs="Times New Roman"/>
          <w:sz w:val="22"/>
          <w:szCs w:val="22"/>
          <w:lang w:eastAsia="es-CO"/>
        </w:rPr>
        <w:t xml:space="preserve">, </w:t>
      </w:r>
      <w:r w:rsidR="00303F51">
        <w:rPr>
          <w:rFonts w:ascii="Verdana" w:eastAsia="Times New Roman" w:hAnsi="Verdana" w:cs="Times New Roman"/>
          <w:sz w:val="22"/>
          <w:szCs w:val="22"/>
          <w:lang w:eastAsia="es-CO"/>
        </w:rPr>
        <w:t>y solo una (1) implica pago de una suma liquida de dinero</w:t>
      </w:r>
      <w:r w:rsidR="003C52F2">
        <w:rPr>
          <w:rFonts w:ascii="Verdana" w:eastAsia="Times New Roman" w:hAnsi="Verdana" w:cs="Times New Roman"/>
          <w:sz w:val="22"/>
          <w:szCs w:val="22"/>
          <w:lang w:eastAsia="es-CO"/>
        </w:rPr>
        <w:t xml:space="preserve">, </w:t>
      </w:r>
      <w:r w:rsidR="009A7670" w:rsidRPr="77C12149">
        <w:rPr>
          <w:rFonts w:ascii="Verdana" w:eastAsia="Times New Roman" w:hAnsi="Verdana" w:cs="Times New Roman"/>
          <w:sz w:val="22"/>
          <w:szCs w:val="22"/>
          <w:lang w:eastAsia="es-CO"/>
        </w:rPr>
        <w:t>estas son las condiciones de las decisiones:</w:t>
      </w:r>
    </w:p>
    <w:p w14:paraId="786662FB" w14:textId="71E020C7" w:rsidR="00CE6DD5" w:rsidRDefault="00CE6DD5" w:rsidP="6C78CC86">
      <w:pPr>
        <w:spacing w:afterAutospacing="1" w:line="259" w:lineRule="auto"/>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Nulidad y restablecimiento del derecho 2018-00</w:t>
      </w:r>
      <w:r w:rsidR="000A1316">
        <w:rPr>
          <w:rFonts w:ascii="Verdana" w:eastAsia="Times New Roman" w:hAnsi="Verdana" w:cs="Times New Roman"/>
          <w:sz w:val="22"/>
          <w:szCs w:val="22"/>
          <w:lang w:eastAsia="es-CO"/>
        </w:rPr>
        <w:t>377</w:t>
      </w:r>
      <w:r>
        <w:rPr>
          <w:rFonts w:ascii="Verdana" w:eastAsia="Times New Roman" w:hAnsi="Verdana" w:cs="Times New Roman"/>
          <w:sz w:val="22"/>
          <w:szCs w:val="22"/>
          <w:lang w:eastAsia="es-CO"/>
        </w:rPr>
        <w:t xml:space="preserve"> nulidad sanción impuesta mediante un PAS, se </w:t>
      </w:r>
      <w:r w:rsidR="77F61F91" w:rsidRPr="04AF0178">
        <w:rPr>
          <w:rFonts w:ascii="Verdana" w:eastAsia="Times New Roman" w:hAnsi="Verdana" w:cs="Times New Roman"/>
          <w:sz w:val="22"/>
          <w:szCs w:val="22"/>
          <w:lang w:eastAsia="es-CO"/>
        </w:rPr>
        <w:t>ordenó</w:t>
      </w:r>
      <w:r w:rsidR="77F61F91" w:rsidRPr="6AFE60E1">
        <w:rPr>
          <w:rFonts w:ascii="Verdana" w:eastAsia="Times New Roman" w:hAnsi="Verdana" w:cs="Times New Roman"/>
          <w:sz w:val="22"/>
          <w:szCs w:val="22"/>
          <w:lang w:eastAsia="es-CO"/>
        </w:rPr>
        <w:t xml:space="preserve"> </w:t>
      </w:r>
      <w:r w:rsidR="77F61F91" w:rsidRPr="41570718">
        <w:rPr>
          <w:rFonts w:ascii="Verdana" w:eastAsia="Times New Roman" w:hAnsi="Verdana" w:cs="Times New Roman"/>
          <w:sz w:val="22"/>
          <w:szCs w:val="22"/>
          <w:lang w:eastAsia="es-CO"/>
        </w:rPr>
        <w:t xml:space="preserve">la </w:t>
      </w:r>
      <w:r w:rsidR="77F61F91" w:rsidRPr="39243787">
        <w:rPr>
          <w:rFonts w:ascii="Verdana" w:eastAsia="Times New Roman" w:hAnsi="Verdana" w:cs="Times New Roman"/>
          <w:sz w:val="22"/>
          <w:szCs w:val="22"/>
          <w:lang w:eastAsia="es-CO"/>
        </w:rPr>
        <w:t>reducción</w:t>
      </w:r>
      <w:r w:rsidR="77F61F91" w:rsidRPr="2DB4E5C8">
        <w:rPr>
          <w:rFonts w:ascii="Verdana" w:eastAsia="Times New Roman" w:hAnsi="Verdana" w:cs="Times New Roman"/>
          <w:sz w:val="22"/>
          <w:szCs w:val="22"/>
          <w:lang w:eastAsia="es-CO"/>
        </w:rPr>
        <w:t xml:space="preserve"> </w:t>
      </w:r>
      <w:r w:rsidRPr="2DB4E5C8">
        <w:rPr>
          <w:rFonts w:ascii="Verdana" w:eastAsia="Times New Roman" w:hAnsi="Verdana" w:cs="Times New Roman"/>
          <w:sz w:val="22"/>
          <w:szCs w:val="22"/>
          <w:lang w:eastAsia="es-CO"/>
        </w:rPr>
        <w:t>de</w:t>
      </w:r>
      <w:r>
        <w:rPr>
          <w:rFonts w:ascii="Verdana" w:eastAsia="Times New Roman" w:hAnsi="Verdana" w:cs="Times New Roman"/>
          <w:sz w:val="22"/>
          <w:szCs w:val="22"/>
          <w:lang w:eastAsia="es-CO"/>
        </w:rPr>
        <w:t xml:space="preserve"> </w:t>
      </w:r>
      <w:r w:rsidR="77F61F91" w:rsidRPr="2BA16445">
        <w:rPr>
          <w:rFonts w:ascii="Verdana" w:eastAsia="Times New Roman" w:hAnsi="Verdana" w:cs="Times New Roman"/>
          <w:sz w:val="22"/>
          <w:szCs w:val="22"/>
          <w:lang w:eastAsia="es-CO"/>
        </w:rPr>
        <w:t xml:space="preserve">la </w:t>
      </w:r>
      <w:r w:rsidR="77F61F91" w:rsidRPr="36C6F33D">
        <w:rPr>
          <w:rFonts w:ascii="Verdana" w:eastAsia="Times New Roman" w:hAnsi="Verdana" w:cs="Times New Roman"/>
          <w:sz w:val="22"/>
          <w:szCs w:val="22"/>
          <w:lang w:eastAsia="es-CO"/>
        </w:rPr>
        <w:t xml:space="preserve">sanción </w:t>
      </w:r>
      <w:r w:rsidR="77F61F91" w:rsidRPr="6F252152">
        <w:rPr>
          <w:rFonts w:ascii="Verdana" w:eastAsia="Times New Roman" w:hAnsi="Verdana" w:cs="Times New Roman"/>
          <w:sz w:val="22"/>
          <w:szCs w:val="22"/>
          <w:lang w:eastAsia="es-CO"/>
        </w:rPr>
        <w:t xml:space="preserve">económica </w:t>
      </w:r>
      <w:r w:rsidR="77F61F91" w:rsidRPr="3B9919D3">
        <w:rPr>
          <w:rFonts w:ascii="Verdana" w:eastAsia="Times New Roman" w:hAnsi="Verdana" w:cs="Times New Roman"/>
          <w:sz w:val="22"/>
          <w:szCs w:val="22"/>
          <w:lang w:eastAsia="es-CO"/>
        </w:rPr>
        <w:t xml:space="preserve">impuesta </w:t>
      </w:r>
      <w:r w:rsidR="77F61F91" w:rsidRPr="6C78CC86">
        <w:rPr>
          <w:rFonts w:ascii="Verdana" w:eastAsia="Times New Roman" w:hAnsi="Verdana" w:cs="Times New Roman"/>
          <w:sz w:val="22"/>
          <w:szCs w:val="22"/>
          <w:lang w:eastAsia="es-CO"/>
        </w:rPr>
        <w:t>mediante</w:t>
      </w:r>
      <w:r w:rsidRPr="2BA16445">
        <w:rPr>
          <w:rFonts w:ascii="Verdana" w:eastAsia="Times New Roman" w:hAnsi="Verdana" w:cs="Times New Roman"/>
          <w:sz w:val="22"/>
          <w:szCs w:val="22"/>
          <w:lang w:eastAsia="es-CO"/>
        </w:rPr>
        <w:t xml:space="preserve"> </w:t>
      </w:r>
      <w:r>
        <w:rPr>
          <w:rFonts w:ascii="Verdana" w:eastAsia="Times New Roman" w:hAnsi="Verdana" w:cs="Times New Roman"/>
          <w:sz w:val="22"/>
          <w:szCs w:val="22"/>
          <w:lang w:eastAsia="es-CO"/>
        </w:rPr>
        <w:t>los actos proferidos</w:t>
      </w:r>
      <w:r w:rsidR="5EE36576" w:rsidRPr="75D6A706">
        <w:rPr>
          <w:rFonts w:ascii="Verdana" w:eastAsia="Times New Roman" w:hAnsi="Verdana" w:cs="Times New Roman"/>
          <w:sz w:val="22"/>
          <w:szCs w:val="22"/>
          <w:lang w:eastAsia="es-CO"/>
        </w:rPr>
        <w:t>,</w:t>
      </w:r>
      <w:r>
        <w:rPr>
          <w:rFonts w:ascii="Verdana" w:eastAsia="Times New Roman" w:hAnsi="Verdana" w:cs="Times New Roman"/>
          <w:sz w:val="22"/>
          <w:szCs w:val="22"/>
          <w:lang w:eastAsia="es-CO"/>
        </w:rPr>
        <w:t xml:space="preserve"> </w:t>
      </w:r>
      <w:r w:rsidR="5EE36576" w:rsidRPr="1CF63000">
        <w:rPr>
          <w:rFonts w:ascii="Verdana" w:eastAsia="Times New Roman" w:hAnsi="Verdana" w:cs="Times New Roman"/>
          <w:sz w:val="22"/>
          <w:szCs w:val="22"/>
          <w:lang w:eastAsia="es-CO"/>
        </w:rPr>
        <w:t xml:space="preserve">sin que </w:t>
      </w:r>
      <w:r w:rsidR="5EE36576" w:rsidRPr="3D0DA01D">
        <w:rPr>
          <w:rFonts w:ascii="Verdana" w:eastAsia="Times New Roman" w:hAnsi="Verdana" w:cs="Times New Roman"/>
          <w:sz w:val="22"/>
          <w:szCs w:val="22"/>
          <w:lang w:eastAsia="es-CO"/>
        </w:rPr>
        <w:t xml:space="preserve">se </w:t>
      </w:r>
      <w:r w:rsidR="5EE36576" w:rsidRPr="58BA04BE">
        <w:rPr>
          <w:rFonts w:ascii="Verdana" w:eastAsia="Times New Roman" w:hAnsi="Verdana" w:cs="Times New Roman"/>
          <w:sz w:val="22"/>
          <w:szCs w:val="22"/>
          <w:lang w:eastAsia="es-CO"/>
        </w:rPr>
        <w:t>anulen</w:t>
      </w:r>
      <w:r w:rsidRPr="1CF63000">
        <w:rPr>
          <w:rFonts w:ascii="Verdana" w:eastAsia="Times New Roman" w:hAnsi="Verdana" w:cs="Times New Roman"/>
          <w:sz w:val="22"/>
          <w:szCs w:val="22"/>
          <w:lang w:eastAsia="es-CO"/>
        </w:rPr>
        <w:t xml:space="preserve"> </w:t>
      </w:r>
      <w:r w:rsidR="5EE36576" w:rsidRPr="0542B593">
        <w:rPr>
          <w:rFonts w:ascii="Verdana" w:eastAsia="Times New Roman" w:hAnsi="Verdana" w:cs="Times New Roman"/>
          <w:sz w:val="22"/>
          <w:szCs w:val="22"/>
          <w:lang w:eastAsia="es-CO"/>
        </w:rPr>
        <w:t xml:space="preserve">los actos </w:t>
      </w:r>
      <w:r w:rsidR="5EE36576" w:rsidRPr="1A8D1EA6">
        <w:rPr>
          <w:rFonts w:ascii="Verdana" w:eastAsia="Times New Roman" w:hAnsi="Verdana" w:cs="Times New Roman"/>
          <w:sz w:val="22"/>
          <w:szCs w:val="22"/>
          <w:lang w:eastAsia="es-CO"/>
        </w:rPr>
        <w:t>demandados</w:t>
      </w:r>
      <w:r w:rsidRPr="0542B593">
        <w:rPr>
          <w:rFonts w:ascii="Verdana" w:eastAsia="Times New Roman" w:hAnsi="Verdana" w:cs="Times New Roman"/>
          <w:sz w:val="22"/>
          <w:szCs w:val="22"/>
          <w:lang w:eastAsia="es-CO"/>
        </w:rPr>
        <w:t xml:space="preserve"> </w:t>
      </w:r>
      <w:r>
        <w:rPr>
          <w:rFonts w:ascii="Verdana" w:eastAsia="Times New Roman" w:hAnsi="Verdana" w:cs="Times New Roman"/>
          <w:sz w:val="22"/>
          <w:szCs w:val="22"/>
          <w:lang w:eastAsia="es-CO"/>
        </w:rPr>
        <w:t xml:space="preserve">y deja </w:t>
      </w:r>
      <w:r w:rsidR="448DC69D" w:rsidRPr="75DE0109">
        <w:rPr>
          <w:rFonts w:ascii="Verdana" w:eastAsia="Times New Roman" w:hAnsi="Verdana" w:cs="Times New Roman"/>
          <w:sz w:val="22"/>
          <w:szCs w:val="22"/>
          <w:lang w:eastAsia="es-CO"/>
        </w:rPr>
        <w:t xml:space="preserve">reducido </w:t>
      </w:r>
      <w:r w:rsidR="448DC69D" w:rsidRPr="5B68529B">
        <w:rPr>
          <w:rFonts w:ascii="Verdana" w:eastAsia="Times New Roman" w:hAnsi="Verdana" w:cs="Times New Roman"/>
          <w:sz w:val="22"/>
          <w:szCs w:val="22"/>
          <w:lang w:eastAsia="es-CO"/>
        </w:rPr>
        <w:t xml:space="preserve">el valor </w:t>
      </w:r>
      <w:r w:rsidR="443005EE" w:rsidRPr="673D6D8A">
        <w:rPr>
          <w:rFonts w:ascii="Verdana" w:eastAsia="Times New Roman" w:hAnsi="Verdana" w:cs="Times New Roman"/>
          <w:sz w:val="22"/>
          <w:szCs w:val="22"/>
          <w:lang w:eastAsia="es-CO"/>
        </w:rPr>
        <w:t>d</w:t>
      </w:r>
      <w:r w:rsidRPr="673D6D8A">
        <w:rPr>
          <w:rFonts w:ascii="Verdana" w:eastAsia="Times New Roman" w:hAnsi="Verdana" w:cs="Times New Roman"/>
          <w:sz w:val="22"/>
          <w:szCs w:val="22"/>
          <w:lang w:eastAsia="es-CO"/>
        </w:rPr>
        <w:t>el</w:t>
      </w:r>
      <w:r>
        <w:rPr>
          <w:rFonts w:ascii="Verdana" w:eastAsia="Times New Roman" w:hAnsi="Verdana" w:cs="Times New Roman"/>
          <w:sz w:val="22"/>
          <w:szCs w:val="22"/>
          <w:lang w:eastAsia="es-CO"/>
        </w:rPr>
        <w:t xml:space="preserve"> cobro de la multa impuesta</w:t>
      </w:r>
      <w:r w:rsidR="00C47CCF">
        <w:rPr>
          <w:rFonts w:ascii="Verdana" w:eastAsia="Times New Roman" w:hAnsi="Verdana" w:cs="Times New Roman"/>
          <w:sz w:val="22"/>
          <w:szCs w:val="22"/>
          <w:lang w:eastAsia="es-CO"/>
        </w:rPr>
        <w:t xml:space="preserve">. </w:t>
      </w:r>
    </w:p>
    <w:p w14:paraId="145F504D" w14:textId="30065EE8" w:rsidR="00C47CCF" w:rsidRDefault="00C47CCF" w:rsidP="6C78CC86">
      <w:pPr>
        <w:spacing w:afterAutospacing="1" w:line="259" w:lineRule="auto"/>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 </w:t>
      </w:r>
      <w:r w:rsidR="00AE5C53">
        <w:rPr>
          <w:rFonts w:ascii="Verdana" w:eastAsia="Times New Roman" w:hAnsi="Verdana" w:cs="Times New Roman"/>
          <w:sz w:val="22"/>
          <w:szCs w:val="22"/>
          <w:lang w:eastAsia="es-CO"/>
        </w:rPr>
        <w:t xml:space="preserve">Nulidad 2019-00262 </w:t>
      </w:r>
      <w:r w:rsidR="00E807CD">
        <w:rPr>
          <w:rFonts w:ascii="Verdana" w:eastAsia="Times New Roman" w:hAnsi="Verdana" w:cs="Times New Roman"/>
          <w:sz w:val="22"/>
          <w:szCs w:val="22"/>
          <w:lang w:eastAsia="es-CO"/>
        </w:rPr>
        <w:t>se decret</w:t>
      </w:r>
      <w:r w:rsidR="007C3353">
        <w:rPr>
          <w:rFonts w:ascii="Verdana" w:eastAsia="Times New Roman" w:hAnsi="Verdana" w:cs="Times New Roman"/>
          <w:sz w:val="22"/>
          <w:szCs w:val="22"/>
          <w:lang w:eastAsia="es-CO"/>
        </w:rPr>
        <w:t>ó</w:t>
      </w:r>
      <w:r w:rsidR="00E807CD">
        <w:rPr>
          <w:rFonts w:ascii="Verdana" w:eastAsia="Times New Roman" w:hAnsi="Verdana" w:cs="Times New Roman"/>
          <w:sz w:val="22"/>
          <w:szCs w:val="22"/>
          <w:lang w:eastAsia="es-CO"/>
        </w:rPr>
        <w:t xml:space="preserve"> la </w:t>
      </w:r>
      <w:r w:rsidR="00AE5C53">
        <w:rPr>
          <w:rFonts w:ascii="Verdana" w:eastAsia="Times New Roman" w:hAnsi="Verdana" w:cs="Times New Roman"/>
          <w:sz w:val="22"/>
          <w:szCs w:val="22"/>
          <w:lang w:eastAsia="es-CO"/>
        </w:rPr>
        <w:t xml:space="preserve">nulidad del decreto </w:t>
      </w:r>
      <w:r w:rsidR="003E181A">
        <w:rPr>
          <w:rFonts w:ascii="Verdana" w:eastAsia="Times New Roman" w:hAnsi="Verdana" w:cs="Times New Roman"/>
          <w:sz w:val="22"/>
          <w:szCs w:val="22"/>
          <w:lang w:eastAsia="es-CO"/>
        </w:rPr>
        <w:t>1500 de 2018 por el cual se establece la Línea Negra que delimita la Sierra Nevada de Santa Marta</w:t>
      </w:r>
      <w:r w:rsidR="00E807CD">
        <w:rPr>
          <w:rFonts w:ascii="Verdana" w:eastAsia="Times New Roman" w:hAnsi="Verdana" w:cs="Times New Roman"/>
          <w:sz w:val="22"/>
          <w:szCs w:val="22"/>
          <w:lang w:eastAsia="es-CO"/>
        </w:rPr>
        <w:t xml:space="preserve"> por defectos formales</w:t>
      </w:r>
      <w:r w:rsidR="007C3353">
        <w:rPr>
          <w:rFonts w:ascii="Verdana" w:eastAsia="Times New Roman" w:hAnsi="Verdana" w:cs="Times New Roman"/>
          <w:sz w:val="22"/>
          <w:szCs w:val="22"/>
          <w:lang w:eastAsia="es-CO"/>
        </w:rPr>
        <w:t>.</w:t>
      </w:r>
    </w:p>
    <w:p w14:paraId="4C4BCB04" w14:textId="410BDD33" w:rsidR="00CE6DD5" w:rsidRDefault="00CE6DD5" w:rsidP="004C6C83">
      <w:pPr>
        <w:spacing w:after="100" w:afterAutospacing="1"/>
        <w:jc w:val="both"/>
        <w:outlineLvl w:val="3"/>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 Acción popular </w:t>
      </w:r>
      <w:r w:rsidR="00BA3EA3">
        <w:rPr>
          <w:rFonts w:ascii="Verdana" w:eastAsia="Times New Roman" w:hAnsi="Verdana" w:cs="Times New Roman"/>
          <w:sz w:val="22"/>
          <w:szCs w:val="22"/>
          <w:lang w:eastAsia="es-CO"/>
        </w:rPr>
        <w:t>2024-00072</w:t>
      </w:r>
      <w:r>
        <w:rPr>
          <w:rFonts w:ascii="Verdana" w:eastAsia="Times New Roman" w:hAnsi="Verdana" w:cs="Times New Roman"/>
          <w:sz w:val="22"/>
          <w:szCs w:val="22"/>
          <w:lang w:eastAsia="es-CO"/>
        </w:rPr>
        <w:t xml:space="preserve">, ordeno al ministerio </w:t>
      </w:r>
      <w:r w:rsidR="0077665C">
        <w:rPr>
          <w:rFonts w:ascii="Verdana" w:eastAsia="Times New Roman" w:hAnsi="Verdana" w:cs="Times New Roman"/>
          <w:sz w:val="22"/>
          <w:szCs w:val="22"/>
          <w:lang w:eastAsia="es-CO"/>
        </w:rPr>
        <w:t xml:space="preserve">la protección de los bienes inmuebles asociados a La </w:t>
      </w:r>
      <w:r w:rsidR="008B6C93">
        <w:rPr>
          <w:rFonts w:ascii="Verdana" w:eastAsia="Times New Roman" w:hAnsi="Verdana" w:cs="Times New Roman"/>
          <w:sz w:val="22"/>
          <w:szCs w:val="22"/>
          <w:lang w:eastAsia="es-CO"/>
        </w:rPr>
        <w:t>Vorágine</w:t>
      </w:r>
      <w:r w:rsidR="0077665C">
        <w:rPr>
          <w:rFonts w:ascii="Verdana" w:eastAsia="Times New Roman" w:hAnsi="Verdana" w:cs="Times New Roman"/>
          <w:sz w:val="22"/>
          <w:szCs w:val="22"/>
          <w:lang w:eastAsia="es-CO"/>
        </w:rPr>
        <w:t xml:space="preserve"> en asocio con entidades territoriale</w:t>
      </w:r>
      <w:r w:rsidR="008B6C93">
        <w:rPr>
          <w:rFonts w:ascii="Verdana" w:eastAsia="Times New Roman" w:hAnsi="Verdana" w:cs="Times New Roman"/>
          <w:sz w:val="22"/>
          <w:szCs w:val="22"/>
          <w:lang w:eastAsia="es-CO"/>
        </w:rPr>
        <w:t>s</w:t>
      </w:r>
      <w:r w:rsidR="0077665C">
        <w:rPr>
          <w:rFonts w:ascii="Verdana" w:eastAsia="Times New Roman" w:hAnsi="Verdana" w:cs="Times New Roman"/>
          <w:sz w:val="22"/>
          <w:szCs w:val="22"/>
          <w:lang w:eastAsia="es-CO"/>
        </w:rPr>
        <w:t>.</w:t>
      </w:r>
    </w:p>
    <w:p w14:paraId="421953D8" w14:textId="457BED34" w:rsidR="00CE6DD5" w:rsidRDefault="00CE6DD5" w:rsidP="004C6C83">
      <w:pPr>
        <w:spacing w:after="100" w:afterAutospacing="1"/>
        <w:jc w:val="both"/>
        <w:outlineLvl w:val="3"/>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Acción popular 201</w:t>
      </w:r>
      <w:r w:rsidR="00C860AE">
        <w:rPr>
          <w:rFonts w:ascii="Verdana" w:eastAsia="Times New Roman" w:hAnsi="Verdana" w:cs="Times New Roman"/>
          <w:sz w:val="22"/>
          <w:szCs w:val="22"/>
          <w:lang w:eastAsia="es-CO"/>
        </w:rPr>
        <w:t>9</w:t>
      </w:r>
      <w:r w:rsidR="00AB7A42">
        <w:rPr>
          <w:rFonts w:ascii="Verdana" w:eastAsia="Times New Roman" w:hAnsi="Verdana" w:cs="Times New Roman"/>
          <w:sz w:val="22"/>
          <w:szCs w:val="22"/>
          <w:lang w:eastAsia="es-CO"/>
        </w:rPr>
        <w:t>-00333</w:t>
      </w:r>
      <w:r>
        <w:rPr>
          <w:rFonts w:ascii="Verdana" w:eastAsia="Times New Roman" w:hAnsi="Verdana" w:cs="Times New Roman"/>
          <w:sz w:val="22"/>
          <w:szCs w:val="22"/>
          <w:lang w:eastAsia="es-CO"/>
        </w:rPr>
        <w:t xml:space="preserve">, ordeno al ministerio </w:t>
      </w:r>
      <w:r w:rsidR="00AB7A42">
        <w:rPr>
          <w:rFonts w:ascii="Verdana" w:eastAsia="Times New Roman" w:hAnsi="Verdana" w:cs="Times New Roman"/>
          <w:sz w:val="22"/>
          <w:szCs w:val="22"/>
          <w:lang w:eastAsia="es-CO"/>
        </w:rPr>
        <w:t>realizar adecuac</w:t>
      </w:r>
      <w:r w:rsidR="00AB578D">
        <w:rPr>
          <w:rFonts w:ascii="Verdana" w:eastAsia="Times New Roman" w:hAnsi="Verdana" w:cs="Times New Roman"/>
          <w:sz w:val="22"/>
          <w:szCs w:val="22"/>
          <w:lang w:eastAsia="es-CO"/>
        </w:rPr>
        <w:t>iones</w:t>
      </w:r>
      <w:r w:rsidR="00AB7A42">
        <w:rPr>
          <w:rFonts w:ascii="Verdana" w:eastAsia="Times New Roman" w:hAnsi="Verdana" w:cs="Times New Roman"/>
          <w:sz w:val="22"/>
          <w:szCs w:val="22"/>
          <w:lang w:eastAsia="es-CO"/>
        </w:rPr>
        <w:t xml:space="preserve"> en el Castillo de San Felipe de Barajas en procura de mejorar </w:t>
      </w:r>
      <w:r w:rsidR="00AB578D">
        <w:rPr>
          <w:rFonts w:ascii="Verdana" w:eastAsia="Times New Roman" w:hAnsi="Verdana" w:cs="Times New Roman"/>
          <w:sz w:val="22"/>
          <w:szCs w:val="22"/>
          <w:lang w:eastAsia="es-CO"/>
        </w:rPr>
        <w:t>el desplazamiento de personas con movilidad limitada</w:t>
      </w:r>
      <w:r w:rsidR="00F21E69">
        <w:rPr>
          <w:rFonts w:ascii="Verdana" w:eastAsia="Times New Roman" w:hAnsi="Verdana" w:cs="Times New Roman"/>
          <w:sz w:val="22"/>
          <w:szCs w:val="22"/>
          <w:lang w:eastAsia="es-CO"/>
        </w:rPr>
        <w:t>.</w:t>
      </w:r>
    </w:p>
    <w:p w14:paraId="720B31BC" w14:textId="249C4405" w:rsidR="00F21E69" w:rsidRDefault="00F21E69" w:rsidP="00F21E69">
      <w:pPr>
        <w:spacing w:after="100" w:afterAutospacing="1"/>
        <w:jc w:val="both"/>
        <w:outlineLvl w:val="3"/>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Acción popular 20</w:t>
      </w:r>
      <w:r w:rsidR="00C860AE">
        <w:rPr>
          <w:rFonts w:ascii="Verdana" w:eastAsia="Times New Roman" w:hAnsi="Verdana" w:cs="Times New Roman"/>
          <w:sz w:val="22"/>
          <w:szCs w:val="22"/>
          <w:lang w:eastAsia="es-CO"/>
        </w:rPr>
        <w:t>24</w:t>
      </w:r>
      <w:r>
        <w:rPr>
          <w:rFonts w:ascii="Verdana" w:eastAsia="Times New Roman" w:hAnsi="Verdana" w:cs="Times New Roman"/>
          <w:sz w:val="22"/>
          <w:szCs w:val="22"/>
          <w:lang w:eastAsia="es-CO"/>
        </w:rPr>
        <w:t>-00</w:t>
      </w:r>
      <w:r w:rsidR="00C860AE">
        <w:rPr>
          <w:rFonts w:ascii="Verdana" w:eastAsia="Times New Roman" w:hAnsi="Verdana" w:cs="Times New Roman"/>
          <w:sz w:val="22"/>
          <w:szCs w:val="22"/>
          <w:lang w:eastAsia="es-CO"/>
        </w:rPr>
        <w:t>107</w:t>
      </w:r>
      <w:r>
        <w:rPr>
          <w:rFonts w:ascii="Verdana" w:eastAsia="Times New Roman" w:hAnsi="Verdana" w:cs="Times New Roman"/>
          <w:sz w:val="22"/>
          <w:szCs w:val="22"/>
          <w:lang w:eastAsia="es-CO"/>
        </w:rPr>
        <w:t xml:space="preserve">, ordeno al ministerio </w:t>
      </w:r>
      <w:r w:rsidR="00C860AE">
        <w:rPr>
          <w:rFonts w:ascii="Verdana" w:eastAsia="Times New Roman" w:hAnsi="Verdana" w:cs="Times New Roman"/>
          <w:sz w:val="22"/>
          <w:szCs w:val="22"/>
          <w:lang w:eastAsia="es-CO"/>
        </w:rPr>
        <w:t xml:space="preserve">prestar </w:t>
      </w:r>
      <w:r w:rsidR="00BB4F13">
        <w:rPr>
          <w:rFonts w:ascii="Verdana" w:eastAsia="Times New Roman" w:hAnsi="Verdana" w:cs="Times New Roman"/>
          <w:sz w:val="22"/>
          <w:szCs w:val="22"/>
          <w:lang w:eastAsia="es-CO"/>
        </w:rPr>
        <w:t xml:space="preserve">asesoría para adelantar la intervención de la estación del ferrocarril del municipio de </w:t>
      </w:r>
      <w:r w:rsidR="005A3B83">
        <w:rPr>
          <w:rFonts w:ascii="Verdana" w:eastAsia="Times New Roman" w:hAnsi="Verdana" w:cs="Times New Roman"/>
          <w:sz w:val="22"/>
          <w:szCs w:val="22"/>
          <w:lang w:eastAsia="es-CO"/>
        </w:rPr>
        <w:t>Chinchiná</w:t>
      </w:r>
      <w:r w:rsidR="005E08C4">
        <w:rPr>
          <w:rFonts w:ascii="Verdana" w:eastAsia="Times New Roman" w:hAnsi="Verdana" w:cs="Times New Roman"/>
          <w:sz w:val="22"/>
          <w:szCs w:val="22"/>
          <w:lang w:eastAsia="es-CO"/>
        </w:rPr>
        <w:t xml:space="preserve"> en asocio de Invias y el municipio.</w:t>
      </w:r>
    </w:p>
    <w:p w14:paraId="57B2248B" w14:textId="5B4C897C" w:rsidR="00F33795" w:rsidRPr="00CE6DD5" w:rsidRDefault="00BB4F13" w:rsidP="005A3B83">
      <w:pPr>
        <w:spacing w:after="100" w:afterAutospacing="1"/>
        <w:jc w:val="both"/>
        <w:outlineLvl w:val="3"/>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 </w:t>
      </w:r>
      <w:r w:rsidR="00B3724D">
        <w:rPr>
          <w:rFonts w:ascii="Verdana" w:eastAsia="Times New Roman" w:hAnsi="Verdana" w:cs="Times New Roman"/>
          <w:sz w:val="22"/>
          <w:szCs w:val="22"/>
          <w:lang w:eastAsia="es-CO"/>
        </w:rPr>
        <w:t xml:space="preserve">Nulidad y restablecimiento del derecho 2018-02497 declara la nulidad del acto por el cual se negó </w:t>
      </w:r>
      <w:r w:rsidR="008816C7">
        <w:rPr>
          <w:rFonts w:ascii="Verdana" w:eastAsia="Times New Roman" w:hAnsi="Verdana" w:cs="Times New Roman"/>
          <w:sz w:val="22"/>
          <w:szCs w:val="22"/>
          <w:lang w:eastAsia="es-CO"/>
        </w:rPr>
        <w:t xml:space="preserve">el reconocimiento de prestaciones sociales a un contratista, en su lugar reconoce la existencia de una relación laboral (contrato realidad) y ordena el </w:t>
      </w:r>
      <w:r w:rsidR="005A3B83">
        <w:rPr>
          <w:rFonts w:ascii="Verdana" w:eastAsia="Times New Roman" w:hAnsi="Verdana" w:cs="Times New Roman"/>
          <w:sz w:val="22"/>
          <w:szCs w:val="22"/>
          <w:lang w:eastAsia="es-CO"/>
        </w:rPr>
        <w:t>re</w:t>
      </w:r>
      <w:r w:rsidR="008816C7">
        <w:rPr>
          <w:rFonts w:ascii="Verdana" w:eastAsia="Times New Roman" w:hAnsi="Verdana" w:cs="Times New Roman"/>
          <w:sz w:val="22"/>
          <w:szCs w:val="22"/>
          <w:lang w:eastAsia="es-CO"/>
        </w:rPr>
        <w:t>conocimiento y pago de prestaciones sociales</w:t>
      </w:r>
      <w:r w:rsidR="009E57C2">
        <w:rPr>
          <w:rFonts w:ascii="Verdana" w:eastAsia="Times New Roman" w:hAnsi="Verdana" w:cs="Times New Roman"/>
          <w:sz w:val="22"/>
          <w:szCs w:val="22"/>
          <w:lang w:eastAsia="es-CO"/>
        </w:rPr>
        <w:t>, la decisión se encuentra en proceso de notificación y ejecutoria.</w:t>
      </w:r>
    </w:p>
    <w:p w14:paraId="3BDBEA8E" w14:textId="5988B41E" w:rsidR="00190C6C" w:rsidRPr="00190C6C" w:rsidRDefault="00190C6C" w:rsidP="77C12149">
      <w:pPr>
        <w:spacing w:after="100" w:afterAutospacing="1"/>
        <w:jc w:val="both"/>
        <w:outlineLvl w:val="3"/>
        <w:rPr>
          <w:rFonts w:ascii="Verdana" w:eastAsia="Times New Roman" w:hAnsi="Verdana" w:cs="Times New Roman"/>
          <w:b/>
          <w:bCs/>
          <w:sz w:val="22"/>
          <w:szCs w:val="22"/>
          <w:lang w:eastAsia="es-CO"/>
        </w:rPr>
      </w:pPr>
      <w:r w:rsidRPr="77C12149">
        <w:rPr>
          <w:rFonts w:ascii="Verdana" w:eastAsia="Times New Roman" w:hAnsi="Verdana" w:cs="Times New Roman"/>
          <w:b/>
          <w:bCs/>
          <w:sz w:val="22"/>
          <w:szCs w:val="22"/>
          <w:lang w:eastAsia="es-CO"/>
        </w:rPr>
        <w:t>2.3. Conciliaciones y mecanismos alternativos de solución de conflictos</w:t>
      </w:r>
      <w:r w:rsidR="659DB440" w:rsidRPr="77C12149">
        <w:rPr>
          <w:rFonts w:ascii="Verdana" w:eastAsia="Times New Roman" w:hAnsi="Verdana" w:cs="Times New Roman"/>
          <w:b/>
          <w:bCs/>
          <w:sz w:val="22"/>
          <w:szCs w:val="22"/>
          <w:lang w:eastAsia="es-CO"/>
        </w:rPr>
        <w:t>.</w:t>
      </w:r>
    </w:p>
    <w:p w14:paraId="7D8BC7FC" w14:textId="76840142" w:rsidR="00E72B45" w:rsidRDefault="00E72B45" w:rsidP="00E72B45">
      <w:pPr>
        <w:jc w:val="both"/>
        <w:rPr>
          <w:rFonts w:ascii="Verdana" w:eastAsia="Times New Roman" w:hAnsi="Verdana" w:cs="Times New Roman"/>
          <w:sz w:val="22"/>
          <w:szCs w:val="22"/>
          <w:lang w:eastAsia="es-CO"/>
        </w:rPr>
      </w:pPr>
      <w:r w:rsidRPr="00E72B45">
        <w:rPr>
          <w:rFonts w:ascii="Verdana" w:eastAsia="Times New Roman" w:hAnsi="Verdana" w:cs="Times New Roman"/>
          <w:sz w:val="22"/>
          <w:szCs w:val="22"/>
          <w:lang w:eastAsia="es-CO"/>
        </w:rPr>
        <w:t>En este apartado se presentan las actuaciones adelantadas por el Grupo de Defensa Judicial y Actuaciones Administrativas en el marco de mecanismos alternativos de solución de controversias, específicamente aquellas relacionadas con conciliaciones realizadas en sede prejudicial y judicial.</w:t>
      </w:r>
    </w:p>
    <w:p w14:paraId="413144C7" w14:textId="77777777" w:rsidR="00E72B45" w:rsidRPr="00E72B45" w:rsidRDefault="00E72B45" w:rsidP="00E72B45">
      <w:pPr>
        <w:jc w:val="both"/>
        <w:rPr>
          <w:rFonts w:ascii="Verdana" w:eastAsia="Times New Roman" w:hAnsi="Verdana" w:cs="Times New Roman"/>
          <w:sz w:val="22"/>
          <w:szCs w:val="22"/>
          <w:lang w:eastAsia="es-CO"/>
        </w:rPr>
      </w:pPr>
    </w:p>
    <w:tbl>
      <w:tblPr>
        <w:tblStyle w:val="Tablaconcuadrcula"/>
        <w:tblW w:w="0" w:type="auto"/>
        <w:tblLook w:val="04A0" w:firstRow="1" w:lastRow="0" w:firstColumn="1" w:lastColumn="0" w:noHBand="0" w:noVBand="1"/>
      </w:tblPr>
      <w:tblGrid>
        <w:gridCol w:w="7366"/>
        <w:gridCol w:w="1462"/>
      </w:tblGrid>
      <w:tr w:rsidR="007D5147" w14:paraId="29BCF1FC" w14:textId="77777777" w:rsidTr="77C12149">
        <w:tc>
          <w:tcPr>
            <w:tcW w:w="8828" w:type="dxa"/>
            <w:gridSpan w:val="2"/>
            <w:shd w:val="clear" w:color="auto" w:fill="D9D9D9" w:themeFill="background1" w:themeFillShade="D9"/>
          </w:tcPr>
          <w:p w14:paraId="375DEF95" w14:textId="57500305" w:rsidR="007D5147" w:rsidRDefault="007D5147" w:rsidP="00357F39">
            <w:pPr>
              <w:spacing w:before="100" w:beforeAutospacing="1" w:after="100" w:afterAutospacing="1"/>
              <w:jc w:val="center"/>
              <w:rPr>
                <w:rFonts w:ascii="Verdana" w:eastAsia="Times New Roman" w:hAnsi="Verdana" w:cs="Times New Roman"/>
                <w:sz w:val="22"/>
                <w:szCs w:val="22"/>
                <w:lang w:eastAsia="es-CO"/>
              </w:rPr>
            </w:pPr>
            <w:r w:rsidRPr="007D5147">
              <w:rPr>
                <w:rFonts w:ascii="Verdana" w:eastAsia="Times New Roman" w:hAnsi="Verdana" w:cs="Times New Roman"/>
                <w:b/>
                <w:bCs/>
                <w:sz w:val="22"/>
                <w:szCs w:val="22"/>
                <w:lang w:eastAsia="es-CO"/>
              </w:rPr>
              <w:t>CONCILIACIONES</w:t>
            </w:r>
          </w:p>
        </w:tc>
      </w:tr>
      <w:tr w:rsidR="00357F39" w14:paraId="261D1547" w14:textId="77777777" w:rsidTr="77C12149">
        <w:tc>
          <w:tcPr>
            <w:tcW w:w="7366" w:type="dxa"/>
          </w:tcPr>
          <w:p w14:paraId="4CFDB7F5" w14:textId="0BD9CFA6" w:rsidR="00357F39" w:rsidRDefault="00357F39" w:rsidP="00190C6C">
            <w:pPr>
              <w:spacing w:before="100" w:beforeAutospacing="1" w:after="100" w:afterAutospacing="1"/>
              <w:jc w:val="both"/>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Conciliaciones prejudiciales radicadas</w:t>
            </w:r>
          </w:p>
        </w:tc>
        <w:tc>
          <w:tcPr>
            <w:tcW w:w="1462" w:type="dxa"/>
          </w:tcPr>
          <w:p w14:paraId="3C871AD4" w14:textId="5D28AE4E" w:rsidR="00357F39" w:rsidRDefault="0007298B" w:rsidP="00357F39">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5</w:t>
            </w:r>
          </w:p>
        </w:tc>
      </w:tr>
      <w:tr w:rsidR="00357F39" w14:paraId="394485CB" w14:textId="77777777" w:rsidTr="77C12149">
        <w:tc>
          <w:tcPr>
            <w:tcW w:w="7366" w:type="dxa"/>
          </w:tcPr>
          <w:p w14:paraId="6D28A066" w14:textId="70EF10AF" w:rsidR="00357F39" w:rsidRPr="00190C6C" w:rsidRDefault="00357F39" w:rsidP="00190C6C">
            <w:pPr>
              <w:spacing w:before="100" w:beforeAutospacing="1" w:after="100" w:afterAutospacing="1"/>
              <w:jc w:val="both"/>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 xml:space="preserve">Conciliaciones </w:t>
            </w:r>
            <w:r w:rsidR="007D5147">
              <w:rPr>
                <w:rFonts w:ascii="Verdana" w:eastAsia="Times New Roman" w:hAnsi="Verdana" w:cs="Times New Roman"/>
                <w:sz w:val="22"/>
                <w:szCs w:val="22"/>
                <w:lang w:eastAsia="es-CO"/>
              </w:rPr>
              <w:t>judiciales</w:t>
            </w:r>
          </w:p>
        </w:tc>
        <w:tc>
          <w:tcPr>
            <w:tcW w:w="1462" w:type="dxa"/>
          </w:tcPr>
          <w:p w14:paraId="4A9E62E3" w14:textId="7CB3C185" w:rsidR="00357F39" w:rsidRDefault="0070106D" w:rsidP="00357F39">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5</w:t>
            </w:r>
          </w:p>
        </w:tc>
      </w:tr>
      <w:tr w:rsidR="00DB5776" w14:paraId="7B9B27E5" w14:textId="77777777" w:rsidTr="77C12149">
        <w:tc>
          <w:tcPr>
            <w:tcW w:w="7366" w:type="dxa"/>
          </w:tcPr>
          <w:p w14:paraId="302BBFB3" w14:textId="31D7C1FA" w:rsidR="00DB5776" w:rsidRPr="00190C6C" w:rsidRDefault="008A041C" w:rsidP="00190C6C">
            <w:pPr>
              <w:spacing w:before="100" w:beforeAutospacing="1" w:after="100" w:afterAutospacing="1"/>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Estudio acción</w:t>
            </w:r>
            <w:r w:rsidR="00DB5776">
              <w:rPr>
                <w:rFonts w:ascii="Verdana" w:eastAsia="Times New Roman" w:hAnsi="Verdana" w:cs="Times New Roman"/>
                <w:sz w:val="22"/>
                <w:szCs w:val="22"/>
                <w:lang w:eastAsia="es-CO"/>
              </w:rPr>
              <w:t xml:space="preserve"> de repetición</w:t>
            </w:r>
          </w:p>
        </w:tc>
        <w:tc>
          <w:tcPr>
            <w:tcW w:w="1462" w:type="dxa"/>
          </w:tcPr>
          <w:p w14:paraId="196610B1" w14:textId="41797092" w:rsidR="00DB5776" w:rsidRDefault="0070106D" w:rsidP="00357F39">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w:t>
            </w:r>
          </w:p>
        </w:tc>
      </w:tr>
      <w:tr w:rsidR="007D5147" w14:paraId="425BE5EE" w14:textId="77777777" w:rsidTr="77C12149">
        <w:tc>
          <w:tcPr>
            <w:tcW w:w="7366" w:type="dxa"/>
          </w:tcPr>
          <w:p w14:paraId="6336108D" w14:textId="323A2D0F" w:rsidR="007D5147" w:rsidRPr="00190C6C" w:rsidRDefault="008A041C" w:rsidP="00190C6C">
            <w:pPr>
              <w:spacing w:before="100" w:beforeAutospacing="1" w:after="100" w:afterAutospacing="1"/>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Principio de Oportunidad</w:t>
            </w:r>
          </w:p>
        </w:tc>
        <w:tc>
          <w:tcPr>
            <w:tcW w:w="1462" w:type="dxa"/>
          </w:tcPr>
          <w:p w14:paraId="2C25D4A7" w14:textId="1FBAFA64" w:rsidR="007D5147" w:rsidRDefault="008A041C" w:rsidP="00357F39">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w:t>
            </w:r>
          </w:p>
        </w:tc>
      </w:tr>
      <w:tr w:rsidR="00357F39" w14:paraId="350123D7" w14:textId="77777777" w:rsidTr="77C12149">
        <w:trPr>
          <w:trHeight w:val="302"/>
        </w:trPr>
        <w:tc>
          <w:tcPr>
            <w:tcW w:w="7366" w:type="dxa"/>
          </w:tcPr>
          <w:p w14:paraId="44C60B9A" w14:textId="5A077820" w:rsidR="00357F39" w:rsidRDefault="008A041C" w:rsidP="00190C6C">
            <w:pPr>
              <w:spacing w:before="100" w:beforeAutospacing="1" w:after="100" w:afterAutospacing="1"/>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Pacto de cumplimiento</w:t>
            </w:r>
          </w:p>
        </w:tc>
        <w:tc>
          <w:tcPr>
            <w:tcW w:w="1462" w:type="dxa"/>
          </w:tcPr>
          <w:p w14:paraId="7CB7DF5E" w14:textId="7C1FCBF9" w:rsidR="00357F39" w:rsidRDefault="008A041C" w:rsidP="00357F39">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14</w:t>
            </w:r>
          </w:p>
        </w:tc>
      </w:tr>
    </w:tbl>
    <w:p w14:paraId="0A543EAE" w14:textId="78142379" w:rsidR="00190C6C" w:rsidRPr="00190C6C" w:rsidRDefault="00190C6C" w:rsidP="77C12149">
      <w:pPr>
        <w:spacing w:before="100" w:beforeAutospacing="1" w:after="100" w:afterAutospacing="1"/>
        <w:jc w:val="both"/>
        <w:outlineLvl w:val="3"/>
        <w:rPr>
          <w:rFonts w:ascii="Verdana" w:eastAsia="Times New Roman" w:hAnsi="Verdana" w:cs="Times New Roman"/>
          <w:b/>
          <w:bCs/>
          <w:sz w:val="22"/>
          <w:szCs w:val="22"/>
          <w:lang w:eastAsia="es-CO"/>
        </w:rPr>
      </w:pPr>
      <w:r w:rsidRPr="77C12149">
        <w:rPr>
          <w:rFonts w:ascii="Verdana" w:eastAsia="Times New Roman" w:hAnsi="Verdana" w:cs="Times New Roman"/>
          <w:b/>
          <w:bCs/>
          <w:sz w:val="22"/>
          <w:szCs w:val="22"/>
          <w:lang w:eastAsia="es-CO"/>
        </w:rPr>
        <w:t>2.4. Gestión operativa y administrativa</w:t>
      </w:r>
    </w:p>
    <w:p w14:paraId="5CF54FC2" w14:textId="73060368" w:rsidR="00190C6C" w:rsidRDefault="00E72B45" w:rsidP="77C12149">
      <w:pPr>
        <w:spacing w:before="100" w:beforeAutospacing="1" w:after="100" w:afterAutospacing="1"/>
        <w:jc w:val="both"/>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A continuación, se relacionan las actividades de soporte jurídico y documental que respaldan la gestión efectiva del grupo y contribuyen al desarrollo de sus funciones misionales.</w:t>
      </w:r>
    </w:p>
    <w:tbl>
      <w:tblPr>
        <w:tblStyle w:val="Tablaconcuadrcula"/>
        <w:tblW w:w="0" w:type="auto"/>
        <w:tblLook w:val="04A0" w:firstRow="1" w:lastRow="0" w:firstColumn="1" w:lastColumn="0" w:noHBand="0" w:noVBand="1"/>
      </w:tblPr>
      <w:tblGrid>
        <w:gridCol w:w="7366"/>
        <w:gridCol w:w="1462"/>
      </w:tblGrid>
      <w:tr w:rsidR="007D5147" w14:paraId="2985E301" w14:textId="77777777" w:rsidTr="77C12149">
        <w:tc>
          <w:tcPr>
            <w:tcW w:w="8828" w:type="dxa"/>
            <w:gridSpan w:val="2"/>
            <w:shd w:val="clear" w:color="auto" w:fill="D9D9D9" w:themeFill="background1" w:themeFillShade="D9"/>
          </w:tcPr>
          <w:p w14:paraId="775C4311" w14:textId="60B1FF96" w:rsidR="007D5147" w:rsidRDefault="007D5147" w:rsidP="002C5EDC">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b/>
                <w:bCs/>
                <w:sz w:val="22"/>
                <w:szCs w:val="22"/>
                <w:lang w:eastAsia="es-CO"/>
              </w:rPr>
              <w:lastRenderedPageBreak/>
              <w:t>GESTIÓN OPERATIVA Y ADMINISTRATIVA</w:t>
            </w:r>
          </w:p>
        </w:tc>
      </w:tr>
      <w:tr w:rsidR="007D5147" w14:paraId="0070B744" w14:textId="77777777" w:rsidTr="77C12149">
        <w:tc>
          <w:tcPr>
            <w:tcW w:w="7366" w:type="dxa"/>
          </w:tcPr>
          <w:p w14:paraId="106272B6" w14:textId="1AA8E5F0" w:rsidR="007D5147" w:rsidRDefault="007D5147" w:rsidP="002C5EDC">
            <w:pPr>
              <w:spacing w:before="100" w:beforeAutospacing="1" w:after="100" w:afterAutospacing="1"/>
              <w:jc w:val="both"/>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Creación de procesos en el sistema E-Kogui</w:t>
            </w:r>
          </w:p>
        </w:tc>
        <w:tc>
          <w:tcPr>
            <w:tcW w:w="1462" w:type="dxa"/>
            <w:vAlign w:val="center"/>
          </w:tcPr>
          <w:p w14:paraId="2BD75F53" w14:textId="39BE2E12" w:rsidR="007D5147" w:rsidRDefault="002D66D7" w:rsidP="00961C41">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20</w:t>
            </w:r>
          </w:p>
        </w:tc>
      </w:tr>
      <w:tr w:rsidR="007D5147" w14:paraId="196EDD60" w14:textId="77777777" w:rsidTr="77C12149">
        <w:tc>
          <w:tcPr>
            <w:tcW w:w="7366" w:type="dxa"/>
          </w:tcPr>
          <w:p w14:paraId="7F336372" w14:textId="04366F20" w:rsidR="007D5147" w:rsidRPr="00190C6C" w:rsidRDefault="007D5147" w:rsidP="002C5EDC">
            <w:pPr>
              <w:spacing w:before="100" w:beforeAutospacing="1" w:after="100" w:afterAutospacing="1"/>
              <w:jc w:val="both"/>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Terminación de procesos en el sistema E-Kogui</w:t>
            </w:r>
          </w:p>
        </w:tc>
        <w:tc>
          <w:tcPr>
            <w:tcW w:w="1462" w:type="dxa"/>
            <w:vAlign w:val="center"/>
          </w:tcPr>
          <w:p w14:paraId="717B1202" w14:textId="23914008" w:rsidR="007D5147" w:rsidRDefault="002D66D7" w:rsidP="00961C41">
            <w:pPr>
              <w:spacing w:before="100" w:beforeAutospacing="1" w:after="100" w:afterAutospacing="1"/>
              <w:jc w:val="center"/>
              <w:rPr>
                <w:rFonts w:ascii="Verdana" w:eastAsia="Times New Roman" w:hAnsi="Verdana" w:cs="Times New Roman"/>
                <w:sz w:val="22"/>
                <w:szCs w:val="22"/>
                <w:lang w:eastAsia="es-CO"/>
              </w:rPr>
            </w:pPr>
            <w:r>
              <w:rPr>
                <w:rFonts w:ascii="Verdana" w:eastAsia="Times New Roman" w:hAnsi="Verdana" w:cs="Times New Roman"/>
                <w:sz w:val="22"/>
                <w:szCs w:val="22"/>
                <w:lang w:eastAsia="es-CO"/>
              </w:rPr>
              <w:t>17</w:t>
            </w:r>
          </w:p>
        </w:tc>
      </w:tr>
      <w:tr w:rsidR="007D5147" w14:paraId="4554B994" w14:textId="77777777" w:rsidTr="77C12149">
        <w:tc>
          <w:tcPr>
            <w:tcW w:w="7366" w:type="dxa"/>
          </w:tcPr>
          <w:p w14:paraId="4D2F6F16" w14:textId="676FD1CB" w:rsidR="007D5147" w:rsidRPr="00190C6C" w:rsidRDefault="007D5147" w:rsidP="002C5EDC">
            <w:pPr>
              <w:spacing w:before="100" w:beforeAutospacing="1" w:after="100" w:afterAutospacing="1"/>
              <w:jc w:val="both"/>
              <w:rPr>
                <w:rFonts w:ascii="Verdana" w:eastAsia="Times New Roman" w:hAnsi="Verdana" w:cs="Times New Roman"/>
                <w:sz w:val="22"/>
                <w:szCs w:val="22"/>
                <w:lang w:eastAsia="es-CO"/>
              </w:rPr>
            </w:pPr>
            <w:r w:rsidRPr="00190C6C">
              <w:rPr>
                <w:rFonts w:ascii="Verdana" w:eastAsia="Times New Roman" w:hAnsi="Verdana" w:cs="Times New Roman"/>
                <w:sz w:val="22"/>
                <w:szCs w:val="22"/>
                <w:lang w:eastAsia="es-CO"/>
              </w:rPr>
              <w:t>Otras acciones judiciales y administrativas (denuncias, asesorías, informes, conceptos jurídicos, etc.)</w:t>
            </w:r>
          </w:p>
        </w:tc>
        <w:tc>
          <w:tcPr>
            <w:tcW w:w="1462" w:type="dxa"/>
            <w:vAlign w:val="center"/>
          </w:tcPr>
          <w:p w14:paraId="2FC57636" w14:textId="49803BE1" w:rsidR="007D5147" w:rsidRPr="002D66D7" w:rsidRDefault="0031190C" w:rsidP="00311808">
            <w:pPr>
              <w:spacing w:before="100" w:beforeAutospacing="1" w:after="100" w:afterAutospacing="1"/>
              <w:jc w:val="center"/>
              <w:rPr>
                <w:rFonts w:ascii="Verdana" w:eastAsia="Times New Roman" w:hAnsi="Verdana" w:cs="Times New Roman"/>
                <w:sz w:val="22"/>
                <w:szCs w:val="22"/>
                <w:highlight w:val="yellow"/>
                <w:lang w:eastAsia="es-CO"/>
              </w:rPr>
            </w:pPr>
            <w:r w:rsidRPr="0031190C">
              <w:rPr>
                <w:rFonts w:ascii="Verdana" w:eastAsia="Times New Roman" w:hAnsi="Verdana" w:cs="Times New Roman"/>
                <w:sz w:val="22"/>
                <w:szCs w:val="22"/>
                <w:lang w:eastAsia="es-CO"/>
              </w:rPr>
              <w:t>51</w:t>
            </w:r>
          </w:p>
        </w:tc>
      </w:tr>
    </w:tbl>
    <w:p w14:paraId="70390965" w14:textId="77777777" w:rsidR="00A966FE" w:rsidRPr="00E50BA0" w:rsidRDefault="00A966FE" w:rsidP="00E50BA0">
      <w:pPr>
        <w:pStyle w:val="Ttulo3"/>
        <w:jc w:val="both"/>
        <w:rPr>
          <w:rFonts w:ascii="Verdana" w:hAnsi="Verdana"/>
          <w:sz w:val="22"/>
          <w:szCs w:val="22"/>
        </w:rPr>
      </w:pPr>
      <w:r w:rsidRPr="77C12149">
        <w:rPr>
          <w:rFonts w:ascii="Verdana" w:hAnsi="Verdana"/>
          <w:sz w:val="22"/>
          <w:szCs w:val="22"/>
        </w:rPr>
        <w:t>3. Gestión frente al cobro de costas judiciales</w:t>
      </w:r>
    </w:p>
    <w:p w14:paraId="726AAEFA" w14:textId="6D4C6E77" w:rsidR="00E72B45" w:rsidRPr="00E50BA0" w:rsidRDefault="00E72B45" w:rsidP="77C12149">
      <w:pPr>
        <w:spacing w:before="100" w:beforeAutospacing="1" w:after="100" w:afterAutospacing="1"/>
        <w:jc w:val="both"/>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Durante</w:t>
      </w:r>
      <w:r w:rsidR="00D30F57" w:rsidRPr="77C12149">
        <w:rPr>
          <w:rFonts w:ascii="Verdana" w:eastAsia="Times New Roman" w:hAnsi="Verdana" w:cs="Times New Roman"/>
          <w:sz w:val="22"/>
          <w:szCs w:val="22"/>
          <w:lang w:eastAsia="es-CO"/>
        </w:rPr>
        <w:t xml:space="preserve"> </w:t>
      </w:r>
      <w:r w:rsidRPr="77C12149">
        <w:rPr>
          <w:rFonts w:ascii="Verdana" w:eastAsia="Times New Roman" w:hAnsi="Verdana" w:cs="Times New Roman"/>
          <w:sz w:val="22"/>
          <w:szCs w:val="22"/>
          <w:lang w:eastAsia="es-CO"/>
        </w:rPr>
        <w:t xml:space="preserve">el </w:t>
      </w:r>
      <w:r w:rsidR="002D66D7">
        <w:rPr>
          <w:rFonts w:ascii="Verdana" w:eastAsia="Times New Roman" w:hAnsi="Verdana" w:cs="Times New Roman"/>
          <w:sz w:val="22"/>
          <w:szCs w:val="22"/>
          <w:lang w:eastAsia="es-CO"/>
        </w:rPr>
        <w:t xml:space="preserve">primer semestre de </w:t>
      </w:r>
      <w:r w:rsidRPr="77C12149">
        <w:rPr>
          <w:rFonts w:ascii="Verdana" w:eastAsia="Times New Roman" w:hAnsi="Verdana" w:cs="Times New Roman"/>
          <w:sz w:val="22"/>
          <w:szCs w:val="22"/>
          <w:lang w:eastAsia="es-CO"/>
        </w:rPr>
        <w:t>202</w:t>
      </w:r>
      <w:r w:rsidR="002D66D7">
        <w:rPr>
          <w:rFonts w:ascii="Verdana" w:eastAsia="Times New Roman" w:hAnsi="Verdana" w:cs="Times New Roman"/>
          <w:sz w:val="22"/>
          <w:szCs w:val="22"/>
          <w:lang w:eastAsia="es-CO"/>
        </w:rPr>
        <w:t>6</w:t>
      </w:r>
      <w:r w:rsidRPr="77C12149">
        <w:rPr>
          <w:rFonts w:ascii="Verdana" w:eastAsia="Times New Roman" w:hAnsi="Verdana" w:cs="Times New Roman"/>
          <w:sz w:val="22"/>
          <w:szCs w:val="22"/>
          <w:lang w:eastAsia="es-CO"/>
        </w:rPr>
        <w:t>, el Grupo de Defensa Judicial y Actuaciones Administrativas adelantó actuaciones</w:t>
      </w:r>
      <w:r w:rsidR="00345CF7" w:rsidRPr="77C12149">
        <w:rPr>
          <w:rFonts w:ascii="Verdana" w:eastAsia="Times New Roman" w:hAnsi="Verdana" w:cs="Times New Roman"/>
          <w:sz w:val="22"/>
          <w:szCs w:val="22"/>
          <w:lang w:eastAsia="es-CO"/>
        </w:rPr>
        <w:t xml:space="preserve">, </w:t>
      </w:r>
      <w:r w:rsidRPr="77C12149">
        <w:rPr>
          <w:rFonts w:ascii="Verdana" w:eastAsia="Times New Roman" w:hAnsi="Verdana" w:cs="Times New Roman"/>
          <w:sz w:val="22"/>
          <w:szCs w:val="22"/>
          <w:lang w:eastAsia="es-CO"/>
        </w:rPr>
        <w:t>tanto para el cobro de costas procesales a favor del Ministerio, derivadas de sentencias ejecutoriadas, como para el cumplimiento de decisiones judiciales que impusieron obligaciones económicas en su contra</w:t>
      </w:r>
      <w:r w:rsidR="00466A20" w:rsidRPr="77C12149">
        <w:rPr>
          <w:rFonts w:ascii="Verdana" w:eastAsia="Times New Roman" w:hAnsi="Verdana" w:cs="Times New Roman"/>
          <w:sz w:val="22"/>
          <w:szCs w:val="22"/>
          <w:lang w:eastAsia="es-CO"/>
        </w:rPr>
        <w:t xml:space="preserve"> por este concepto</w:t>
      </w:r>
      <w:r w:rsidRPr="77C12149">
        <w:rPr>
          <w:rFonts w:ascii="Verdana" w:eastAsia="Times New Roman" w:hAnsi="Verdana" w:cs="Times New Roman"/>
          <w:sz w:val="22"/>
          <w:szCs w:val="22"/>
          <w:lang w:eastAsia="es-CO"/>
        </w:rPr>
        <w:t>.</w:t>
      </w:r>
    </w:p>
    <w:p w14:paraId="4B6391E2" w14:textId="4783B681" w:rsidR="0063643C" w:rsidRPr="00584026" w:rsidRDefault="00E50BA0" w:rsidP="77C12149">
      <w:pPr>
        <w:spacing w:before="100" w:beforeAutospacing="1" w:after="100" w:afterAutospacing="1"/>
        <w:jc w:val="both"/>
        <w:rPr>
          <w:rFonts w:ascii="Verdana" w:eastAsia="Times New Roman" w:hAnsi="Verdana" w:cs="Times New Roman"/>
          <w:sz w:val="22"/>
          <w:szCs w:val="22"/>
          <w:lang w:eastAsia="es-CO"/>
        </w:rPr>
      </w:pPr>
      <w:r w:rsidRPr="77C12149">
        <w:rPr>
          <w:rFonts w:ascii="Verdana" w:eastAsia="Times New Roman" w:hAnsi="Verdana" w:cs="Times New Roman"/>
          <w:b/>
          <w:bCs/>
          <w:sz w:val="22"/>
          <w:szCs w:val="22"/>
          <w:lang w:eastAsia="es-CO"/>
        </w:rPr>
        <w:t xml:space="preserve">3.1. </w:t>
      </w:r>
      <w:r w:rsidR="0063643C" w:rsidRPr="77C12149">
        <w:rPr>
          <w:rFonts w:ascii="Verdana" w:eastAsia="Times New Roman" w:hAnsi="Verdana" w:cs="Times New Roman"/>
          <w:b/>
          <w:bCs/>
          <w:sz w:val="22"/>
          <w:szCs w:val="22"/>
          <w:lang w:eastAsia="es-CO"/>
        </w:rPr>
        <w:t>Cumplimiento de sentencias</w:t>
      </w:r>
      <w:r w:rsidR="00D15635">
        <w:rPr>
          <w:rFonts w:ascii="Verdana" w:eastAsia="Times New Roman" w:hAnsi="Verdana" w:cs="Times New Roman"/>
          <w:b/>
          <w:bCs/>
          <w:sz w:val="22"/>
          <w:szCs w:val="22"/>
          <w:lang w:eastAsia="es-CO"/>
        </w:rPr>
        <w:t>, cobro y</w:t>
      </w:r>
      <w:r w:rsidR="0063643C" w:rsidRPr="77C12149">
        <w:rPr>
          <w:rFonts w:ascii="Verdana" w:eastAsia="Times New Roman" w:hAnsi="Verdana" w:cs="Times New Roman"/>
          <w:b/>
          <w:bCs/>
          <w:sz w:val="22"/>
          <w:szCs w:val="22"/>
          <w:lang w:eastAsia="es-CO"/>
        </w:rPr>
        <w:t xml:space="preserve"> pago de costas a cargo</w:t>
      </w:r>
      <w:r w:rsidR="0099410B" w:rsidRPr="77C12149">
        <w:rPr>
          <w:rFonts w:ascii="Verdana" w:eastAsia="Times New Roman" w:hAnsi="Verdana" w:cs="Times New Roman"/>
          <w:b/>
          <w:bCs/>
          <w:sz w:val="22"/>
          <w:szCs w:val="22"/>
          <w:lang w:eastAsia="es-CO"/>
        </w:rPr>
        <w:t xml:space="preserve"> y a favor</w:t>
      </w:r>
      <w:r w:rsidR="0063643C" w:rsidRPr="77C12149">
        <w:rPr>
          <w:rFonts w:ascii="Verdana" w:eastAsia="Times New Roman" w:hAnsi="Verdana" w:cs="Times New Roman"/>
          <w:b/>
          <w:bCs/>
          <w:sz w:val="22"/>
          <w:szCs w:val="22"/>
          <w:lang w:eastAsia="es-CO"/>
        </w:rPr>
        <w:t xml:space="preserve"> del Ministerio</w:t>
      </w:r>
    </w:p>
    <w:p w14:paraId="62ED6F17" w14:textId="38850704" w:rsidR="00925B38" w:rsidRPr="009E4391" w:rsidRDefault="000514A8" w:rsidP="77C12149">
      <w:pPr>
        <w:jc w:val="both"/>
        <w:rPr>
          <w:rFonts w:ascii="Verdana" w:eastAsia="Times New Roman" w:hAnsi="Verdana" w:cs="Times New Roman"/>
          <w:sz w:val="22"/>
          <w:szCs w:val="22"/>
          <w:lang w:val="pt-BR" w:eastAsia="es-CO"/>
        </w:rPr>
      </w:pPr>
      <w:r w:rsidRPr="77C12149">
        <w:rPr>
          <w:rFonts w:ascii="Verdana" w:eastAsia="Times New Roman" w:hAnsi="Verdana" w:cs="Times New Roman"/>
          <w:sz w:val="22"/>
          <w:szCs w:val="22"/>
          <w:lang w:val="pt-BR" w:eastAsia="es-CO"/>
        </w:rPr>
        <w:t>3.</w:t>
      </w:r>
      <w:r w:rsidR="00584026" w:rsidRPr="77C12149">
        <w:rPr>
          <w:rFonts w:ascii="Verdana" w:eastAsia="Times New Roman" w:hAnsi="Verdana" w:cs="Times New Roman"/>
          <w:sz w:val="22"/>
          <w:szCs w:val="22"/>
          <w:lang w:val="pt-BR" w:eastAsia="es-CO"/>
        </w:rPr>
        <w:t>1</w:t>
      </w:r>
      <w:r w:rsidRPr="77C12149">
        <w:rPr>
          <w:rFonts w:ascii="Verdana" w:eastAsia="Times New Roman" w:hAnsi="Verdana" w:cs="Times New Roman"/>
          <w:sz w:val="22"/>
          <w:szCs w:val="22"/>
          <w:lang w:val="pt-BR" w:eastAsia="es-CO"/>
        </w:rPr>
        <w:t>.</w:t>
      </w:r>
      <w:r w:rsidR="00E50BA0" w:rsidRPr="77C12149">
        <w:rPr>
          <w:rFonts w:ascii="Verdana" w:eastAsia="Times New Roman" w:hAnsi="Verdana" w:cs="Times New Roman"/>
          <w:sz w:val="22"/>
          <w:szCs w:val="22"/>
          <w:lang w:val="pt-BR" w:eastAsia="es-CO"/>
        </w:rPr>
        <w:t xml:space="preserve">1. </w:t>
      </w:r>
      <w:r w:rsidR="00925B38" w:rsidRPr="77C12149">
        <w:rPr>
          <w:rFonts w:ascii="Verdana" w:eastAsia="Times New Roman" w:hAnsi="Verdana" w:cs="Times New Roman"/>
          <w:sz w:val="22"/>
          <w:szCs w:val="22"/>
          <w:lang w:val="pt-BR" w:eastAsia="es-CO"/>
        </w:rPr>
        <w:t xml:space="preserve"> </w:t>
      </w:r>
      <w:r w:rsidR="0099410B" w:rsidRPr="77C12149">
        <w:rPr>
          <w:rFonts w:ascii="Verdana" w:eastAsia="Times New Roman" w:hAnsi="Verdana" w:cs="Times New Roman"/>
          <w:sz w:val="22"/>
          <w:szCs w:val="22"/>
          <w:lang w:val="pt-BR" w:eastAsia="es-CO"/>
        </w:rPr>
        <w:t>Cobro</w:t>
      </w:r>
      <w:r w:rsidR="00925B38" w:rsidRPr="77C12149">
        <w:rPr>
          <w:rFonts w:ascii="Verdana" w:eastAsia="Times New Roman" w:hAnsi="Verdana" w:cs="Times New Roman"/>
          <w:sz w:val="22"/>
          <w:szCs w:val="22"/>
          <w:lang w:val="pt-BR" w:eastAsia="es-CO"/>
        </w:rPr>
        <w:t xml:space="preserve"> Costas</w:t>
      </w:r>
    </w:p>
    <w:p w14:paraId="49CBBE4A" w14:textId="77777777" w:rsidR="00925B38" w:rsidRPr="009E4391" w:rsidRDefault="00925B38" w:rsidP="77C12149">
      <w:pPr>
        <w:jc w:val="both"/>
        <w:rPr>
          <w:rFonts w:ascii="Verdana" w:eastAsia="Times New Roman" w:hAnsi="Verdana" w:cs="Times New Roman"/>
          <w:sz w:val="22"/>
          <w:szCs w:val="22"/>
          <w:lang w:val="pt-BR" w:eastAsia="es-CO"/>
        </w:rPr>
      </w:pPr>
      <w:r w:rsidRPr="77C12149">
        <w:rPr>
          <w:rFonts w:ascii="Verdana" w:eastAsia="Times New Roman" w:hAnsi="Verdana" w:cs="Times New Roman"/>
          <w:sz w:val="22"/>
          <w:szCs w:val="22"/>
          <w:lang w:val="pt-BR" w:eastAsia="es-CO"/>
        </w:rPr>
        <w:t xml:space="preserve">Tribunal Administrativo de </w:t>
      </w:r>
      <w:proofErr w:type="spellStart"/>
      <w:r w:rsidRPr="77C12149">
        <w:rPr>
          <w:rFonts w:ascii="Verdana" w:eastAsia="Times New Roman" w:hAnsi="Verdana" w:cs="Times New Roman"/>
          <w:sz w:val="22"/>
          <w:szCs w:val="22"/>
          <w:lang w:val="pt-BR" w:eastAsia="es-CO"/>
        </w:rPr>
        <w:t>Boyacá</w:t>
      </w:r>
      <w:proofErr w:type="spellEnd"/>
      <w:r w:rsidRPr="77C12149">
        <w:rPr>
          <w:rFonts w:ascii="Verdana" w:eastAsia="Times New Roman" w:hAnsi="Verdana" w:cs="Times New Roman"/>
          <w:sz w:val="22"/>
          <w:szCs w:val="22"/>
          <w:lang w:val="pt-BR" w:eastAsia="es-CO"/>
        </w:rPr>
        <w:t xml:space="preserve"> </w:t>
      </w:r>
    </w:p>
    <w:p w14:paraId="284FFD2B" w14:textId="77777777" w:rsidR="00925B38" w:rsidRPr="005452DC" w:rsidRDefault="00925B38" w:rsidP="77C12149">
      <w:pPr>
        <w:jc w:val="both"/>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Medio de control: Reparación directa</w:t>
      </w:r>
    </w:p>
    <w:p w14:paraId="42726BBA" w14:textId="6D1AC19C" w:rsidR="00925B38" w:rsidRPr="00913317" w:rsidRDefault="00925B38" w:rsidP="00925B38">
      <w:pPr>
        <w:jc w:val="both"/>
        <w:rPr>
          <w:rFonts w:ascii="Verdana" w:eastAsia="Times New Roman" w:hAnsi="Verdana" w:cs="Times New Roman"/>
          <w:sz w:val="22"/>
          <w:szCs w:val="22"/>
          <w:lang w:eastAsia="es-CO"/>
        </w:rPr>
      </w:pPr>
      <w:r w:rsidRPr="77C12149">
        <w:rPr>
          <w:rFonts w:ascii="Verdana" w:eastAsia="Times New Roman" w:hAnsi="Verdana" w:cs="Times New Roman"/>
          <w:sz w:val="22"/>
          <w:szCs w:val="22"/>
          <w:lang w:eastAsia="es-CO"/>
        </w:rPr>
        <w:t xml:space="preserve">Proceso radicado 15001-23-33-000-2014-00369-00 </w:t>
      </w:r>
    </w:p>
    <w:p w14:paraId="3A9B86A7" w14:textId="77777777" w:rsidR="00925B38" w:rsidRPr="005452DC" w:rsidRDefault="00925B38" w:rsidP="00925B38">
      <w:pPr>
        <w:spacing w:before="100" w:beforeAutospacing="1" w:after="100" w:afterAutospacing="1"/>
        <w:jc w:val="both"/>
        <w:rPr>
          <w:rFonts w:ascii="Verdana" w:eastAsia="Times New Roman" w:hAnsi="Verdana" w:cs="Times New Roman"/>
          <w:sz w:val="22"/>
          <w:szCs w:val="22"/>
          <w:lang w:eastAsia="es-CO"/>
        </w:rPr>
      </w:pPr>
      <w:r w:rsidRPr="005452DC">
        <w:rPr>
          <w:rFonts w:ascii="Verdana" w:eastAsia="Times New Roman" w:hAnsi="Verdana" w:cs="Times New Roman"/>
          <w:sz w:val="22"/>
          <w:szCs w:val="22"/>
          <w:lang w:eastAsia="es-CO"/>
        </w:rPr>
        <w:t>En el marco del proceso promovido por los señores Juvenal Roncancio Aguilar y María del Rosario Roncancio Bautista, mediante sentencia del 5 de febrero de 2024, la Sección Tercera – Subsección A del Consejo de Estado confirmó la decisión del 23 de octubre de 2019 proferida por el Tribunal Administrativo de Boyacá, mediante la cual se negaron las pretensiones de la demanda y se condenó a los actores al pago de las costas procesales.</w:t>
      </w:r>
    </w:p>
    <w:p w14:paraId="7B898477" w14:textId="67F18793" w:rsidR="00925B38" w:rsidRPr="005452DC" w:rsidRDefault="00925B38" w:rsidP="00925B38">
      <w:pPr>
        <w:spacing w:before="100" w:beforeAutospacing="1" w:after="100" w:afterAutospacing="1"/>
        <w:jc w:val="both"/>
        <w:rPr>
          <w:rFonts w:ascii="Verdana" w:eastAsia="Times New Roman" w:hAnsi="Verdana" w:cs="Times New Roman"/>
          <w:sz w:val="22"/>
          <w:szCs w:val="22"/>
          <w:lang w:eastAsia="es-CO"/>
        </w:rPr>
      </w:pPr>
      <w:r w:rsidRPr="005452DC">
        <w:rPr>
          <w:rFonts w:ascii="Verdana" w:eastAsia="Times New Roman" w:hAnsi="Verdana" w:cs="Times New Roman"/>
          <w:sz w:val="22"/>
          <w:szCs w:val="22"/>
          <w:lang w:eastAsia="es-CO"/>
        </w:rPr>
        <w:t xml:space="preserve">En dicha providencia se fijó un valor </w:t>
      </w:r>
      <w:r w:rsidR="00F17FFE">
        <w:rPr>
          <w:rFonts w:ascii="Verdana" w:eastAsia="Times New Roman" w:hAnsi="Verdana" w:cs="Times New Roman"/>
          <w:sz w:val="22"/>
          <w:szCs w:val="22"/>
          <w:lang w:eastAsia="es-CO"/>
        </w:rPr>
        <w:t>por concepto de</w:t>
      </w:r>
      <w:r w:rsidRPr="005452DC">
        <w:rPr>
          <w:rFonts w:ascii="Verdana" w:eastAsia="Times New Roman" w:hAnsi="Verdana" w:cs="Times New Roman"/>
          <w:sz w:val="22"/>
          <w:szCs w:val="22"/>
          <w:lang w:eastAsia="es-CO"/>
        </w:rPr>
        <w:t xml:space="preserve"> costas</w:t>
      </w:r>
      <w:r w:rsidR="00F17FFE">
        <w:rPr>
          <w:rFonts w:ascii="Verdana" w:eastAsia="Times New Roman" w:hAnsi="Verdana" w:cs="Times New Roman"/>
          <w:sz w:val="22"/>
          <w:szCs w:val="22"/>
          <w:lang w:eastAsia="es-CO"/>
        </w:rPr>
        <w:t xml:space="preserve"> procesales</w:t>
      </w:r>
      <w:r w:rsidRPr="005452DC">
        <w:rPr>
          <w:rFonts w:ascii="Verdana" w:eastAsia="Times New Roman" w:hAnsi="Verdana" w:cs="Times New Roman"/>
          <w:sz w:val="22"/>
          <w:szCs w:val="22"/>
          <w:lang w:eastAsia="es-CO"/>
        </w:rPr>
        <w:t xml:space="preserve"> por </w:t>
      </w:r>
      <w:r w:rsidR="00F17FFE" w:rsidRPr="005452DC">
        <w:rPr>
          <w:rFonts w:ascii="Verdana" w:eastAsia="Times New Roman" w:hAnsi="Verdana" w:cs="Times New Roman"/>
          <w:sz w:val="22"/>
          <w:szCs w:val="22"/>
          <w:lang w:eastAsia="es-CO"/>
        </w:rPr>
        <w:t>dieciocho millones veintidós mil setecientos cuarenta y dos pesos</w:t>
      </w:r>
      <w:r w:rsidRPr="005452DC">
        <w:rPr>
          <w:rFonts w:ascii="Verdana" w:eastAsia="Times New Roman" w:hAnsi="Verdana" w:cs="Times New Roman"/>
          <w:sz w:val="22"/>
          <w:szCs w:val="22"/>
          <w:lang w:eastAsia="es-CO"/>
        </w:rPr>
        <w:t xml:space="preserve"> ($18.022.742), de los cuales </w:t>
      </w:r>
      <w:r w:rsidR="0050051A" w:rsidRPr="005452DC">
        <w:rPr>
          <w:rFonts w:ascii="Verdana" w:eastAsia="Times New Roman" w:hAnsi="Verdana" w:cs="Times New Roman"/>
          <w:sz w:val="22"/>
          <w:szCs w:val="22"/>
          <w:lang w:eastAsia="es-CO"/>
        </w:rPr>
        <w:t xml:space="preserve">nueve millones once mil trescientos setenta y un pesos </w:t>
      </w:r>
      <w:r w:rsidRPr="005452DC">
        <w:rPr>
          <w:rFonts w:ascii="Verdana" w:eastAsia="Times New Roman" w:hAnsi="Verdana" w:cs="Times New Roman"/>
          <w:sz w:val="22"/>
          <w:szCs w:val="22"/>
          <w:lang w:eastAsia="es-CO"/>
        </w:rPr>
        <w:t xml:space="preserve">($9.011.371) corresponden al Ministerio. Posteriormente, mediante auto del 11 de octubre de 2024, el Tribunal Administrativo de Boyacá precisó que las agencias en derecho correspondientes a ambas instancias ascendían a </w:t>
      </w:r>
      <w:r w:rsidR="0050051A" w:rsidRPr="005452DC">
        <w:rPr>
          <w:rFonts w:ascii="Verdana" w:eastAsia="Times New Roman" w:hAnsi="Verdana" w:cs="Times New Roman"/>
          <w:sz w:val="22"/>
          <w:szCs w:val="22"/>
          <w:lang w:eastAsia="es-CO"/>
        </w:rPr>
        <w:t xml:space="preserve">treinta y nueve millones seiscientos cincuenta mil treinta y tres pesos </w:t>
      </w:r>
      <w:r w:rsidRPr="005452DC">
        <w:rPr>
          <w:rFonts w:ascii="Verdana" w:eastAsia="Times New Roman" w:hAnsi="Verdana" w:cs="Times New Roman"/>
          <w:sz w:val="22"/>
          <w:szCs w:val="22"/>
          <w:lang w:eastAsia="es-CO"/>
        </w:rPr>
        <w:t xml:space="preserve">($39.650.033), valor que debía ser distribuido en partes iguales entre el Ministerio y el Municipio de Tunja. En consecuencia, el valor total a recaudar por parte del Ministerio asciende a </w:t>
      </w:r>
      <w:r w:rsidR="00852699" w:rsidRPr="005452DC">
        <w:rPr>
          <w:rFonts w:ascii="Verdana" w:eastAsia="Times New Roman" w:hAnsi="Verdana" w:cs="Times New Roman"/>
          <w:sz w:val="22"/>
          <w:szCs w:val="22"/>
          <w:lang w:eastAsia="es-CO"/>
        </w:rPr>
        <w:t>diecinueve millones ochocientos veinticinco mil dieciséis pesos</w:t>
      </w:r>
      <w:r w:rsidRPr="005452DC">
        <w:rPr>
          <w:rFonts w:ascii="Verdana" w:eastAsia="Times New Roman" w:hAnsi="Verdana" w:cs="Times New Roman"/>
          <w:sz w:val="22"/>
          <w:szCs w:val="22"/>
          <w:lang w:eastAsia="es-CO"/>
        </w:rPr>
        <w:t xml:space="preserve"> ($19.825.016).</w:t>
      </w:r>
    </w:p>
    <w:p w14:paraId="65ABB43A" w14:textId="27111C99" w:rsidR="00925B38" w:rsidRPr="005452DC" w:rsidRDefault="00925B38" w:rsidP="00925B38">
      <w:pPr>
        <w:spacing w:before="100" w:beforeAutospacing="1" w:after="100" w:afterAutospacing="1"/>
        <w:jc w:val="both"/>
        <w:rPr>
          <w:rFonts w:ascii="Verdana" w:eastAsia="Times New Roman" w:hAnsi="Verdana" w:cs="Times New Roman"/>
          <w:sz w:val="22"/>
          <w:szCs w:val="22"/>
          <w:lang w:eastAsia="es-CO"/>
        </w:rPr>
      </w:pPr>
      <w:r w:rsidRPr="005452DC">
        <w:rPr>
          <w:rFonts w:ascii="Verdana" w:eastAsia="Times New Roman" w:hAnsi="Verdana" w:cs="Times New Roman"/>
          <w:sz w:val="22"/>
          <w:szCs w:val="22"/>
          <w:lang w:eastAsia="es-CO"/>
        </w:rPr>
        <w:t>La liquidación de costas fue practicada el 29 de octubre de 2024 y aprobada mediante auto del 2 de mayo de 2025. En desarrollo de la gestión de cobro, el 30 de mayo de 2025 se solicitó al Tribunal</w:t>
      </w:r>
      <w:r w:rsidR="00AC3662">
        <w:rPr>
          <w:rFonts w:ascii="Verdana" w:eastAsia="Times New Roman" w:hAnsi="Verdana" w:cs="Times New Roman"/>
          <w:sz w:val="22"/>
          <w:szCs w:val="22"/>
          <w:lang w:eastAsia="es-CO"/>
        </w:rPr>
        <w:t xml:space="preserve"> se librara</w:t>
      </w:r>
      <w:r w:rsidRPr="005452DC">
        <w:rPr>
          <w:rFonts w:ascii="Verdana" w:eastAsia="Times New Roman" w:hAnsi="Verdana" w:cs="Times New Roman"/>
          <w:sz w:val="22"/>
          <w:szCs w:val="22"/>
          <w:lang w:eastAsia="es-CO"/>
        </w:rPr>
        <w:t xml:space="preserve"> libramiento de mandamiento de pago, con el fin de hacer efectiva la condena impuesta.</w:t>
      </w:r>
    </w:p>
    <w:p w14:paraId="4886BFFE" w14:textId="4590E335" w:rsidR="00CF3505" w:rsidRDefault="00925B38" w:rsidP="00913317">
      <w:pPr>
        <w:spacing w:before="100" w:beforeAutospacing="1" w:after="100" w:afterAutospacing="1"/>
        <w:jc w:val="both"/>
        <w:rPr>
          <w:rFonts w:ascii="Verdana" w:eastAsia="Times New Roman" w:hAnsi="Verdana" w:cs="Times New Roman"/>
          <w:sz w:val="22"/>
          <w:szCs w:val="22"/>
          <w:lang w:eastAsia="es-CO"/>
        </w:rPr>
      </w:pPr>
      <w:r w:rsidRPr="005452DC">
        <w:rPr>
          <w:rFonts w:ascii="Verdana" w:eastAsia="Times New Roman" w:hAnsi="Verdana" w:cs="Times New Roman"/>
          <w:sz w:val="22"/>
          <w:szCs w:val="22"/>
          <w:lang w:eastAsia="es-CO"/>
        </w:rPr>
        <w:t xml:space="preserve">Posteriormente, el día 13 de junio de 2025 los condenados efectuaron la consignación correspondiente en el Banco Agrario de Colombia, la cual fue remitida al Tribunal Administrativo de Boyacá para lo de su competencia, </w:t>
      </w:r>
      <w:r w:rsidR="00BD1728">
        <w:rPr>
          <w:rFonts w:ascii="Verdana" w:eastAsia="Times New Roman" w:hAnsi="Verdana" w:cs="Times New Roman"/>
          <w:sz w:val="22"/>
          <w:szCs w:val="22"/>
          <w:lang w:eastAsia="es-CO"/>
        </w:rPr>
        <w:t xml:space="preserve">el valor de las costas </w:t>
      </w:r>
      <w:r w:rsidR="00BA379C">
        <w:rPr>
          <w:rFonts w:ascii="Verdana" w:eastAsia="Times New Roman" w:hAnsi="Verdana" w:cs="Times New Roman"/>
          <w:sz w:val="22"/>
          <w:szCs w:val="22"/>
          <w:lang w:eastAsia="es-CO"/>
        </w:rPr>
        <w:t xml:space="preserve">fue </w:t>
      </w:r>
      <w:r w:rsidR="00E575C4">
        <w:rPr>
          <w:rFonts w:ascii="Verdana" w:eastAsia="Times New Roman" w:hAnsi="Verdana" w:cs="Times New Roman"/>
          <w:sz w:val="22"/>
          <w:szCs w:val="22"/>
          <w:lang w:eastAsia="es-CO"/>
        </w:rPr>
        <w:t>consigna</w:t>
      </w:r>
      <w:r w:rsidR="00BA379C">
        <w:rPr>
          <w:rFonts w:ascii="Verdana" w:eastAsia="Times New Roman" w:hAnsi="Verdana" w:cs="Times New Roman"/>
          <w:sz w:val="22"/>
          <w:szCs w:val="22"/>
          <w:lang w:eastAsia="es-CO"/>
        </w:rPr>
        <w:t>do</w:t>
      </w:r>
      <w:r w:rsidR="00E575C4">
        <w:rPr>
          <w:rFonts w:ascii="Verdana" w:eastAsia="Times New Roman" w:hAnsi="Verdana" w:cs="Times New Roman"/>
          <w:sz w:val="22"/>
          <w:szCs w:val="22"/>
          <w:lang w:eastAsia="es-CO"/>
        </w:rPr>
        <w:t xml:space="preserve"> en las cuentas a favor del tesoro nacional</w:t>
      </w:r>
      <w:r w:rsidR="00BA379C">
        <w:rPr>
          <w:rFonts w:ascii="Verdana" w:eastAsia="Times New Roman" w:hAnsi="Verdana" w:cs="Times New Roman"/>
          <w:sz w:val="22"/>
          <w:szCs w:val="22"/>
          <w:lang w:eastAsia="es-CO"/>
        </w:rPr>
        <w:t xml:space="preserve"> con lo cual se dio finalización a la actuación.</w:t>
      </w:r>
    </w:p>
    <w:p w14:paraId="3E0838A0" w14:textId="3566EC5F" w:rsidR="009C1183" w:rsidRPr="00256325" w:rsidRDefault="00925B38" w:rsidP="000313A9">
      <w:pPr>
        <w:jc w:val="both"/>
        <w:rPr>
          <w:rFonts w:ascii="Verdana" w:eastAsia="Times New Roman" w:hAnsi="Verdana" w:cs="Times New Roman"/>
          <w:sz w:val="22"/>
          <w:szCs w:val="22"/>
          <w:lang w:val="pt-BR" w:eastAsia="es-CO"/>
        </w:rPr>
      </w:pPr>
      <w:r w:rsidRPr="00256325">
        <w:rPr>
          <w:rFonts w:ascii="Verdana" w:eastAsia="Times New Roman" w:hAnsi="Verdana" w:cs="Times New Roman"/>
          <w:sz w:val="22"/>
          <w:szCs w:val="22"/>
          <w:lang w:val="pt-BR" w:eastAsia="es-CO"/>
        </w:rPr>
        <w:t xml:space="preserve">3.1.2. </w:t>
      </w:r>
      <w:r w:rsidR="009C1183" w:rsidRPr="00256325">
        <w:rPr>
          <w:rFonts w:ascii="Verdana" w:eastAsia="Times New Roman" w:hAnsi="Verdana" w:cs="Times New Roman"/>
          <w:sz w:val="22"/>
          <w:szCs w:val="22"/>
          <w:lang w:val="pt-BR" w:eastAsia="es-CO"/>
        </w:rPr>
        <w:t>Pago Costas</w:t>
      </w:r>
    </w:p>
    <w:p w14:paraId="74B32731" w14:textId="72F89A7D" w:rsidR="009C1183" w:rsidRPr="00D30F57" w:rsidRDefault="009C1183" w:rsidP="000313A9">
      <w:pPr>
        <w:jc w:val="both"/>
        <w:rPr>
          <w:rFonts w:ascii="Verdana" w:eastAsia="Times New Roman" w:hAnsi="Verdana" w:cs="Times New Roman"/>
          <w:sz w:val="22"/>
          <w:szCs w:val="22"/>
          <w:lang w:val="pt-BR" w:eastAsia="es-CO"/>
        </w:rPr>
      </w:pPr>
      <w:r w:rsidRPr="00D30F57">
        <w:rPr>
          <w:rFonts w:ascii="Verdana" w:eastAsia="Times New Roman" w:hAnsi="Verdana" w:cs="Times New Roman"/>
          <w:sz w:val="22"/>
          <w:szCs w:val="22"/>
          <w:lang w:val="pt-BR" w:eastAsia="es-CO"/>
        </w:rPr>
        <w:t>Tribunal Administrativo de Santander</w:t>
      </w:r>
    </w:p>
    <w:p w14:paraId="464B9F27" w14:textId="1B69F552" w:rsidR="009C1183" w:rsidRPr="00D30F57" w:rsidRDefault="009C1183" w:rsidP="000313A9">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Medio de Control: Acción Popular</w:t>
      </w:r>
    </w:p>
    <w:p w14:paraId="7ED72C05" w14:textId="4AF515DE" w:rsidR="009C1183" w:rsidRPr="00D30F57" w:rsidRDefault="00E50BA0" w:rsidP="000313A9">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 xml:space="preserve">Proceso </w:t>
      </w:r>
      <w:r w:rsidR="009C1183" w:rsidRPr="00D30F57">
        <w:rPr>
          <w:rFonts w:ascii="Verdana" w:eastAsia="Times New Roman" w:hAnsi="Verdana" w:cs="Times New Roman"/>
          <w:sz w:val="22"/>
          <w:szCs w:val="22"/>
          <w:lang w:eastAsia="es-CO"/>
        </w:rPr>
        <w:t xml:space="preserve">68001333301120220020201 </w:t>
      </w:r>
    </w:p>
    <w:p w14:paraId="249443B0" w14:textId="5CD1FCAC" w:rsidR="000514A8" w:rsidRPr="00D30F57" w:rsidRDefault="00E50BA0" w:rsidP="000313A9">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 xml:space="preserve">Demandante: </w:t>
      </w:r>
      <w:proofErr w:type="spellStart"/>
      <w:r w:rsidRPr="00D30F57">
        <w:rPr>
          <w:rFonts w:ascii="Verdana" w:eastAsia="Times New Roman" w:hAnsi="Verdana" w:cs="Times New Roman"/>
          <w:sz w:val="22"/>
          <w:szCs w:val="22"/>
          <w:lang w:eastAsia="es-CO"/>
        </w:rPr>
        <w:t>Herleing</w:t>
      </w:r>
      <w:proofErr w:type="spellEnd"/>
      <w:r w:rsidRPr="00D30F57">
        <w:rPr>
          <w:rFonts w:ascii="Verdana" w:eastAsia="Times New Roman" w:hAnsi="Verdana" w:cs="Times New Roman"/>
          <w:sz w:val="22"/>
          <w:szCs w:val="22"/>
          <w:lang w:eastAsia="es-CO"/>
        </w:rPr>
        <w:t xml:space="preserve"> Manuel Acevedo García</w:t>
      </w:r>
    </w:p>
    <w:p w14:paraId="66E5A115" w14:textId="4EB4314E" w:rsidR="00584026" w:rsidRDefault="00E50BA0" w:rsidP="000514A8">
      <w:pPr>
        <w:jc w:val="both"/>
        <w:rPr>
          <w:rFonts w:ascii="Verdana" w:eastAsia="Times New Roman" w:hAnsi="Verdana" w:cs="Times New Roman"/>
          <w:sz w:val="22"/>
          <w:szCs w:val="22"/>
          <w:lang w:eastAsia="es-CO"/>
        </w:rPr>
      </w:pPr>
      <w:r w:rsidRPr="00E50BA0">
        <w:rPr>
          <w:rFonts w:ascii="Verdana" w:eastAsia="Times New Roman" w:hAnsi="Verdana" w:cs="Times New Roman"/>
          <w:sz w:val="22"/>
          <w:szCs w:val="22"/>
          <w:lang w:eastAsia="es-CO"/>
        </w:rPr>
        <w:br/>
      </w:r>
      <w:r w:rsidR="009C1183" w:rsidRPr="009C1183">
        <w:rPr>
          <w:rFonts w:ascii="Verdana" w:eastAsia="Times New Roman" w:hAnsi="Verdana" w:cs="Times New Roman"/>
          <w:sz w:val="22"/>
          <w:szCs w:val="22"/>
          <w:lang w:eastAsia="es-CO"/>
        </w:rPr>
        <w:t xml:space="preserve">Mediante sentencia ejecutoriada, el Ministerio fue condenado al pago de costas </w:t>
      </w:r>
      <w:r w:rsidR="009C1183" w:rsidRPr="009C1183">
        <w:rPr>
          <w:rFonts w:ascii="Verdana" w:eastAsia="Times New Roman" w:hAnsi="Verdana" w:cs="Times New Roman"/>
          <w:sz w:val="22"/>
          <w:szCs w:val="22"/>
          <w:lang w:eastAsia="es-CO"/>
        </w:rPr>
        <w:lastRenderedPageBreak/>
        <w:t xml:space="preserve">procesales por valor de SEICIENTOS CINCUENTA MIL PESOS ($650.000). El 9 de junio de 2025 se solicitó la expedición del Certificado de Disponibilidad Presupuestal (CDP) ante el enlace contractual de la Oficina Asesora Jurídica, el cual fue remitido el 4 de julio de 2025. En cumplimiento de la decisión judicial, el pago de la referida suma se </w:t>
      </w:r>
      <w:r w:rsidR="00BF7F11">
        <w:rPr>
          <w:rFonts w:ascii="Verdana" w:eastAsia="Times New Roman" w:hAnsi="Verdana" w:cs="Times New Roman"/>
          <w:sz w:val="22"/>
          <w:szCs w:val="22"/>
          <w:lang w:eastAsia="es-CO"/>
        </w:rPr>
        <w:t>realizó</w:t>
      </w:r>
      <w:r w:rsidR="00235B34">
        <w:rPr>
          <w:rFonts w:ascii="Verdana" w:eastAsia="Times New Roman" w:hAnsi="Verdana" w:cs="Times New Roman"/>
          <w:sz w:val="22"/>
          <w:szCs w:val="22"/>
          <w:lang w:eastAsia="es-CO"/>
        </w:rPr>
        <w:t xml:space="preserve"> en enero de 2026</w:t>
      </w:r>
      <w:r w:rsidR="009C1183" w:rsidRPr="009C1183">
        <w:rPr>
          <w:rFonts w:ascii="Verdana" w:eastAsia="Times New Roman" w:hAnsi="Verdana" w:cs="Times New Roman"/>
          <w:sz w:val="22"/>
          <w:szCs w:val="22"/>
          <w:lang w:eastAsia="es-CO"/>
        </w:rPr>
        <w:t>, una vez surtidas las etapas administrativas y presupuestales correspondientes.</w:t>
      </w:r>
    </w:p>
    <w:p w14:paraId="6AD95457" w14:textId="77777777" w:rsidR="009C1183" w:rsidRDefault="009C1183" w:rsidP="000514A8">
      <w:pPr>
        <w:jc w:val="both"/>
        <w:rPr>
          <w:rFonts w:ascii="Verdana" w:eastAsia="Times New Roman" w:hAnsi="Verdana" w:cs="Times New Roman"/>
          <w:sz w:val="22"/>
          <w:szCs w:val="22"/>
          <w:lang w:eastAsia="es-CO"/>
        </w:rPr>
      </w:pPr>
    </w:p>
    <w:p w14:paraId="0752C713" w14:textId="45CC5E39" w:rsidR="009C1183" w:rsidRPr="00D30F57" w:rsidRDefault="00584026" w:rsidP="00584026">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3.1.</w:t>
      </w:r>
      <w:r w:rsidR="001B23BB">
        <w:rPr>
          <w:rFonts w:ascii="Verdana" w:eastAsia="Times New Roman" w:hAnsi="Verdana" w:cs="Times New Roman"/>
          <w:sz w:val="22"/>
          <w:szCs w:val="22"/>
          <w:lang w:eastAsia="es-CO"/>
        </w:rPr>
        <w:t>3</w:t>
      </w:r>
      <w:r w:rsidRPr="00D30F57">
        <w:rPr>
          <w:rFonts w:ascii="Verdana" w:eastAsia="Times New Roman" w:hAnsi="Verdana" w:cs="Times New Roman"/>
          <w:sz w:val="22"/>
          <w:szCs w:val="22"/>
          <w:lang w:eastAsia="es-CO"/>
        </w:rPr>
        <w:t xml:space="preserve">. </w:t>
      </w:r>
      <w:r w:rsidR="00873831">
        <w:rPr>
          <w:rFonts w:ascii="Verdana" w:eastAsia="Times New Roman" w:hAnsi="Verdana" w:cs="Times New Roman"/>
          <w:sz w:val="22"/>
          <w:szCs w:val="22"/>
          <w:lang w:eastAsia="es-CO"/>
        </w:rPr>
        <w:t>Cobro</w:t>
      </w:r>
      <w:r w:rsidR="009C1183" w:rsidRPr="00D30F57">
        <w:rPr>
          <w:rFonts w:ascii="Verdana" w:eastAsia="Times New Roman" w:hAnsi="Verdana" w:cs="Times New Roman"/>
          <w:sz w:val="22"/>
          <w:szCs w:val="22"/>
          <w:lang w:eastAsia="es-CO"/>
        </w:rPr>
        <w:t xml:space="preserve"> de agencias en derecho</w:t>
      </w:r>
    </w:p>
    <w:p w14:paraId="40E04167" w14:textId="261265D9" w:rsidR="009C1183" w:rsidRPr="00D30F57" w:rsidRDefault="009C1183" w:rsidP="00584026">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Juzgado Cuarto Administrativo de Pasto</w:t>
      </w:r>
    </w:p>
    <w:p w14:paraId="7DCC0622" w14:textId="2B6C6419" w:rsidR="009C1183" w:rsidRPr="00D30F57" w:rsidRDefault="00584026" w:rsidP="00584026">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Proceso</w:t>
      </w:r>
      <w:r w:rsidR="009C1183" w:rsidRPr="00D30F57">
        <w:rPr>
          <w:rFonts w:ascii="Verdana" w:eastAsia="Times New Roman" w:hAnsi="Verdana" w:cs="Times New Roman"/>
          <w:sz w:val="22"/>
          <w:szCs w:val="22"/>
          <w:lang w:eastAsia="es-CO"/>
        </w:rPr>
        <w:t>:</w:t>
      </w:r>
      <w:r w:rsidRPr="00D30F57">
        <w:rPr>
          <w:rFonts w:ascii="Verdana" w:eastAsia="Times New Roman" w:hAnsi="Verdana" w:cs="Times New Roman"/>
          <w:sz w:val="22"/>
          <w:szCs w:val="22"/>
          <w:lang w:eastAsia="es-CO"/>
        </w:rPr>
        <w:t xml:space="preserve"> 2023-00137-00 </w:t>
      </w:r>
    </w:p>
    <w:p w14:paraId="450CE9EF" w14:textId="4F55098B" w:rsidR="00584026" w:rsidRPr="00D30F57" w:rsidRDefault="009C1183" w:rsidP="00584026">
      <w:pPr>
        <w:jc w:val="both"/>
        <w:rPr>
          <w:rFonts w:ascii="Verdana" w:eastAsia="Times New Roman" w:hAnsi="Verdana" w:cs="Times New Roman"/>
          <w:sz w:val="22"/>
          <w:szCs w:val="22"/>
          <w:lang w:eastAsia="es-CO"/>
        </w:rPr>
      </w:pPr>
      <w:r w:rsidRPr="00D30F57">
        <w:rPr>
          <w:rFonts w:ascii="Verdana" w:eastAsia="Times New Roman" w:hAnsi="Verdana" w:cs="Times New Roman"/>
          <w:sz w:val="22"/>
          <w:szCs w:val="22"/>
          <w:lang w:eastAsia="es-CO"/>
        </w:rPr>
        <w:t>Medio de control:</w:t>
      </w:r>
      <w:r w:rsidR="00584026" w:rsidRPr="00D30F57">
        <w:rPr>
          <w:rFonts w:ascii="Verdana" w:eastAsia="Times New Roman" w:hAnsi="Verdana" w:cs="Times New Roman"/>
          <w:sz w:val="22"/>
          <w:szCs w:val="22"/>
          <w:lang w:eastAsia="es-CO"/>
        </w:rPr>
        <w:t xml:space="preserve"> Ejecutivo de costas procesales </w:t>
      </w:r>
    </w:p>
    <w:p w14:paraId="646A4E83" w14:textId="1A2C37AE" w:rsidR="00584026" w:rsidRPr="00D30F57" w:rsidRDefault="00584026" w:rsidP="000514A8">
      <w:pPr>
        <w:jc w:val="both"/>
        <w:rPr>
          <w:rFonts w:ascii="Verdana" w:eastAsia="Times New Roman" w:hAnsi="Verdana" w:cs="Times New Roman"/>
          <w:sz w:val="22"/>
          <w:szCs w:val="22"/>
          <w:lang w:eastAsia="es-CO"/>
        </w:rPr>
      </w:pPr>
    </w:p>
    <w:p w14:paraId="287E4FC5" w14:textId="13DEB8B1" w:rsidR="00584026" w:rsidRPr="00584026" w:rsidRDefault="00584026" w:rsidP="00584026">
      <w:pPr>
        <w:jc w:val="both"/>
        <w:rPr>
          <w:rFonts w:ascii="Verdana" w:eastAsia="Times New Roman" w:hAnsi="Verdana" w:cs="Times New Roman"/>
          <w:sz w:val="22"/>
          <w:szCs w:val="22"/>
          <w:lang w:eastAsia="es-CO"/>
        </w:rPr>
      </w:pPr>
      <w:r w:rsidRPr="00584026">
        <w:rPr>
          <w:rFonts w:ascii="Verdana" w:eastAsia="Times New Roman" w:hAnsi="Verdana" w:cs="Times New Roman"/>
          <w:sz w:val="22"/>
          <w:szCs w:val="22"/>
          <w:lang w:eastAsia="es-CO"/>
        </w:rPr>
        <w:t xml:space="preserve">Dentro de este proceso, se aprobó la liquidación del crédito mediante providencia del 11 de noviembre de 2025, fijándose el valor adeudado en la suma de </w:t>
      </w:r>
      <w:r w:rsidR="00A32051" w:rsidRPr="00584026">
        <w:rPr>
          <w:rFonts w:ascii="Verdana" w:eastAsia="Times New Roman" w:hAnsi="Verdana" w:cs="Times New Roman"/>
          <w:sz w:val="22"/>
          <w:szCs w:val="22"/>
          <w:lang w:eastAsia="es-CO"/>
        </w:rPr>
        <w:t xml:space="preserve">dos millones quinientos trece mil ochocientos noventa y un pesos </w:t>
      </w:r>
      <w:r w:rsidRPr="00584026">
        <w:rPr>
          <w:rFonts w:ascii="Verdana" w:eastAsia="Times New Roman" w:hAnsi="Verdana" w:cs="Times New Roman"/>
          <w:sz w:val="22"/>
          <w:szCs w:val="22"/>
          <w:lang w:eastAsia="es-CO"/>
        </w:rPr>
        <w:t>($2.513.891).</w:t>
      </w:r>
    </w:p>
    <w:p w14:paraId="10C70B84" w14:textId="77777777" w:rsidR="00584026" w:rsidRPr="00584026" w:rsidRDefault="00584026" w:rsidP="00584026">
      <w:pPr>
        <w:jc w:val="both"/>
        <w:rPr>
          <w:rFonts w:ascii="Verdana" w:eastAsia="Times New Roman" w:hAnsi="Verdana" w:cs="Times New Roman"/>
          <w:sz w:val="22"/>
          <w:szCs w:val="22"/>
          <w:lang w:eastAsia="es-CO"/>
        </w:rPr>
      </w:pPr>
    </w:p>
    <w:p w14:paraId="1D02BA97" w14:textId="5C9CA38C" w:rsidR="00584026" w:rsidRDefault="00584026" w:rsidP="00584026">
      <w:pPr>
        <w:jc w:val="both"/>
        <w:rPr>
          <w:rFonts w:ascii="Verdana" w:eastAsia="Times New Roman" w:hAnsi="Verdana" w:cs="Times New Roman"/>
          <w:sz w:val="22"/>
          <w:szCs w:val="22"/>
          <w:lang w:eastAsia="es-CO"/>
        </w:rPr>
      </w:pPr>
      <w:r w:rsidRPr="00584026">
        <w:rPr>
          <w:rFonts w:ascii="Verdana" w:eastAsia="Times New Roman" w:hAnsi="Verdana" w:cs="Times New Roman"/>
          <w:sz w:val="22"/>
          <w:szCs w:val="22"/>
          <w:lang w:eastAsia="es-CO"/>
        </w:rPr>
        <w:t>Posteriormente, mediante auto del 2 de diciembre de 2025, el despacho judicial fijó las agencias en derecho a favor del Ministerio en una suma equivalente a medio (1/2) salario mínimo legal mensual vigente, esto es</w:t>
      </w:r>
      <w:r w:rsidR="00AB1D57" w:rsidRPr="00584026">
        <w:rPr>
          <w:rFonts w:ascii="Verdana" w:eastAsia="Times New Roman" w:hAnsi="Verdana" w:cs="Times New Roman"/>
          <w:sz w:val="22"/>
          <w:szCs w:val="22"/>
          <w:lang w:eastAsia="es-CO"/>
        </w:rPr>
        <w:t xml:space="preserve">, setecientos once mil setecientos cincuenta pesos </w:t>
      </w:r>
      <w:r w:rsidRPr="00584026">
        <w:rPr>
          <w:rFonts w:ascii="Verdana" w:eastAsia="Times New Roman" w:hAnsi="Verdana" w:cs="Times New Roman"/>
          <w:sz w:val="22"/>
          <w:szCs w:val="22"/>
          <w:lang w:eastAsia="es-CO"/>
        </w:rPr>
        <w:t>($711.750), consolidando así un crédito adicional a favor de la entidad dentro del referido proceso ejecutivo.</w:t>
      </w:r>
    </w:p>
    <w:p w14:paraId="78729333" w14:textId="77777777" w:rsidR="00AB1D57" w:rsidRDefault="00AB1D57" w:rsidP="00584026">
      <w:pPr>
        <w:jc w:val="both"/>
        <w:rPr>
          <w:rFonts w:ascii="Verdana" w:eastAsia="Times New Roman" w:hAnsi="Verdana" w:cs="Times New Roman"/>
          <w:sz w:val="22"/>
          <w:szCs w:val="22"/>
          <w:lang w:eastAsia="es-CO"/>
        </w:rPr>
      </w:pPr>
    </w:p>
    <w:p w14:paraId="55CAD885" w14:textId="6E02C0E5" w:rsidR="00AB1D57" w:rsidRPr="00584026" w:rsidRDefault="007C6724" w:rsidP="00584026">
      <w:pPr>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A la fecha el despacho </w:t>
      </w:r>
      <w:r w:rsidR="00873831">
        <w:rPr>
          <w:rFonts w:ascii="Verdana" w:eastAsia="Times New Roman" w:hAnsi="Verdana" w:cs="Times New Roman"/>
          <w:sz w:val="22"/>
          <w:szCs w:val="22"/>
          <w:lang w:eastAsia="es-CO"/>
        </w:rPr>
        <w:t>está</w:t>
      </w:r>
      <w:r>
        <w:rPr>
          <w:rFonts w:ascii="Verdana" w:eastAsia="Times New Roman" w:hAnsi="Verdana" w:cs="Times New Roman"/>
          <w:sz w:val="22"/>
          <w:szCs w:val="22"/>
          <w:lang w:eastAsia="es-CO"/>
        </w:rPr>
        <w:t xml:space="preserve"> tramitan</w:t>
      </w:r>
      <w:r w:rsidR="0003410A">
        <w:rPr>
          <w:rFonts w:ascii="Verdana" w:eastAsia="Times New Roman" w:hAnsi="Verdana" w:cs="Times New Roman"/>
          <w:sz w:val="22"/>
          <w:szCs w:val="22"/>
          <w:lang w:eastAsia="es-CO"/>
        </w:rPr>
        <w:t>d</w:t>
      </w:r>
      <w:r>
        <w:rPr>
          <w:rFonts w:ascii="Verdana" w:eastAsia="Times New Roman" w:hAnsi="Verdana" w:cs="Times New Roman"/>
          <w:sz w:val="22"/>
          <w:szCs w:val="22"/>
          <w:lang w:eastAsia="es-CO"/>
        </w:rPr>
        <w:t xml:space="preserve">o </w:t>
      </w:r>
      <w:r w:rsidR="00C740BD" w:rsidRPr="77C12149">
        <w:rPr>
          <w:rFonts w:ascii="Verdana" w:eastAsia="Times New Roman" w:hAnsi="Verdana" w:cs="Times New Roman"/>
          <w:sz w:val="22"/>
          <w:szCs w:val="22"/>
          <w:lang w:eastAsia="es-CO"/>
        </w:rPr>
        <w:t>la aprobación de la liquidación para proseguir con el trámite pertinente para el recaudo de</w:t>
      </w:r>
      <w:r w:rsidR="00194A1D" w:rsidRPr="77C12149">
        <w:rPr>
          <w:rFonts w:ascii="Verdana" w:eastAsia="Times New Roman" w:hAnsi="Verdana" w:cs="Times New Roman"/>
          <w:sz w:val="22"/>
          <w:szCs w:val="22"/>
          <w:lang w:eastAsia="es-CO"/>
        </w:rPr>
        <w:t xml:space="preserve"> lo </w:t>
      </w:r>
      <w:r w:rsidR="00BB1C83" w:rsidRPr="77C12149">
        <w:rPr>
          <w:rFonts w:ascii="Verdana" w:eastAsia="Times New Roman" w:hAnsi="Verdana" w:cs="Times New Roman"/>
          <w:sz w:val="22"/>
          <w:szCs w:val="22"/>
          <w:lang w:eastAsia="es-CO"/>
        </w:rPr>
        <w:t>ordenado por el despacho judicial.</w:t>
      </w:r>
    </w:p>
    <w:p w14:paraId="0815F534" w14:textId="78B7EB43" w:rsidR="009C1183" w:rsidRDefault="00D30F57" w:rsidP="00584026">
      <w:pPr>
        <w:jc w:val="both"/>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 </w:t>
      </w:r>
    </w:p>
    <w:p w14:paraId="25D05012" w14:textId="716084D6" w:rsidR="009C1183" w:rsidRDefault="009C1183" w:rsidP="00584026">
      <w:pPr>
        <w:jc w:val="both"/>
        <w:rPr>
          <w:rFonts w:ascii="Verdana" w:eastAsia="Times New Roman" w:hAnsi="Verdana" w:cs="Times New Roman"/>
          <w:b/>
          <w:bCs/>
          <w:sz w:val="22"/>
          <w:szCs w:val="22"/>
          <w:lang w:eastAsia="es-CO"/>
        </w:rPr>
      </w:pPr>
      <w:r w:rsidRPr="77C12149">
        <w:rPr>
          <w:rFonts w:ascii="Verdana" w:eastAsia="Times New Roman" w:hAnsi="Verdana" w:cs="Times New Roman"/>
          <w:b/>
          <w:bCs/>
          <w:sz w:val="22"/>
          <w:szCs w:val="22"/>
          <w:lang w:eastAsia="es-CO"/>
        </w:rPr>
        <w:t>3.1.</w:t>
      </w:r>
      <w:r w:rsidR="001B23BB" w:rsidRPr="77C12149">
        <w:rPr>
          <w:rFonts w:ascii="Verdana" w:eastAsia="Times New Roman" w:hAnsi="Verdana" w:cs="Times New Roman"/>
          <w:b/>
          <w:bCs/>
          <w:sz w:val="22"/>
          <w:szCs w:val="22"/>
          <w:lang w:eastAsia="es-CO"/>
        </w:rPr>
        <w:t>4</w:t>
      </w:r>
      <w:r w:rsidRPr="77C12149">
        <w:rPr>
          <w:rFonts w:ascii="Verdana" w:eastAsia="Times New Roman" w:hAnsi="Verdana" w:cs="Times New Roman"/>
          <w:b/>
          <w:bCs/>
          <w:sz w:val="22"/>
          <w:szCs w:val="22"/>
          <w:lang w:eastAsia="es-CO"/>
        </w:rPr>
        <w:t>. Pago de condena judicial</w:t>
      </w:r>
    </w:p>
    <w:p w14:paraId="3A774332" w14:textId="756A59FC" w:rsidR="77C12149" w:rsidRDefault="77C12149" w:rsidP="77C12149">
      <w:pPr>
        <w:jc w:val="both"/>
        <w:rPr>
          <w:rFonts w:ascii="Verdana" w:eastAsia="Times New Roman" w:hAnsi="Verdana" w:cs="Times New Roman"/>
          <w:b/>
          <w:bCs/>
          <w:sz w:val="22"/>
          <w:szCs w:val="22"/>
          <w:lang w:eastAsia="es-CO"/>
        </w:rPr>
      </w:pPr>
    </w:p>
    <w:p w14:paraId="71997234" w14:textId="1B11E907" w:rsidR="77C12149" w:rsidRPr="00E73FD5" w:rsidRDefault="0003410A" w:rsidP="00913317">
      <w:pPr>
        <w:spacing w:before="100" w:beforeAutospacing="1" w:after="100" w:afterAutospacing="1"/>
        <w:jc w:val="both"/>
        <w:rPr>
          <w:rFonts w:ascii="Verdana" w:eastAsia="Times New Roman" w:hAnsi="Verdana" w:cs="Times New Roman"/>
          <w:sz w:val="22"/>
          <w:szCs w:val="22"/>
          <w:lang w:eastAsia="es-CO"/>
        </w:rPr>
      </w:pPr>
      <w:r w:rsidRPr="00E73FD5">
        <w:rPr>
          <w:rFonts w:ascii="Verdana" w:eastAsia="Times New Roman" w:hAnsi="Verdana" w:cs="Times New Roman"/>
          <w:sz w:val="22"/>
          <w:szCs w:val="22"/>
          <w:lang w:eastAsia="es-CO"/>
        </w:rPr>
        <w:t>Durante este semestre no se tramit</w:t>
      </w:r>
      <w:r w:rsidR="00E73FD5" w:rsidRPr="00E73FD5">
        <w:rPr>
          <w:rFonts w:ascii="Verdana" w:eastAsia="Times New Roman" w:hAnsi="Verdana" w:cs="Times New Roman"/>
          <w:sz w:val="22"/>
          <w:szCs w:val="22"/>
          <w:lang w:eastAsia="es-CO"/>
        </w:rPr>
        <w:t>o el pago de sent</w:t>
      </w:r>
      <w:r w:rsidR="00E73FD5">
        <w:rPr>
          <w:rFonts w:ascii="Verdana" w:eastAsia="Times New Roman" w:hAnsi="Verdana" w:cs="Times New Roman"/>
          <w:sz w:val="22"/>
          <w:szCs w:val="22"/>
          <w:lang w:eastAsia="es-CO"/>
        </w:rPr>
        <w:t>encias</w:t>
      </w:r>
      <w:r w:rsidR="001C7CB5">
        <w:rPr>
          <w:rFonts w:ascii="Verdana" w:eastAsia="Times New Roman" w:hAnsi="Verdana" w:cs="Times New Roman"/>
          <w:sz w:val="22"/>
          <w:szCs w:val="22"/>
          <w:lang w:eastAsia="es-CO"/>
        </w:rPr>
        <w:t xml:space="preserve"> o conciliaciones</w:t>
      </w:r>
      <w:r w:rsidR="00E73FD5">
        <w:rPr>
          <w:rFonts w:ascii="Verdana" w:eastAsia="Times New Roman" w:hAnsi="Verdana" w:cs="Times New Roman"/>
          <w:sz w:val="22"/>
          <w:szCs w:val="22"/>
          <w:lang w:eastAsia="es-CO"/>
        </w:rPr>
        <w:t xml:space="preserve">, por cuanto no </w:t>
      </w:r>
      <w:r w:rsidR="001C7CB5">
        <w:rPr>
          <w:rFonts w:ascii="Verdana" w:eastAsia="Times New Roman" w:hAnsi="Verdana" w:cs="Times New Roman"/>
          <w:sz w:val="22"/>
          <w:szCs w:val="22"/>
          <w:lang w:eastAsia="es-CO"/>
        </w:rPr>
        <w:t xml:space="preserve">se </w:t>
      </w:r>
      <w:proofErr w:type="spellStart"/>
      <w:r w:rsidR="001C7CB5">
        <w:rPr>
          <w:rFonts w:ascii="Verdana" w:eastAsia="Times New Roman" w:hAnsi="Verdana" w:cs="Times New Roman"/>
          <w:sz w:val="22"/>
          <w:szCs w:val="22"/>
          <w:lang w:eastAsia="es-CO"/>
        </w:rPr>
        <w:t>genero</w:t>
      </w:r>
      <w:proofErr w:type="spellEnd"/>
      <w:r w:rsidR="00E73FD5">
        <w:rPr>
          <w:rFonts w:ascii="Verdana" w:eastAsia="Times New Roman" w:hAnsi="Verdana" w:cs="Times New Roman"/>
          <w:sz w:val="22"/>
          <w:szCs w:val="22"/>
          <w:lang w:eastAsia="es-CO"/>
        </w:rPr>
        <w:t xml:space="preserve"> obligación </w:t>
      </w:r>
      <w:r w:rsidR="006B67CC">
        <w:rPr>
          <w:rFonts w:ascii="Verdana" w:eastAsia="Times New Roman" w:hAnsi="Verdana" w:cs="Times New Roman"/>
          <w:sz w:val="22"/>
          <w:szCs w:val="22"/>
          <w:lang w:eastAsia="es-CO"/>
        </w:rPr>
        <w:t>exigible que se encuentre</w:t>
      </w:r>
      <w:r w:rsidR="00E73FD5">
        <w:rPr>
          <w:rFonts w:ascii="Verdana" w:eastAsia="Times New Roman" w:hAnsi="Verdana" w:cs="Times New Roman"/>
          <w:sz w:val="22"/>
          <w:szCs w:val="22"/>
          <w:lang w:eastAsia="es-CO"/>
        </w:rPr>
        <w:t xml:space="preserve"> pendiente de cumplimiento, ya fuere por sentencias o conciliaciones prejudiciales.</w:t>
      </w:r>
    </w:p>
    <w:p w14:paraId="2AC2313F" w14:textId="786538F6" w:rsidR="009A7670" w:rsidRDefault="009A7670" w:rsidP="009A7670">
      <w:pPr>
        <w:jc w:val="both"/>
        <w:textAlignment w:val="baseline"/>
        <w:rPr>
          <w:rFonts w:ascii="Verdana" w:eastAsia="Times New Roman" w:hAnsi="Verdana" w:cs="Segoe UI"/>
          <w:sz w:val="22"/>
          <w:szCs w:val="22"/>
          <w:lang w:eastAsia="es-CO"/>
        </w:rPr>
      </w:pPr>
      <w:r w:rsidRPr="009A7670">
        <w:rPr>
          <w:rFonts w:ascii="Verdana" w:eastAsia="Times New Roman" w:hAnsi="Verdana" w:cs="Segoe UI"/>
          <w:b/>
          <w:bCs/>
          <w:sz w:val="22"/>
          <w:szCs w:val="22"/>
          <w:lang w:eastAsia="es-CO"/>
        </w:rPr>
        <w:t>4. Jurisdicción Ordinaria Civil Especializada en Restitución de Tierras, Justicia Especial para</w:t>
      </w:r>
      <w:r w:rsidR="00D30F57">
        <w:rPr>
          <w:rFonts w:ascii="Verdana" w:eastAsia="Times New Roman" w:hAnsi="Verdana" w:cs="Segoe UI"/>
          <w:b/>
          <w:bCs/>
          <w:sz w:val="22"/>
          <w:szCs w:val="22"/>
          <w:lang w:eastAsia="es-CO"/>
        </w:rPr>
        <w:t xml:space="preserve"> </w:t>
      </w:r>
      <w:r w:rsidRPr="009A7670">
        <w:rPr>
          <w:rFonts w:ascii="Verdana" w:eastAsia="Times New Roman" w:hAnsi="Verdana" w:cs="Segoe UI"/>
          <w:b/>
          <w:bCs/>
          <w:sz w:val="22"/>
          <w:szCs w:val="22"/>
          <w:lang w:eastAsia="es-CO"/>
        </w:rPr>
        <w:t>la Paz y organismos internacionales.</w:t>
      </w:r>
      <w:r w:rsidRPr="009A7670">
        <w:rPr>
          <w:rFonts w:ascii="Verdana" w:eastAsia="Times New Roman" w:hAnsi="Verdana" w:cs="Segoe UI"/>
          <w:sz w:val="22"/>
          <w:szCs w:val="22"/>
          <w:lang w:eastAsia="es-CO"/>
        </w:rPr>
        <w:t> </w:t>
      </w:r>
    </w:p>
    <w:p w14:paraId="50A5FA2B" w14:textId="77777777" w:rsidR="009A7670" w:rsidRPr="009A7670" w:rsidRDefault="009A7670" w:rsidP="009A7670">
      <w:pPr>
        <w:jc w:val="both"/>
        <w:textAlignment w:val="baseline"/>
        <w:rPr>
          <w:rFonts w:ascii="Segoe UI" w:eastAsia="Times New Roman" w:hAnsi="Segoe UI" w:cs="Segoe UI"/>
          <w:sz w:val="18"/>
          <w:szCs w:val="18"/>
          <w:lang w:eastAsia="es-CO"/>
        </w:rPr>
      </w:pPr>
    </w:p>
    <w:p w14:paraId="2D34BE60" w14:textId="5966777A" w:rsidR="00D30F57"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Durante el</w:t>
      </w:r>
      <w:r w:rsidR="00550CE7">
        <w:rPr>
          <w:rFonts w:ascii="Verdana" w:eastAsia="Times New Roman" w:hAnsi="Verdana" w:cs="Segoe UI"/>
          <w:sz w:val="22"/>
          <w:szCs w:val="22"/>
          <w:lang w:eastAsia="es-CO"/>
        </w:rPr>
        <w:t xml:space="preserve"> primer</w:t>
      </w:r>
      <w:r w:rsidRPr="00C247EB">
        <w:rPr>
          <w:rFonts w:ascii="Verdana" w:eastAsia="Times New Roman" w:hAnsi="Verdana" w:cs="Segoe UI"/>
          <w:sz w:val="22"/>
          <w:szCs w:val="22"/>
          <w:lang w:eastAsia="es-CO"/>
        </w:rPr>
        <w:t xml:space="preserve"> </w:t>
      </w:r>
      <w:r w:rsidR="00550CE7">
        <w:rPr>
          <w:rFonts w:ascii="Verdana" w:eastAsia="Times New Roman" w:hAnsi="Verdana" w:cs="Segoe UI"/>
          <w:sz w:val="22"/>
          <w:szCs w:val="22"/>
          <w:lang w:eastAsia="es-CO"/>
        </w:rPr>
        <w:t xml:space="preserve">semestre de </w:t>
      </w:r>
      <w:r w:rsidRPr="00C247EB">
        <w:rPr>
          <w:rFonts w:ascii="Verdana" w:eastAsia="Times New Roman" w:hAnsi="Verdana" w:cs="Segoe UI"/>
          <w:sz w:val="22"/>
          <w:szCs w:val="22"/>
          <w:lang w:eastAsia="es-CO"/>
        </w:rPr>
        <w:t xml:space="preserve">2026, se llevó a cabo seguimiento de </w:t>
      </w:r>
      <w:r w:rsidR="00044F82">
        <w:rPr>
          <w:rFonts w:ascii="Verdana" w:eastAsia="Times New Roman" w:hAnsi="Verdana" w:cs="Segoe UI"/>
          <w:sz w:val="22"/>
          <w:szCs w:val="22"/>
          <w:lang w:eastAsia="es-CO"/>
        </w:rPr>
        <w:t xml:space="preserve">690 </w:t>
      </w:r>
      <w:r w:rsidRPr="00C247EB">
        <w:rPr>
          <w:rFonts w:ascii="Verdana" w:eastAsia="Times New Roman" w:hAnsi="Verdana" w:cs="Segoe UI"/>
          <w:sz w:val="22"/>
          <w:szCs w:val="22"/>
          <w:lang w:eastAsia="es-CO"/>
        </w:rPr>
        <w:t>procesos de restitución de tierras ante los diferentes circuitos judiciales</w:t>
      </w:r>
      <w:r w:rsidR="007025B1">
        <w:rPr>
          <w:rFonts w:ascii="Verdana" w:eastAsia="Times New Roman" w:hAnsi="Verdana" w:cs="Segoe UI"/>
          <w:sz w:val="22"/>
          <w:szCs w:val="22"/>
          <w:lang w:eastAsia="es-CO"/>
        </w:rPr>
        <w:t xml:space="preserve">. </w:t>
      </w:r>
    </w:p>
    <w:p w14:paraId="3CF4F982" w14:textId="6245DCCE"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w:t>
      </w:r>
    </w:p>
    <w:p w14:paraId="1D14BA2F" w14:textId="5B784629" w:rsidR="009A7670"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En el marco de dichos procesos, fueron notificadas 4 sentencias en las cuales no se impartieron ordenes concretas y directas al Ministerio de las Culturas, los Artes y los Saberes, por lo que se entienden favorables a la Entidad. Es de anotar que, dada la complejidad de cada uno de estos procesos, estos pueden tardar varios años para proferir sentencia de única instancia, por lo que la notificación de sentencias no es frecuente, sino que corresponde a la carga de cada Despacho individualmente considerado. </w:t>
      </w:r>
    </w:p>
    <w:p w14:paraId="2070622C" w14:textId="77777777" w:rsidR="00A161C1" w:rsidRDefault="00A161C1" w:rsidP="009A7670">
      <w:pPr>
        <w:jc w:val="both"/>
        <w:textAlignment w:val="baseline"/>
        <w:rPr>
          <w:rFonts w:ascii="Verdana" w:eastAsia="Times New Roman" w:hAnsi="Verdana" w:cs="Segoe UI"/>
          <w:sz w:val="22"/>
          <w:szCs w:val="22"/>
          <w:lang w:eastAsia="es-CO"/>
        </w:rPr>
      </w:pPr>
    </w:p>
    <w:p w14:paraId="25E2023A" w14:textId="2577A489" w:rsidR="0097723F" w:rsidRPr="00C247EB" w:rsidRDefault="00A161C1" w:rsidP="0097723F">
      <w:pPr>
        <w:jc w:val="both"/>
        <w:textAlignment w:val="baseline"/>
        <w:rPr>
          <w:rFonts w:ascii="Verdana" w:eastAsia="Times New Roman" w:hAnsi="Verdana" w:cs="Segoe UI"/>
          <w:sz w:val="22"/>
          <w:szCs w:val="22"/>
          <w:lang w:eastAsia="es-CO"/>
        </w:rPr>
      </w:pPr>
      <w:r>
        <w:rPr>
          <w:rFonts w:ascii="Verdana" w:eastAsia="Times New Roman" w:hAnsi="Verdana" w:cs="Segoe UI"/>
          <w:sz w:val="22"/>
          <w:szCs w:val="22"/>
          <w:lang w:eastAsia="es-CO"/>
        </w:rPr>
        <w:t>Igualmente se inter</w:t>
      </w:r>
      <w:r w:rsidR="0097723F">
        <w:rPr>
          <w:rFonts w:ascii="Verdana" w:eastAsia="Times New Roman" w:hAnsi="Verdana" w:cs="Segoe UI"/>
          <w:sz w:val="22"/>
          <w:szCs w:val="22"/>
          <w:lang w:eastAsia="es-CO"/>
        </w:rPr>
        <w:t>vino ante la</w:t>
      </w:r>
      <w:r w:rsidR="0097723F">
        <w:rPr>
          <w:rFonts w:ascii="Verdana" w:eastAsia="Times New Roman" w:hAnsi="Verdana" w:cs="Segoe UI"/>
          <w:sz w:val="22"/>
          <w:szCs w:val="22"/>
          <w:lang w:eastAsia="es-CO"/>
        </w:rPr>
        <w:t xml:space="preserve"> Jurisdicción Especial para la Paz (JEP)</w:t>
      </w:r>
      <w:r w:rsidR="0097723F">
        <w:rPr>
          <w:rFonts w:ascii="Verdana" w:eastAsia="Times New Roman" w:hAnsi="Verdana" w:cs="Segoe UI"/>
          <w:sz w:val="22"/>
          <w:szCs w:val="22"/>
          <w:lang w:eastAsia="es-CO"/>
        </w:rPr>
        <w:t xml:space="preserve"> en 2 procesos, Jurisdicción de </w:t>
      </w:r>
      <w:r w:rsidR="0097723F">
        <w:rPr>
          <w:rFonts w:ascii="Verdana" w:eastAsia="Times New Roman" w:hAnsi="Verdana" w:cs="Segoe UI"/>
          <w:sz w:val="22"/>
          <w:szCs w:val="22"/>
          <w:lang w:eastAsia="es-CO"/>
        </w:rPr>
        <w:t>Justicia y Paz</w:t>
      </w:r>
      <w:r w:rsidR="0097723F">
        <w:rPr>
          <w:rFonts w:ascii="Verdana" w:eastAsia="Times New Roman" w:hAnsi="Verdana" w:cs="Segoe UI"/>
          <w:sz w:val="22"/>
          <w:szCs w:val="22"/>
          <w:lang w:eastAsia="es-CO"/>
        </w:rPr>
        <w:t xml:space="preserve"> en 30 </w:t>
      </w:r>
      <w:r w:rsidR="0052332B">
        <w:rPr>
          <w:rFonts w:ascii="Verdana" w:eastAsia="Times New Roman" w:hAnsi="Verdana" w:cs="Segoe UI"/>
          <w:sz w:val="22"/>
          <w:szCs w:val="22"/>
          <w:lang w:eastAsia="es-CO"/>
        </w:rPr>
        <w:t xml:space="preserve">actuaciones. Se atendieron medidas </w:t>
      </w:r>
      <w:r w:rsidR="009A2258">
        <w:rPr>
          <w:rFonts w:ascii="Verdana" w:eastAsia="Times New Roman" w:hAnsi="Verdana" w:cs="Segoe UI"/>
          <w:sz w:val="22"/>
          <w:szCs w:val="22"/>
          <w:lang w:eastAsia="es-CO"/>
        </w:rPr>
        <w:t xml:space="preserve">adoptadas en la JEP, Justicia y </w:t>
      </w:r>
      <w:r w:rsidR="007E1497">
        <w:rPr>
          <w:rFonts w:ascii="Verdana" w:eastAsia="Times New Roman" w:hAnsi="Verdana" w:cs="Segoe UI"/>
          <w:sz w:val="22"/>
          <w:szCs w:val="22"/>
          <w:lang w:eastAsia="es-CO"/>
        </w:rPr>
        <w:t xml:space="preserve">Paz y restitución de tierras en un toral del </w:t>
      </w:r>
      <w:r w:rsidR="00AF049A">
        <w:rPr>
          <w:rFonts w:ascii="Verdana" w:eastAsia="Times New Roman" w:hAnsi="Verdana" w:cs="Segoe UI"/>
          <w:sz w:val="22"/>
          <w:szCs w:val="22"/>
          <w:lang w:eastAsia="es-CO"/>
        </w:rPr>
        <w:t>2</w:t>
      </w:r>
      <w:r w:rsidR="007E1497">
        <w:rPr>
          <w:rFonts w:ascii="Verdana" w:eastAsia="Times New Roman" w:hAnsi="Verdana" w:cs="Segoe UI"/>
          <w:sz w:val="22"/>
          <w:szCs w:val="22"/>
          <w:lang w:eastAsia="es-CO"/>
        </w:rPr>
        <w:t xml:space="preserve">, </w:t>
      </w:r>
      <w:r w:rsidR="004A59AD">
        <w:rPr>
          <w:rFonts w:ascii="Verdana" w:eastAsia="Times New Roman" w:hAnsi="Verdana" w:cs="Segoe UI"/>
          <w:sz w:val="22"/>
          <w:szCs w:val="22"/>
          <w:lang w:eastAsia="es-CO"/>
        </w:rPr>
        <w:t>4</w:t>
      </w:r>
      <w:r w:rsidR="007E1497">
        <w:rPr>
          <w:rFonts w:ascii="Verdana" w:eastAsia="Times New Roman" w:hAnsi="Verdana" w:cs="Segoe UI"/>
          <w:sz w:val="22"/>
          <w:szCs w:val="22"/>
          <w:lang w:eastAsia="es-CO"/>
        </w:rPr>
        <w:t xml:space="preserve">3, y </w:t>
      </w:r>
      <w:r w:rsidR="004A59AD">
        <w:rPr>
          <w:rFonts w:ascii="Verdana" w:eastAsia="Times New Roman" w:hAnsi="Verdana" w:cs="Segoe UI"/>
          <w:sz w:val="22"/>
          <w:szCs w:val="22"/>
          <w:lang w:eastAsia="es-CO"/>
        </w:rPr>
        <w:t>98</w:t>
      </w:r>
      <w:r w:rsidR="007E1497">
        <w:rPr>
          <w:rFonts w:ascii="Verdana" w:eastAsia="Times New Roman" w:hAnsi="Verdana" w:cs="Segoe UI"/>
          <w:sz w:val="22"/>
          <w:szCs w:val="22"/>
          <w:lang w:eastAsia="es-CO"/>
        </w:rPr>
        <w:t xml:space="preserve"> respectivamente.</w:t>
      </w:r>
    </w:p>
    <w:p w14:paraId="44584BAD" w14:textId="53BB1EF5" w:rsidR="00904DB4" w:rsidRDefault="00904DB4" w:rsidP="009A7670">
      <w:pPr>
        <w:jc w:val="both"/>
        <w:textAlignment w:val="baseline"/>
        <w:rPr>
          <w:rFonts w:ascii="Segoe UI" w:eastAsia="Times New Roman" w:hAnsi="Segoe UI" w:cs="Segoe UI"/>
          <w:sz w:val="18"/>
          <w:szCs w:val="18"/>
          <w:lang w:eastAsia="es-CO"/>
        </w:rPr>
      </w:pPr>
    </w:p>
    <w:p w14:paraId="05DD536D" w14:textId="77777777" w:rsidR="00904DB4" w:rsidRPr="00C247EB" w:rsidRDefault="00904DB4" w:rsidP="009A7670">
      <w:pPr>
        <w:jc w:val="both"/>
        <w:textAlignment w:val="baseline"/>
        <w:rPr>
          <w:rFonts w:ascii="Segoe UI" w:eastAsia="Times New Roman" w:hAnsi="Segoe UI" w:cs="Segoe UI"/>
          <w:sz w:val="18"/>
          <w:szCs w:val="18"/>
          <w:lang w:eastAsia="es-CO"/>
        </w:rPr>
      </w:pPr>
    </w:p>
    <w:p w14:paraId="3F375B44" w14:textId="7AA69E27" w:rsidR="009A7670"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 xml:space="preserve">Se </w:t>
      </w:r>
      <w:r w:rsidR="004A59AD">
        <w:rPr>
          <w:rFonts w:ascii="Verdana" w:eastAsia="Times New Roman" w:hAnsi="Verdana" w:cs="Segoe UI"/>
          <w:sz w:val="22"/>
          <w:szCs w:val="22"/>
          <w:lang w:eastAsia="es-CO"/>
        </w:rPr>
        <w:t xml:space="preserve">acompañaron </w:t>
      </w:r>
      <w:r w:rsidR="00E2610C">
        <w:rPr>
          <w:rFonts w:ascii="Verdana" w:eastAsia="Times New Roman" w:hAnsi="Verdana" w:cs="Segoe UI"/>
          <w:sz w:val="22"/>
          <w:szCs w:val="22"/>
          <w:lang w:eastAsia="es-CO"/>
        </w:rPr>
        <w:t xml:space="preserve">participaciones </w:t>
      </w:r>
      <w:r w:rsidRPr="00C247EB">
        <w:rPr>
          <w:rFonts w:ascii="Verdana" w:eastAsia="Times New Roman" w:hAnsi="Verdana" w:cs="Segoe UI"/>
          <w:sz w:val="22"/>
          <w:szCs w:val="22"/>
          <w:lang w:eastAsia="es-CO"/>
        </w:rPr>
        <w:t>en</w:t>
      </w:r>
      <w:r w:rsidR="004A59AD">
        <w:rPr>
          <w:rFonts w:ascii="Verdana" w:eastAsia="Times New Roman" w:hAnsi="Verdana" w:cs="Segoe UI"/>
          <w:sz w:val="22"/>
          <w:szCs w:val="22"/>
          <w:lang w:eastAsia="es-CO"/>
        </w:rPr>
        <w:t xml:space="preserve"> </w:t>
      </w:r>
      <w:r w:rsidRPr="00C247EB">
        <w:rPr>
          <w:rFonts w:ascii="Verdana" w:eastAsia="Times New Roman" w:hAnsi="Verdana" w:cs="Segoe UI"/>
          <w:sz w:val="22"/>
          <w:szCs w:val="22"/>
          <w:lang w:eastAsia="es-CO"/>
        </w:rPr>
        <w:t>audiencias de trámite, audiencias de pruebas y audiencias de seguimiento a sentencias, en las cuales, se presentaron informes de las actuaciones adelantadas por esta Cartera, con insumos principalmente de la Dirección de Poblaciones y de</w:t>
      </w:r>
      <w:r w:rsidR="00B53949">
        <w:rPr>
          <w:rFonts w:ascii="Verdana" w:eastAsia="Times New Roman" w:hAnsi="Verdana" w:cs="Segoe UI"/>
          <w:sz w:val="22"/>
          <w:szCs w:val="22"/>
          <w:lang w:eastAsia="es-CO"/>
        </w:rPr>
        <w:t>l Grupo de</w:t>
      </w:r>
      <w:r w:rsidRPr="00C247EB">
        <w:rPr>
          <w:rFonts w:ascii="Verdana" w:eastAsia="Times New Roman" w:hAnsi="Verdana" w:cs="Segoe UI"/>
          <w:sz w:val="22"/>
          <w:szCs w:val="22"/>
          <w:lang w:eastAsia="es-CO"/>
        </w:rPr>
        <w:t xml:space="preserve"> Infraestructura, con quienes se trabajó mancomunadamente en la preparación de tales informes. </w:t>
      </w:r>
    </w:p>
    <w:p w14:paraId="3C30EA81" w14:textId="77777777" w:rsidR="00D30F57" w:rsidRPr="00C247EB" w:rsidRDefault="00D30F57" w:rsidP="009A7670">
      <w:pPr>
        <w:jc w:val="both"/>
        <w:textAlignment w:val="baseline"/>
        <w:rPr>
          <w:rFonts w:ascii="Segoe UI" w:eastAsia="Times New Roman" w:hAnsi="Segoe UI" w:cs="Segoe UI"/>
          <w:sz w:val="18"/>
          <w:szCs w:val="18"/>
          <w:lang w:eastAsia="es-CO"/>
        </w:rPr>
      </w:pPr>
    </w:p>
    <w:p w14:paraId="49B51067" w14:textId="4FBDBC16" w:rsidR="009A7670"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 xml:space="preserve">En materia de Justicia Especial para la Paz, se participó </w:t>
      </w:r>
      <w:r w:rsidR="00B53949">
        <w:rPr>
          <w:rFonts w:ascii="Verdana" w:eastAsia="Times New Roman" w:hAnsi="Verdana" w:cs="Segoe UI"/>
          <w:sz w:val="22"/>
          <w:szCs w:val="22"/>
          <w:lang w:eastAsia="es-CO"/>
        </w:rPr>
        <w:t>en 4</w:t>
      </w:r>
      <w:r w:rsidRPr="00F64F90">
        <w:rPr>
          <w:rFonts w:ascii="Verdana" w:eastAsia="Times New Roman" w:hAnsi="Verdana" w:cs="Segoe UI"/>
          <w:color w:val="FF0000"/>
          <w:sz w:val="22"/>
          <w:szCs w:val="22"/>
          <w:lang w:eastAsia="es-CO"/>
        </w:rPr>
        <w:t xml:space="preserve"> </w:t>
      </w:r>
      <w:r w:rsidRPr="00C247EB">
        <w:rPr>
          <w:rFonts w:ascii="Verdana" w:eastAsia="Times New Roman" w:hAnsi="Verdana" w:cs="Segoe UI"/>
          <w:sz w:val="22"/>
          <w:szCs w:val="22"/>
          <w:lang w:eastAsia="es-CO"/>
        </w:rPr>
        <w:t>reuniones a instancias de la JEP con el fin de analizar la participación de</w:t>
      </w:r>
      <w:r w:rsidR="00D30F57" w:rsidRPr="00C247EB">
        <w:rPr>
          <w:rFonts w:ascii="Verdana" w:eastAsia="Times New Roman" w:hAnsi="Verdana" w:cs="Segoe UI"/>
          <w:sz w:val="22"/>
          <w:szCs w:val="22"/>
          <w:lang w:eastAsia="es-CO"/>
        </w:rPr>
        <w:t>l ministerio</w:t>
      </w:r>
      <w:r w:rsidRPr="00C247EB">
        <w:rPr>
          <w:rFonts w:ascii="Verdana" w:eastAsia="Times New Roman" w:hAnsi="Verdana" w:cs="Segoe UI"/>
          <w:sz w:val="22"/>
          <w:szCs w:val="22"/>
          <w:lang w:eastAsia="es-CO"/>
        </w:rPr>
        <w:t> en los procesos restaurativos que finalmente se ordenaron como parte de los pronunciamientos judiciales proferidos en los macro casos a los que fue vinculado el Ministerio. Sin embargo, es de resaltar que las labores asignadas al Ministerio incluyen gestiones de acompañamiento y verificación de órdenes a cargo del estado colombiano, en tanto la participación del Ministerio no se dio en calidad de victimario, sino de apoyo a las víctimas y acompañamiento social a la comunidad en sus procesos de reparación y restauración individual y colectiva. </w:t>
      </w:r>
    </w:p>
    <w:p w14:paraId="0D0103A4" w14:textId="77777777" w:rsidR="00D30F57" w:rsidRPr="00C247EB" w:rsidRDefault="00D30F57" w:rsidP="009A7670">
      <w:pPr>
        <w:jc w:val="both"/>
        <w:textAlignment w:val="baseline"/>
        <w:rPr>
          <w:rFonts w:ascii="Segoe UI" w:eastAsia="Times New Roman" w:hAnsi="Segoe UI" w:cs="Segoe UI"/>
          <w:sz w:val="18"/>
          <w:szCs w:val="18"/>
          <w:lang w:eastAsia="es-CO"/>
        </w:rPr>
      </w:pPr>
    </w:p>
    <w:p w14:paraId="0A056F0D" w14:textId="77777777" w:rsidR="00D30F57"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Una vez proferidas las Sentencias TP-SeRVR-RC-ST-No.001 (macro caso 01) y TP-SeRVR-RC-ST-No.002 de 2025 (macro caso 03) de la Jurisdicción Especial para la Paz, se participó de diversas mesas de trabajo con el fin de articular con la Dirección de Justicia Transicional del Ministerio de Justicia y del Derecho, las acciones necesarias para apoyar el complimiento de dichas sentencias, escenario en el cual se avanzó en la elaboración del Informe de Necesidades y Problemáticas Identificadas, construido conjuntamente con las demás entidades participantes, oportunidad en la cual se definieron los asuntos a cargo de</w:t>
      </w:r>
      <w:r w:rsidR="00D30F57" w:rsidRPr="00C247EB">
        <w:rPr>
          <w:rFonts w:ascii="Verdana" w:eastAsia="Times New Roman" w:hAnsi="Verdana" w:cs="Segoe UI"/>
          <w:sz w:val="22"/>
          <w:szCs w:val="22"/>
          <w:lang w:eastAsia="es-CO"/>
        </w:rPr>
        <w:t>l ministerio.</w:t>
      </w:r>
    </w:p>
    <w:p w14:paraId="42430AF2" w14:textId="5CD8F394"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w:t>
      </w:r>
    </w:p>
    <w:p w14:paraId="41DE1A94" w14:textId="7D318457" w:rsidR="009A7670" w:rsidRPr="00C247EB" w:rsidRDefault="00BF7B45"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En lo atinente a las ó</w:t>
      </w:r>
      <w:r w:rsidR="009A7670" w:rsidRPr="00C247EB">
        <w:rPr>
          <w:rFonts w:ascii="Verdana" w:eastAsia="Times New Roman" w:hAnsi="Verdana" w:cs="Segoe UI"/>
          <w:sz w:val="22"/>
          <w:szCs w:val="22"/>
          <w:lang w:eastAsia="es-CO"/>
        </w:rPr>
        <w:t>rdenes impartidas por</w:t>
      </w:r>
      <w:r w:rsidRPr="00C247EB">
        <w:rPr>
          <w:rFonts w:ascii="Verdana" w:eastAsia="Times New Roman" w:hAnsi="Verdana" w:cs="Segoe UI"/>
          <w:sz w:val="22"/>
          <w:szCs w:val="22"/>
          <w:lang w:eastAsia="es-CO"/>
        </w:rPr>
        <w:t xml:space="preserve"> organismos internaciones, se </w:t>
      </w:r>
      <w:r w:rsidR="003A4C1D">
        <w:rPr>
          <w:rFonts w:ascii="Verdana" w:eastAsia="Times New Roman" w:hAnsi="Verdana" w:cs="Segoe UI"/>
          <w:sz w:val="22"/>
          <w:szCs w:val="22"/>
          <w:lang w:eastAsia="es-CO"/>
        </w:rPr>
        <w:t>continuo el acompañamiento</w:t>
      </w:r>
      <w:r w:rsidRPr="00C247EB">
        <w:rPr>
          <w:rFonts w:ascii="Verdana" w:eastAsia="Times New Roman" w:hAnsi="Verdana" w:cs="Segoe UI"/>
          <w:sz w:val="22"/>
          <w:szCs w:val="22"/>
          <w:lang w:eastAsia="es-CO"/>
        </w:rPr>
        <w:t xml:space="preserve"> </w:t>
      </w:r>
      <w:r w:rsidR="00BF3BAE">
        <w:rPr>
          <w:rFonts w:ascii="Verdana" w:eastAsia="Times New Roman" w:hAnsi="Verdana" w:cs="Segoe UI"/>
          <w:sz w:val="22"/>
          <w:szCs w:val="22"/>
          <w:lang w:eastAsia="es-CO"/>
        </w:rPr>
        <w:t>para</w:t>
      </w:r>
      <w:r w:rsidR="009A7670" w:rsidRPr="00C247EB">
        <w:rPr>
          <w:rFonts w:ascii="Verdana" w:eastAsia="Times New Roman" w:hAnsi="Verdana" w:cs="Segoe UI"/>
          <w:sz w:val="22"/>
          <w:szCs w:val="22"/>
          <w:lang w:eastAsia="es-CO"/>
        </w:rPr>
        <w:t xml:space="preserve"> la estructuración de propuestas conciliatorias lideradas por la Agencia Nacional para la Defensa Jurídica del Estado</w:t>
      </w:r>
      <w:r w:rsidR="00BF3BAE">
        <w:rPr>
          <w:rFonts w:ascii="Verdana" w:eastAsia="Times New Roman" w:hAnsi="Verdana" w:cs="Segoe UI"/>
          <w:sz w:val="22"/>
          <w:szCs w:val="22"/>
          <w:lang w:eastAsia="es-CO"/>
        </w:rPr>
        <w:t xml:space="preserve"> -ANDJE-</w:t>
      </w:r>
      <w:r w:rsidR="009A7670" w:rsidRPr="00C247EB">
        <w:rPr>
          <w:rFonts w:ascii="Verdana" w:eastAsia="Times New Roman" w:hAnsi="Verdana" w:cs="Segoe UI"/>
          <w:sz w:val="22"/>
          <w:szCs w:val="22"/>
          <w:lang w:eastAsia="es-CO"/>
        </w:rPr>
        <w:t>, así como de las reuniones de seguimiento a las órdenes y compromisos internacionales de reparación en los siguientes casos: </w:t>
      </w:r>
    </w:p>
    <w:p w14:paraId="5CB251E1" w14:textId="77777777" w:rsidR="00BF7B45" w:rsidRPr="00C247EB" w:rsidRDefault="00BF7B45" w:rsidP="009A7670">
      <w:pPr>
        <w:jc w:val="both"/>
        <w:textAlignment w:val="baseline"/>
        <w:rPr>
          <w:rFonts w:ascii="Verdana" w:eastAsia="Times New Roman" w:hAnsi="Verdana" w:cs="Segoe UI"/>
          <w:sz w:val="22"/>
          <w:szCs w:val="22"/>
          <w:lang w:eastAsia="es-CO"/>
        </w:rPr>
      </w:pPr>
    </w:p>
    <w:p w14:paraId="40FACA18" w14:textId="7027CF03" w:rsidR="00BF7B45"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 Pueblo </w:t>
      </w:r>
      <w:proofErr w:type="spellStart"/>
      <w:r w:rsidRPr="00C247EB">
        <w:rPr>
          <w:rFonts w:ascii="Verdana" w:eastAsia="Times New Roman" w:hAnsi="Verdana" w:cs="Segoe UI"/>
          <w:sz w:val="22"/>
          <w:szCs w:val="22"/>
          <w:lang w:eastAsia="es-CO"/>
        </w:rPr>
        <w:t>Ette</w:t>
      </w:r>
      <w:proofErr w:type="spellEnd"/>
      <w:r w:rsidRPr="00C247EB">
        <w:rPr>
          <w:rFonts w:ascii="Verdana" w:eastAsia="Times New Roman" w:hAnsi="Verdana" w:cs="Segoe UI"/>
          <w:sz w:val="22"/>
          <w:szCs w:val="22"/>
          <w:lang w:eastAsia="es-CO"/>
        </w:rPr>
        <w:t> </w:t>
      </w:r>
      <w:proofErr w:type="spellStart"/>
      <w:r w:rsidRPr="00C247EB">
        <w:rPr>
          <w:rFonts w:ascii="Verdana" w:eastAsia="Times New Roman" w:hAnsi="Verdana" w:cs="Segoe UI"/>
          <w:sz w:val="22"/>
          <w:szCs w:val="22"/>
          <w:lang w:eastAsia="es-CO"/>
        </w:rPr>
        <w:t>Ennaka</w:t>
      </w:r>
      <w:proofErr w:type="spellEnd"/>
      <w:r w:rsidRPr="00C247EB">
        <w:rPr>
          <w:rFonts w:ascii="Verdana" w:eastAsia="Times New Roman" w:hAnsi="Verdana" w:cs="Segoe UI"/>
          <w:sz w:val="22"/>
          <w:szCs w:val="22"/>
          <w:lang w:eastAsia="es-CO"/>
        </w:rPr>
        <w:t>, en la Sierra Nevada de Santa Marta (Magdalena) </w:t>
      </w:r>
    </w:p>
    <w:p w14:paraId="1A1C378B" w14:textId="133D1149" w:rsidR="00BF7B45" w:rsidRPr="00C247EB" w:rsidRDefault="009A7670"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 xml:space="preserve">- Consejos Comunitarios de las cuencas de los </w:t>
      </w:r>
      <w:r w:rsidR="00BF7B45" w:rsidRPr="00C247EB">
        <w:rPr>
          <w:rFonts w:ascii="Verdana" w:eastAsia="Times New Roman" w:hAnsi="Verdana" w:cs="Segoe UI"/>
          <w:sz w:val="22"/>
          <w:szCs w:val="22"/>
          <w:lang w:eastAsia="es-CO"/>
        </w:rPr>
        <w:t xml:space="preserve">ríos </w:t>
      </w:r>
      <w:proofErr w:type="spellStart"/>
      <w:r w:rsidR="00BF7B45" w:rsidRPr="00C247EB">
        <w:rPr>
          <w:rFonts w:ascii="Verdana" w:eastAsia="Times New Roman" w:hAnsi="Verdana" w:cs="Segoe UI"/>
          <w:sz w:val="22"/>
          <w:szCs w:val="22"/>
          <w:lang w:eastAsia="es-CO"/>
        </w:rPr>
        <w:t>Jiguamiando</w:t>
      </w:r>
      <w:proofErr w:type="spellEnd"/>
      <w:r w:rsidR="00BF7B45" w:rsidRPr="00C247EB">
        <w:rPr>
          <w:rFonts w:ascii="Verdana" w:eastAsia="Times New Roman" w:hAnsi="Verdana" w:cs="Segoe UI"/>
          <w:sz w:val="22"/>
          <w:szCs w:val="22"/>
          <w:lang w:eastAsia="es-CO"/>
        </w:rPr>
        <w:t xml:space="preserve"> y </w:t>
      </w:r>
      <w:proofErr w:type="spellStart"/>
      <w:r w:rsidR="00BF7B45" w:rsidRPr="00C247EB">
        <w:rPr>
          <w:rFonts w:ascii="Verdana" w:eastAsia="Times New Roman" w:hAnsi="Verdana" w:cs="Segoe UI"/>
          <w:sz w:val="22"/>
          <w:szCs w:val="22"/>
          <w:lang w:eastAsia="es-CO"/>
        </w:rPr>
        <w:t>Curvarado</w:t>
      </w:r>
      <w:proofErr w:type="spellEnd"/>
    </w:p>
    <w:p w14:paraId="4E5E683E" w14:textId="52E842FA" w:rsidR="00BF7B45" w:rsidRPr="00C247EB" w:rsidRDefault="00BF7B45" w:rsidP="009A7670">
      <w:pPr>
        <w:jc w:val="both"/>
        <w:textAlignment w:val="baseline"/>
        <w:rPr>
          <w:rFonts w:ascii="Verdana" w:eastAsia="Times New Roman" w:hAnsi="Verdana" w:cs="Segoe UI"/>
          <w:sz w:val="22"/>
          <w:szCs w:val="22"/>
          <w:lang w:eastAsia="es-CO"/>
        </w:rPr>
      </w:pPr>
      <w:r w:rsidRPr="00C247EB">
        <w:rPr>
          <w:rFonts w:ascii="Verdana" w:eastAsia="Times New Roman" w:hAnsi="Verdana" w:cs="Segoe UI"/>
          <w:sz w:val="22"/>
          <w:szCs w:val="22"/>
          <w:lang w:eastAsia="es-CO"/>
        </w:rPr>
        <w:t xml:space="preserve"> </w:t>
      </w:r>
      <w:r w:rsidR="009A7670" w:rsidRPr="00C247EB">
        <w:rPr>
          <w:rFonts w:ascii="Verdana" w:eastAsia="Times New Roman" w:hAnsi="Verdana" w:cs="Segoe UI"/>
          <w:sz w:val="22"/>
          <w:szCs w:val="22"/>
          <w:lang w:eastAsia="es-CO"/>
        </w:rPr>
        <w:t>(Chocó) </w:t>
      </w:r>
    </w:p>
    <w:p w14:paraId="6496E3FA" w14:textId="77777777"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Comunidad de </w:t>
      </w:r>
      <w:proofErr w:type="gramStart"/>
      <w:r w:rsidRPr="00C247EB">
        <w:rPr>
          <w:rFonts w:ascii="Verdana" w:eastAsia="Times New Roman" w:hAnsi="Verdana" w:cs="Segoe UI"/>
          <w:sz w:val="22"/>
          <w:szCs w:val="22"/>
          <w:lang w:eastAsia="es-CO"/>
        </w:rPr>
        <w:t>Bojayá  (</w:t>
      </w:r>
      <w:proofErr w:type="gramEnd"/>
      <w:r w:rsidRPr="00C247EB">
        <w:rPr>
          <w:rFonts w:ascii="Verdana" w:eastAsia="Times New Roman" w:hAnsi="Verdana" w:cs="Segoe UI"/>
          <w:sz w:val="22"/>
          <w:szCs w:val="22"/>
          <w:lang w:eastAsia="es-CO"/>
        </w:rPr>
        <w:t>Chocó) </w:t>
      </w:r>
    </w:p>
    <w:p w14:paraId="0BB4CDA8" w14:textId="77777777"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Consejo Comunitario del río </w:t>
      </w:r>
      <w:proofErr w:type="spellStart"/>
      <w:r w:rsidRPr="00C247EB">
        <w:rPr>
          <w:rFonts w:ascii="Verdana" w:eastAsia="Times New Roman" w:hAnsi="Verdana" w:cs="Segoe UI"/>
          <w:sz w:val="22"/>
          <w:szCs w:val="22"/>
          <w:lang w:eastAsia="es-CO"/>
        </w:rPr>
        <w:t>Yurumanguí</w:t>
      </w:r>
      <w:proofErr w:type="spellEnd"/>
      <w:r w:rsidRPr="00C247EB">
        <w:rPr>
          <w:rFonts w:ascii="Verdana" w:eastAsia="Times New Roman" w:hAnsi="Verdana" w:cs="Segoe UI"/>
          <w:sz w:val="22"/>
          <w:szCs w:val="22"/>
          <w:lang w:eastAsia="es-CO"/>
        </w:rPr>
        <w:t> (Chocó) </w:t>
      </w:r>
    </w:p>
    <w:p w14:paraId="324265B9" w14:textId="77777777"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Colectivo de víctimas de la masacre de Pueblo Bello (Antioquia), Representante CCJ </w:t>
      </w:r>
    </w:p>
    <w:p w14:paraId="38452CD2" w14:textId="77777777" w:rsidR="009A7670" w:rsidRPr="00C247EB" w:rsidRDefault="009A7670" w:rsidP="009A7670">
      <w:pPr>
        <w:jc w:val="both"/>
        <w:textAlignment w:val="baseline"/>
        <w:rPr>
          <w:rFonts w:ascii="Segoe UI" w:eastAsia="Times New Roman" w:hAnsi="Segoe UI" w:cs="Segoe UI"/>
          <w:sz w:val="18"/>
          <w:szCs w:val="18"/>
          <w:lang w:eastAsia="es-CO"/>
        </w:rPr>
      </w:pPr>
      <w:r w:rsidRPr="00C247EB">
        <w:rPr>
          <w:rFonts w:ascii="Verdana" w:eastAsia="Times New Roman" w:hAnsi="Verdana" w:cs="Segoe UI"/>
          <w:sz w:val="22"/>
          <w:szCs w:val="22"/>
          <w:lang w:eastAsia="es-CO"/>
        </w:rPr>
        <w:t>- Familiares de Valentín Basto-Calderón, líder campesino de la ANUC asesinado en Norte de Santander, Representante CCJ </w:t>
      </w:r>
    </w:p>
    <w:p w14:paraId="50D53A1F" w14:textId="77777777" w:rsidR="009A7670" w:rsidRPr="00C247EB" w:rsidRDefault="009A7670" w:rsidP="009A7670">
      <w:pPr>
        <w:jc w:val="both"/>
        <w:textAlignment w:val="baseline"/>
        <w:rPr>
          <w:rFonts w:ascii="Segoe UI" w:eastAsia="Times New Roman" w:hAnsi="Segoe UI" w:cs="Segoe UI"/>
          <w:sz w:val="18"/>
          <w:szCs w:val="18"/>
          <w:lang w:eastAsia="es-CO"/>
        </w:rPr>
      </w:pPr>
      <w:r w:rsidRPr="77C12149">
        <w:rPr>
          <w:rFonts w:ascii="Verdana" w:eastAsia="Times New Roman" w:hAnsi="Verdana" w:cs="Segoe UI"/>
          <w:sz w:val="22"/>
          <w:szCs w:val="22"/>
          <w:lang w:eastAsia="es-CO"/>
        </w:rPr>
        <w:t>- Consejo Comunitario Renacer Negro de Timbiquí, Cauca. </w:t>
      </w:r>
    </w:p>
    <w:p w14:paraId="230AFBFC" w14:textId="433ECD63" w:rsidR="77C12149" w:rsidRDefault="77C12149" w:rsidP="77C12149">
      <w:pPr>
        <w:jc w:val="both"/>
        <w:rPr>
          <w:rFonts w:ascii="Verdana" w:eastAsia="Times New Roman" w:hAnsi="Verdana" w:cs="Segoe UI"/>
          <w:sz w:val="22"/>
          <w:szCs w:val="22"/>
          <w:lang w:eastAsia="es-CO"/>
        </w:rPr>
      </w:pPr>
    </w:p>
    <w:p w14:paraId="673EEE93" w14:textId="13B556E6" w:rsidR="77C12149" w:rsidRPr="00913317" w:rsidRDefault="009A7670" w:rsidP="00913317">
      <w:pPr>
        <w:spacing w:beforeAutospacing="1" w:afterAutospacing="1"/>
        <w:textAlignment w:val="baseline"/>
        <w:rPr>
          <w:rFonts w:ascii="Segoe UI" w:eastAsia="Times New Roman" w:hAnsi="Segoe UI" w:cs="Segoe UI"/>
          <w:b/>
          <w:bCs/>
          <w:sz w:val="18"/>
          <w:szCs w:val="18"/>
          <w:lang w:eastAsia="es-CO"/>
        </w:rPr>
      </w:pPr>
      <w:r w:rsidRPr="77C12149">
        <w:rPr>
          <w:rFonts w:ascii="Verdana" w:eastAsia="Times New Roman" w:hAnsi="Verdana" w:cs="Segoe UI"/>
          <w:b/>
          <w:bCs/>
          <w:sz w:val="22"/>
          <w:szCs w:val="22"/>
          <w:lang w:eastAsia="es-CO"/>
        </w:rPr>
        <w:t>5.</w:t>
      </w:r>
      <w:r w:rsidR="00BF7B45" w:rsidRPr="77C12149">
        <w:rPr>
          <w:rFonts w:ascii="Verdana" w:eastAsia="Times New Roman" w:hAnsi="Verdana" w:cs="Segoe UI"/>
          <w:b/>
          <w:bCs/>
          <w:sz w:val="22"/>
          <w:szCs w:val="22"/>
          <w:lang w:eastAsia="es-CO"/>
        </w:rPr>
        <w:t xml:space="preserve"> </w:t>
      </w:r>
      <w:r w:rsidR="00A966FE" w:rsidRPr="77C12149">
        <w:rPr>
          <w:rFonts w:ascii="Verdana" w:hAnsi="Verdana"/>
          <w:sz w:val="22"/>
          <w:szCs w:val="22"/>
        </w:rPr>
        <w:t>Consideraciones finales</w:t>
      </w:r>
    </w:p>
    <w:p w14:paraId="43025066" w14:textId="27EAD4A3" w:rsidR="00E72B45" w:rsidRPr="00E72B45" w:rsidRDefault="00E72B45" w:rsidP="00E72B45">
      <w:pPr>
        <w:jc w:val="both"/>
        <w:textAlignment w:val="baseline"/>
        <w:rPr>
          <w:rFonts w:ascii="Verdana" w:eastAsia="Times New Roman" w:hAnsi="Verdana" w:cs="Times New Roman"/>
          <w:sz w:val="22"/>
          <w:szCs w:val="22"/>
          <w:lang w:eastAsia="es-CO"/>
        </w:rPr>
      </w:pPr>
      <w:r w:rsidRPr="00E72B45">
        <w:rPr>
          <w:rFonts w:ascii="Verdana" w:eastAsia="Times New Roman" w:hAnsi="Verdana" w:cs="Times New Roman"/>
          <w:sz w:val="22"/>
          <w:szCs w:val="22"/>
          <w:lang w:eastAsia="es-CO"/>
        </w:rPr>
        <w:t>En el</w:t>
      </w:r>
      <w:r w:rsidR="00BF7B45">
        <w:rPr>
          <w:rFonts w:ascii="Verdana" w:eastAsia="Times New Roman" w:hAnsi="Verdana" w:cs="Times New Roman"/>
          <w:sz w:val="22"/>
          <w:szCs w:val="22"/>
          <w:lang w:eastAsia="es-CO"/>
        </w:rPr>
        <w:t xml:space="preserve"> </w:t>
      </w:r>
      <w:r w:rsidR="00913317">
        <w:rPr>
          <w:rFonts w:ascii="Verdana" w:eastAsia="Times New Roman" w:hAnsi="Verdana" w:cs="Times New Roman"/>
          <w:sz w:val="22"/>
          <w:szCs w:val="22"/>
          <w:lang w:eastAsia="es-CO"/>
        </w:rPr>
        <w:t xml:space="preserve">primer semestre del </w:t>
      </w:r>
      <w:r w:rsidR="00BF7B45">
        <w:rPr>
          <w:rFonts w:ascii="Verdana" w:eastAsia="Times New Roman" w:hAnsi="Verdana" w:cs="Times New Roman"/>
          <w:sz w:val="22"/>
          <w:szCs w:val="22"/>
          <w:lang w:eastAsia="es-CO"/>
        </w:rPr>
        <w:t>año</w:t>
      </w:r>
      <w:r w:rsidRPr="00E72B45">
        <w:rPr>
          <w:rFonts w:ascii="Verdana" w:eastAsia="Times New Roman" w:hAnsi="Verdana" w:cs="Times New Roman"/>
          <w:sz w:val="22"/>
          <w:szCs w:val="22"/>
          <w:lang w:eastAsia="es-CO"/>
        </w:rPr>
        <w:t xml:space="preserve"> 202</w:t>
      </w:r>
      <w:r w:rsidR="00913317">
        <w:rPr>
          <w:rFonts w:ascii="Verdana" w:eastAsia="Times New Roman" w:hAnsi="Verdana" w:cs="Times New Roman"/>
          <w:sz w:val="22"/>
          <w:szCs w:val="22"/>
          <w:lang w:eastAsia="es-CO"/>
        </w:rPr>
        <w:t>6</w:t>
      </w:r>
      <w:r w:rsidRPr="00E72B45">
        <w:rPr>
          <w:rFonts w:ascii="Verdana" w:eastAsia="Times New Roman" w:hAnsi="Verdana" w:cs="Times New Roman"/>
          <w:sz w:val="22"/>
          <w:szCs w:val="22"/>
          <w:lang w:eastAsia="es-CO"/>
        </w:rPr>
        <w:t>, el Grupo de Defensa Judicial y Actuaciones Administrativas adelantó una gestión oportuna y articulada, orientada a la defensa jurídica del Ministerio y a la protección del patrimonio público. El trabajo conjunto con las demás áreas de la Oficina Asesora Jurídica</w:t>
      </w:r>
      <w:r w:rsidR="00972034">
        <w:rPr>
          <w:rFonts w:ascii="Verdana" w:eastAsia="Times New Roman" w:hAnsi="Verdana" w:cs="Times New Roman"/>
          <w:sz w:val="22"/>
          <w:szCs w:val="22"/>
          <w:lang w:eastAsia="es-CO"/>
        </w:rPr>
        <w:t xml:space="preserve"> y del ministerio</w:t>
      </w:r>
      <w:r w:rsidRPr="00E72B45">
        <w:rPr>
          <w:rFonts w:ascii="Verdana" w:eastAsia="Times New Roman" w:hAnsi="Verdana" w:cs="Times New Roman"/>
          <w:sz w:val="22"/>
          <w:szCs w:val="22"/>
          <w:lang w:eastAsia="es-CO"/>
        </w:rPr>
        <w:t xml:space="preserve"> permitió atender eficientemente los asuntos judiciales y administrativos asignados.</w:t>
      </w:r>
    </w:p>
    <w:p w14:paraId="47488D9C" w14:textId="77777777" w:rsidR="00181E0A" w:rsidRDefault="00181E0A" w:rsidP="00625610">
      <w:pPr>
        <w:jc w:val="both"/>
        <w:textAlignment w:val="baseline"/>
        <w:rPr>
          <w:rFonts w:ascii="Verdana" w:eastAsia="Times New Roman" w:hAnsi="Verdana" w:cs="Times New Roman"/>
          <w:sz w:val="22"/>
          <w:szCs w:val="22"/>
          <w:lang w:eastAsia="es-CO"/>
        </w:rPr>
      </w:pPr>
    </w:p>
    <w:p w14:paraId="3BB6C6CC" w14:textId="6176D21B" w:rsidR="00DC1358" w:rsidRDefault="00DC1358" w:rsidP="00625610">
      <w:pPr>
        <w:jc w:val="both"/>
        <w:textAlignment w:val="baseline"/>
        <w:rPr>
          <w:rFonts w:ascii="Verdana" w:eastAsia="Times New Roman" w:hAnsi="Verdana" w:cs="Times New Roman"/>
          <w:sz w:val="22"/>
          <w:szCs w:val="22"/>
          <w:lang w:eastAsia="es-CO"/>
        </w:rPr>
      </w:pPr>
      <w:r>
        <w:rPr>
          <w:rFonts w:ascii="Verdana" w:eastAsia="Times New Roman" w:hAnsi="Verdana" w:cs="Times New Roman"/>
          <w:sz w:val="22"/>
          <w:szCs w:val="22"/>
          <w:lang w:eastAsia="es-CO"/>
        </w:rPr>
        <w:t xml:space="preserve">Dejo en los anteriores términos rendido el informe </w:t>
      </w:r>
      <w:r w:rsidR="00D16261">
        <w:rPr>
          <w:rFonts w:ascii="Verdana" w:eastAsia="Times New Roman" w:hAnsi="Verdana" w:cs="Times New Roman"/>
          <w:sz w:val="22"/>
          <w:szCs w:val="22"/>
          <w:lang w:eastAsia="es-CO"/>
        </w:rPr>
        <w:t>de la gestión desarrollada en esta anualidad</w:t>
      </w:r>
      <w:r w:rsidR="002C5EDC">
        <w:rPr>
          <w:rFonts w:ascii="Verdana" w:eastAsia="Times New Roman" w:hAnsi="Verdana" w:cs="Times New Roman"/>
          <w:sz w:val="22"/>
          <w:szCs w:val="22"/>
          <w:lang w:eastAsia="es-CO"/>
        </w:rPr>
        <w:t>.</w:t>
      </w:r>
    </w:p>
    <w:p w14:paraId="58C517B7" w14:textId="27DF9449" w:rsidR="00625610" w:rsidRPr="00625610" w:rsidRDefault="00625610" w:rsidP="00625610">
      <w:pPr>
        <w:jc w:val="both"/>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 </w:t>
      </w:r>
    </w:p>
    <w:p w14:paraId="5103B685" w14:textId="5AFFDE54" w:rsidR="00625610" w:rsidRPr="00625610" w:rsidRDefault="00625610" w:rsidP="00625610">
      <w:pPr>
        <w:jc w:val="both"/>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Atentamente </w:t>
      </w:r>
    </w:p>
    <w:p w14:paraId="167DF49F" w14:textId="6B68420C" w:rsidR="00625610" w:rsidRPr="00625610" w:rsidRDefault="00625610" w:rsidP="00625610">
      <w:pPr>
        <w:jc w:val="both"/>
        <w:textAlignment w:val="baseline"/>
        <w:rPr>
          <w:rFonts w:ascii="Verdana" w:eastAsia="Times New Roman" w:hAnsi="Verdana" w:cs="Segoe UI"/>
          <w:sz w:val="22"/>
          <w:szCs w:val="22"/>
          <w:lang w:eastAsia="es-CO"/>
        </w:rPr>
      </w:pPr>
      <w:r w:rsidRPr="00625610">
        <w:rPr>
          <w:rFonts w:ascii="Verdana" w:eastAsia="Times New Roman" w:hAnsi="Verdana" w:cs="Times New Roman"/>
          <w:b/>
          <w:bCs/>
          <w:noProof/>
          <w:sz w:val="22"/>
          <w:szCs w:val="22"/>
          <w:lang w:eastAsia="es-CO"/>
        </w:rPr>
        <w:drawing>
          <wp:inline distT="0" distB="0" distL="0" distR="0" wp14:anchorId="16AD980E" wp14:editId="55B723C2">
            <wp:extent cx="1320800" cy="745067"/>
            <wp:effectExtent l="0" t="0" r="0" b="0"/>
            <wp:docPr id="3" name="Imagen 3" descr="Texto, Pizarra&#10;&#10;Descripción generada automáticamente">
              <a:extLst xmlns:a="http://schemas.openxmlformats.org/drawingml/2006/main">
                <a:ext uri="{FF2B5EF4-FFF2-40B4-BE49-F238E27FC236}">
                  <a16:creationId xmlns:a16="http://schemas.microsoft.com/office/drawing/2014/main" id="{5848A3A5-4733-49F1-8999-8BFAE8C2B8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 Pizarr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23392" cy="746529"/>
                    </a:xfrm>
                    <a:prstGeom prst="rect">
                      <a:avLst/>
                    </a:prstGeom>
                    <a:noFill/>
                    <a:ln>
                      <a:noFill/>
                    </a:ln>
                  </pic:spPr>
                </pic:pic>
              </a:graphicData>
            </a:graphic>
          </wp:inline>
        </w:drawing>
      </w:r>
      <w:r w:rsidRPr="00625610">
        <w:rPr>
          <w:rFonts w:ascii="Verdana" w:eastAsia="Times New Roman" w:hAnsi="Verdana" w:cs="Segoe UI"/>
          <w:color w:val="000000"/>
          <w:sz w:val="22"/>
          <w:szCs w:val="22"/>
          <w:lang w:eastAsia="es-CO"/>
        </w:rPr>
        <w:t> </w:t>
      </w:r>
    </w:p>
    <w:p w14:paraId="791E253D" w14:textId="77777777" w:rsidR="00625610" w:rsidRPr="00625610" w:rsidRDefault="00625610" w:rsidP="00625610">
      <w:pPr>
        <w:jc w:val="both"/>
        <w:textAlignment w:val="baseline"/>
        <w:rPr>
          <w:rFonts w:ascii="Verdana" w:eastAsia="Times New Roman" w:hAnsi="Verdana" w:cs="Segoe UI"/>
          <w:sz w:val="22"/>
          <w:szCs w:val="22"/>
          <w:lang w:eastAsia="es-CO"/>
        </w:rPr>
      </w:pPr>
      <w:r w:rsidRPr="00625610">
        <w:rPr>
          <w:rFonts w:ascii="Verdana" w:eastAsia="Times New Roman" w:hAnsi="Verdana" w:cs="Segoe UI"/>
          <w:b/>
          <w:bCs/>
          <w:color w:val="000000"/>
          <w:sz w:val="22"/>
          <w:szCs w:val="22"/>
          <w:lang w:eastAsia="es-CO"/>
        </w:rPr>
        <w:t>NELSON BALLEN ROMERO</w:t>
      </w:r>
      <w:r w:rsidRPr="00625610">
        <w:rPr>
          <w:rFonts w:ascii="Verdana" w:eastAsia="Times New Roman" w:hAnsi="Verdana" w:cs="Segoe UI"/>
          <w:color w:val="000000"/>
          <w:sz w:val="22"/>
          <w:szCs w:val="22"/>
          <w:lang w:eastAsia="es-CO"/>
        </w:rPr>
        <w:t> </w:t>
      </w:r>
    </w:p>
    <w:p w14:paraId="2B563B6C" w14:textId="29BAAA5D" w:rsidR="012F401D" w:rsidRPr="000313A9" w:rsidRDefault="00625610" w:rsidP="000313A9">
      <w:pPr>
        <w:jc w:val="both"/>
        <w:textAlignment w:val="baseline"/>
        <w:rPr>
          <w:rFonts w:ascii="Verdana" w:eastAsia="Times New Roman" w:hAnsi="Verdana" w:cs="Segoe UI"/>
          <w:sz w:val="22"/>
          <w:szCs w:val="22"/>
          <w:lang w:eastAsia="es-CO"/>
        </w:rPr>
      </w:pPr>
      <w:r w:rsidRPr="00625610">
        <w:rPr>
          <w:rFonts w:ascii="Verdana" w:eastAsia="Times New Roman" w:hAnsi="Verdana" w:cs="Segoe UI"/>
          <w:color w:val="000000"/>
          <w:sz w:val="22"/>
          <w:szCs w:val="22"/>
          <w:lang w:eastAsia="es-CO"/>
        </w:rPr>
        <w:t>Coordinador Grupo de Defensa Judicial </w:t>
      </w:r>
      <w:r w:rsidR="000313A9">
        <w:rPr>
          <w:rFonts w:ascii="Verdana" w:eastAsia="Times New Roman" w:hAnsi="Verdana" w:cs="Segoe UI"/>
          <w:sz w:val="22"/>
          <w:szCs w:val="22"/>
          <w:lang w:eastAsia="es-CO"/>
        </w:rPr>
        <w:t>y Actuaciones Administrativas</w:t>
      </w:r>
    </w:p>
    <w:sectPr w:rsidR="012F401D" w:rsidRPr="000313A9" w:rsidSect="009F7EAF">
      <w:headerReference w:type="default" r:id="rId12"/>
      <w:footerReference w:type="default" r:id="rId13"/>
      <w:pgSz w:w="12240" w:h="20160" w:code="5"/>
      <w:pgMar w:top="1701" w:right="1701" w:bottom="1701"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CE33E" w14:textId="77777777" w:rsidR="003A6DA3" w:rsidRDefault="003A6DA3" w:rsidP="00504205">
      <w:r>
        <w:separator/>
      </w:r>
    </w:p>
  </w:endnote>
  <w:endnote w:type="continuationSeparator" w:id="0">
    <w:p w14:paraId="0207E3BF" w14:textId="77777777" w:rsidR="003A6DA3" w:rsidRDefault="003A6DA3" w:rsidP="00504205">
      <w:r>
        <w:continuationSeparator/>
      </w:r>
    </w:p>
  </w:endnote>
  <w:endnote w:type="continuationNotice" w:id="1">
    <w:p w14:paraId="641C29D6" w14:textId="77777777" w:rsidR="003A6DA3" w:rsidRDefault="003A6D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Segoe UI">
    <w:altName w:val="Arial"/>
    <w:panose1 w:val="00000000000000000000"/>
    <w:charset w:val="00"/>
    <w:family w:val="roman"/>
    <w:notTrueType/>
    <w:pitch w:val="default"/>
  </w:font>
  <w:font w:name="&quot;Arial Narrow&quot;,sans-serif">
    <w:altName w:val="Cambria"/>
    <w:panose1 w:val="00000000000000000000"/>
    <w:charset w:val="00"/>
    <w:family w:val="roman"/>
    <w:notTrueType/>
    <w:pitch w:val="default"/>
  </w:font>
  <w:font w:name="Work Sans">
    <w:altName w:val="Calibri"/>
    <w:charset w:val="00"/>
    <w:family w:val="auto"/>
    <w:pitch w:val="variable"/>
    <w:sig w:usb0="A00000FF" w:usb1="5000E07B" w:usb2="00000000" w:usb3="00000000" w:csb0="00000193"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2192" w14:textId="1B5B6CB7" w:rsidR="0051663F" w:rsidRDefault="00832DE6">
    <w:pPr>
      <w:pStyle w:val="Piedepgina"/>
    </w:pPr>
    <w:r>
      <w:rPr>
        <w:noProof/>
      </w:rPr>
      <mc:AlternateContent>
        <mc:Choice Requires="wps">
          <w:drawing>
            <wp:anchor distT="0" distB="0" distL="114300" distR="114300" simplePos="0" relativeHeight="251658241" behindDoc="0" locked="0" layoutInCell="1" allowOverlap="1" wp14:anchorId="64F0A5BE" wp14:editId="7C082D0E">
              <wp:simplePos x="0" y="0"/>
              <wp:positionH relativeFrom="column">
                <wp:posOffset>4784090</wp:posOffset>
              </wp:positionH>
              <wp:positionV relativeFrom="paragraph">
                <wp:posOffset>460375</wp:posOffset>
              </wp:positionV>
              <wp:extent cx="6686550" cy="1229995"/>
              <wp:effectExtent l="0" t="0" r="0" b="0"/>
              <wp:wrapNone/>
              <wp:docPr id="1" name="Cuadro de texto 1">
                <a:extLst xmlns:a="http://schemas.openxmlformats.org/drawingml/2006/main">
                  <a:ext uri="{FF2B5EF4-FFF2-40B4-BE49-F238E27FC236}">
                    <a16:creationId xmlns:a16="http://schemas.microsoft.com/office/drawing/2014/main" id="{AB2AF749-6402-4A35-ABCE-FD488FC72313}"/>
                  </a:ext>
                </a:extLst>
              </wp:docPr>
              <wp:cNvGraphicFramePr/>
              <a:graphic xmlns:a="http://schemas.openxmlformats.org/drawingml/2006/main">
                <a:graphicData uri="http://schemas.microsoft.com/office/word/2010/wordprocessingShape">
                  <wps:wsp>
                    <wps:cNvSpPr txBox="1"/>
                    <wps:spPr>
                      <a:xfrm>
                        <a:off x="0" y="0"/>
                        <a:ext cx="6686550" cy="1229995"/>
                      </a:xfrm>
                      <a:prstGeom prst="rect">
                        <a:avLst/>
                      </a:prstGeom>
                      <a:noFill/>
                      <a:ln>
                        <a:noFill/>
                      </a:ln>
                    </wps:spPr>
                    <wps:txbx>
                      <w:txbxContent>
                        <w:p w14:paraId="0975F247" w14:textId="05BB0352" w:rsidR="00832DE6" w:rsidRPr="00EF6FF7" w:rsidRDefault="00EF6FF7" w:rsidP="00832DE6">
                          <w:pPr>
                            <w:pStyle w:val="Piedepgina"/>
                            <w:rPr>
                              <w:rFonts w:ascii="Verdana" w:hAnsi="Verdana"/>
                              <w:noProof/>
                              <w:color w:val="000000" w:themeColor="text1"/>
                              <w:sz w:val="16"/>
                              <w:szCs w:val="16"/>
                              <w14:textOutline w14:w="0" w14:cap="flat" w14:cmpd="sng" w14:algn="ctr">
                                <w14:noFill/>
                                <w14:prstDash w14:val="solid"/>
                                <w14:round/>
                              </w14:textOutline>
                            </w:rPr>
                          </w:pPr>
                          <w:r w:rsidRPr="00EF6FF7">
                            <w:rPr>
                              <w:rFonts w:ascii="Verdana" w:hAnsi="Verdana"/>
                              <w:noProof/>
                              <w:color w:val="000000" w:themeColor="text1"/>
                              <w:sz w:val="16"/>
                              <w:szCs w:val="16"/>
                              <w14:textOutline w14:w="0" w14:cap="flat" w14:cmpd="sng" w14:algn="ctr">
                                <w14:noFill/>
                                <w14:prstDash w14:val="solid"/>
                                <w14:round/>
                              </w14:textOutline>
                            </w:rPr>
                            <w:t xml:space="preserve">Código: </w:t>
                          </w:r>
                          <w:r w:rsidR="00832DE6" w:rsidRPr="00EF6FF7">
                            <w:rPr>
                              <w:rFonts w:ascii="Verdana" w:hAnsi="Verdana"/>
                              <w:noProof/>
                              <w:color w:val="000000" w:themeColor="text1"/>
                              <w:sz w:val="16"/>
                              <w:szCs w:val="16"/>
                              <w14:textOutline w14:w="0" w14:cap="flat" w14:cmpd="sng" w14:algn="ctr">
                                <w14:noFill/>
                                <w14:prstDash w14:val="solid"/>
                                <w14:round/>
                              </w14:textOutline>
                            </w:rPr>
                            <w:t>F-GAD-</w:t>
                          </w:r>
                          <w:r w:rsidR="00386D1E">
                            <w:rPr>
                              <w:rFonts w:ascii="Verdana" w:hAnsi="Verdana"/>
                              <w:noProof/>
                              <w:sz w:val="16"/>
                              <w:szCs w:val="16"/>
                              <w14:textOutline w14:w="0" w14:cap="flat" w14:cmpd="sng" w14:algn="ctr">
                                <w14:noFill/>
                                <w14:prstDash w14:val="solid"/>
                                <w14:round/>
                              </w14:textOutline>
                            </w:rPr>
                            <w:t>053</w:t>
                          </w:r>
                          <w:r w:rsidR="00832DE6" w:rsidRPr="00EF6FF7">
                            <w:rPr>
                              <w:rFonts w:ascii="Verdana" w:hAnsi="Verdana"/>
                              <w:noProof/>
                              <w:color w:val="000000" w:themeColor="text1"/>
                              <w:sz w:val="16"/>
                              <w:szCs w:val="16"/>
                              <w14:textOutline w14:w="0" w14:cap="flat" w14:cmpd="sng" w14:algn="ctr">
                                <w14:noFill/>
                                <w14:prstDash w14:val="solid"/>
                                <w14:round/>
                              </w14:textOutline>
                            </w:rPr>
                            <w:t xml:space="preserve">   Versión</w:t>
                          </w:r>
                          <w:r>
                            <w:rPr>
                              <w:rFonts w:ascii="Verdana" w:hAnsi="Verdana"/>
                              <w:noProof/>
                              <w:color w:val="000000" w:themeColor="text1"/>
                              <w:sz w:val="16"/>
                              <w:szCs w:val="16"/>
                              <w14:textOutline w14:w="0" w14:cap="flat" w14:cmpd="sng" w14:algn="ctr">
                                <w14:noFill/>
                                <w14:prstDash w14:val="solid"/>
                                <w14:round/>
                              </w14:textOutline>
                            </w:rPr>
                            <w:t>:</w:t>
                          </w:r>
                          <w:r w:rsidR="00832DE6" w:rsidRPr="00EF6FF7">
                            <w:rPr>
                              <w:rFonts w:ascii="Verdana" w:hAnsi="Verdana"/>
                              <w:noProof/>
                              <w:color w:val="FF0000"/>
                              <w:sz w:val="16"/>
                              <w:szCs w:val="16"/>
                              <w14:textOutline w14:w="0" w14:cap="flat" w14:cmpd="sng" w14:algn="ctr">
                                <w14:noFill/>
                                <w14:prstDash w14:val="solid"/>
                                <w14:round/>
                              </w14:textOutline>
                            </w:rPr>
                            <w:t xml:space="preserve"> </w:t>
                          </w:r>
                          <w:r w:rsidR="003A0195" w:rsidRPr="00EF6FF7">
                            <w:rPr>
                              <w:rFonts w:ascii="Verdana" w:hAnsi="Verdana"/>
                              <w:noProof/>
                              <w:sz w:val="16"/>
                              <w:szCs w:val="16"/>
                              <w14:textOutline w14:w="0" w14:cap="flat" w14:cmpd="sng" w14:algn="ctr">
                                <w14:noFill/>
                                <w14:prstDash w14:val="solid"/>
                                <w14:round/>
                              </w14:textOutline>
                            </w:rPr>
                            <w:t>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4F0A5BE" id="_x0000_t202" coordsize="21600,21600" o:spt="202" path="m,l,21600r21600,l21600,xe">
              <v:stroke joinstyle="miter"/>
              <v:path gradientshapeok="t" o:connecttype="rect"/>
            </v:shapetype>
            <v:shape id="Cuadro de texto 1" o:spid="_x0000_s1026" type="#_x0000_t202" style="position:absolute;margin-left:376.7pt;margin-top:36.25pt;width:526.5pt;height:96.8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" filled="f" stroked="f">
              <v:textbox style="mso-fit-shape-to-text:t">
                <w:txbxContent>
                  <w:p w14:paraId="0975F247" w14:textId="05BB0352" w:rsidR="00832DE6" w:rsidRPr="00EF6FF7" w:rsidRDefault="00EF6FF7" w:rsidP="00832DE6">
                    <w:pPr>
                      <w:pStyle w:val="Piedepgina"/>
                      <w:rPr>
                        <w:rFonts w:ascii="Verdana" w:hAnsi="Verdana"/>
                        <w:noProof/>
                        <w:color w:val="000000" w:themeColor="text1"/>
                        <w:sz w:val="16"/>
                        <w:szCs w:val="16"/>
                        <w14:textOutline w14:w="0" w14:cap="flat" w14:cmpd="sng" w14:algn="ctr">
                          <w14:noFill/>
                          <w14:prstDash w14:val="solid"/>
                          <w14:round/>
                        </w14:textOutline>
                      </w:rPr>
                    </w:pPr>
                    <w:r w:rsidRPr="00EF6FF7">
                      <w:rPr>
                        <w:rFonts w:ascii="Verdana" w:hAnsi="Verdana"/>
                        <w:noProof/>
                        <w:color w:val="000000" w:themeColor="text1"/>
                        <w:sz w:val="16"/>
                        <w:szCs w:val="16"/>
                        <w14:textOutline w14:w="0" w14:cap="flat" w14:cmpd="sng" w14:algn="ctr">
                          <w14:noFill/>
                          <w14:prstDash w14:val="solid"/>
                          <w14:round/>
                        </w14:textOutline>
                      </w:rPr>
                      <w:t xml:space="preserve">Código: </w:t>
                    </w:r>
                    <w:r w:rsidR="00832DE6" w:rsidRPr="00EF6FF7">
                      <w:rPr>
                        <w:rFonts w:ascii="Verdana" w:hAnsi="Verdana"/>
                        <w:noProof/>
                        <w:color w:val="000000" w:themeColor="text1"/>
                        <w:sz w:val="16"/>
                        <w:szCs w:val="16"/>
                        <w14:textOutline w14:w="0" w14:cap="flat" w14:cmpd="sng" w14:algn="ctr">
                          <w14:noFill/>
                          <w14:prstDash w14:val="solid"/>
                          <w14:round/>
                        </w14:textOutline>
                      </w:rPr>
                      <w:t>F-GAD-</w:t>
                    </w:r>
                    <w:r w:rsidR="00386D1E">
                      <w:rPr>
                        <w:rFonts w:ascii="Verdana" w:hAnsi="Verdana"/>
                        <w:noProof/>
                        <w:sz w:val="16"/>
                        <w:szCs w:val="16"/>
                        <w14:textOutline w14:w="0" w14:cap="flat" w14:cmpd="sng" w14:algn="ctr">
                          <w14:noFill/>
                          <w14:prstDash w14:val="solid"/>
                          <w14:round/>
                        </w14:textOutline>
                      </w:rPr>
                      <w:t>053</w:t>
                    </w:r>
                    <w:r w:rsidR="00832DE6" w:rsidRPr="00EF6FF7">
                      <w:rPr>
                        <w:rFonts w:ascii="Verdana" w:hAnsi="Verdana"/>
                        <w:noProof/>
                        <w:color w:val="000000" w:themeColor="text1"/>
                        <w:sz w:val="16"/>
                        <w:szCs w:val="16"/>
                        <w14:textOutline w14:w="0" w14:cap="flat" w14:cmpd="sng" w14:algn="ctr">
                          <w14:noFill/>
                          <w14:prstDash w14:val="solid"/>
                          <w14:round/>
                        </w14:textOutline>
                      </w:rPr>
                      <w:t xml:space="preserve">   Versión</w:t>
                    </w:r>
                    <w:r>
                      <w:rPr>
                        <w:rFonts w:ascii="Verdana" w:hAnsi="Verdana"/>
                        <w:noProof/>
                        <w:color w:val="000000" w:themeColor="text1"/>
                        <w:sz w:val="16"/>
                        <w:szCs w:val="16"/>
                        <w14:textOutline w14:w="0" w14:cap="flat" w14:cmpd="sng" w14:algn="ctr">
                          <w14:noFill/>
                          <w14:prstDash w14:val="solid"/>
                          <w14:round/>
                        </w14:textOutline>
                      </w:rPr>
                      <w:t>:</w:t>
                    </w:r>
                    <w:r w:rsidR="00832DE6" w:rsidRPr="00EF6FF7">
                      <w:rPr>
                        <w:rFonts w:ascii="Verdana" w:hAnsi="Verdana"/>
                        <w:noProof/>
                        <w:color w:val="FF0000"/>
                        <w:sz w:val="16"/>
                        <w:szCs w:val="16"/>
                        <w14:textOutline w14:w="0" w14:cap="flat" w14:cmpd="sng" w14:algn="ctr">
                          <w14:noFill/>
                          <w14:prstDash w14:val="solid"/>
                          <w14:round/>
                        </w14:textOutline>
                      </w:rPr>
                      <w:t xml:space="preserve"> </w:t>
                    </w:r>
                    <w:r w:rsidR="003A0195" w:rsidRPr="00EF6FF7">
                      <w:rPr>
                        <w:rFonts w:ascii="Verdana" w:hAnsi="Verdana"/>
                        <w:noProof/>
                        <w:sz w:val="16"/>
                        <w:szCs w:val="16"/>
                        <w14:textOutline w14:w="0" w14:cap="flat" w14:cmpd="sng" w14:algn="ctr">
                          <w14:noFill/>
                          <w14:prstDash w14:val="solid"/>
                          <w14:round/>
                        </w14:textOutline>
                      </w:rPr>
                      <w:t>0</w:t>
                    </w:r>
                  </w:p>
                </w:txbxContent>
              </v:textbox>
            </v:shape>
          </w:pict>
        </mc:Fallback>
      </mc:AlternateContent>
    </w:r>
    <w:r w:rsidR="006D0708">
      <w:rPr>
        <w:noProof/>
        <w:lang w:eastAsia="es-CO"/>
      </w:rPr>
      <mc:AlternateContent>
        <mc:Choice Requires="wps">
          <w:drawing>
            <wp:anchor distT="0" distB="0" distL="114300" distR="114300" simplePos="0" relativeHeight="251658240" behindDoc="0" locked="0" layoutInCell="1" allowOverlap="1" wp14:anchorId="11E847F2" wp14:editId="152AD41F">
              <wp:simplePos x="0" y="0"/>
              <wp:positionH relativeFrom="margin">
                <wp:posOffset>-73547</wp:posOffset>
              </wp:positionH>
              <wp:positionV relativeFrom="paragraph">
                <wp:posOffset>-471170</wp:posOffset>
              </wp:positionV>
              <wp:extent cx="6686550" cy="1229995"/>
              <wp:effectExtent l="0" t="0" r="0" b="0"/>
              <wp:wrapNone/>
              <wp:docPr id="1223101586" name="Cuadro de texto 1">
                <a:extLst xmlns:a="http://schemas.openxmlformats.org/drawingml/2006/main">
                  <a:ext uri="{FF2B5EF4-FFF2-40B4-BE49-F238E27FC236}">
                    <a16:creationId xmlns:a16="http://schemas.microsoft.com/office/drawing/2014/main" id="{77431981-7363-4D78-8094-ADCEC0F25461}"/>
                  </a:ext>
                </a:extLst>
              </wp:docPr>
              <wp:cNvGraphicFramePr/>
              <a:graphic xmlns:a="http://schemas.openxmlformats.org/drawingml/2006/main">
                <a:graphicData uri="http://schemas.microsoft.com/office/word/2010/wordprocessingShape">
                  <wps:wsp>
                    <wps:cNvSpPr txBox="1"/>
                    <wps:spPr>
                      <a:xfrm>
                        <a:off x="0" y="0"/>
                        <a:ext cx="6686550" cy="1229995"/>
                      </a:xfrm>
                      <a:prstGeom prst="rect">
                        <a:avLst/>
                      </a:prstGeom>
                      <a:noFill/>
                      <a:ln w="6350">
                        <a:noFill/>
                      </a:ln>
                    </wps:spPr>
                    <wps:txbx>
                      <w:txbxContent>
                        <w:p w14:paraId="7B9A0F5E" w14:textId="53B04A9A" w:rsidR="006D0708" w:rsidRPr="00256928" w:rsidRDefault="006D0708" w:rsidP="006D0708">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w:t>
                          </w:r>
                          <w:r w:rsidR="004E29D1">
                            <w:rPr>
                              <w:rFonts w:ascii="Helvetica" w:hAnsi="Helvetica"/>
                              <w:sz w:val="20"/>
                              <w:szCs w:val="20"/>
                            </w:rPr>
                            <w:t>______</w:t>
                          </w:r>
                          <w:r w:rsidR="00975597">
                            <w:rPr>
                              <w:rFonts w:ascii="Helvetica" w:hAnsi="Helvetica"/>
                              <w:sz w:val="20"/>
                              <w:szCs w:val="20"/>
                            </w:rPr>
                            <w:t>__________</w:t>
                          </w:r>
                          <w:r w:rsidR="004E29D1">
                            <w:rPr>
                              <w:rFonts w:ascii="Helvetica" w:hAnsi="Helvetica"/>
                              <w:sz w:val="20"/>
                              <w:szCs w:val="20"/>
                            </w:rPr>
                            <w:t>_</w:t>
                          </w:r>
                        </w:p>
                        <w:p w14:paraId="604C8381" w14:textId="5F4C2E40" w:rsidR="006D0708" w:rsidRPr="00256928" w:rsidRDefault="006C0064" w:rsidP="006D0708">
                          <w:pPr>
                            <w:spacing w:line="276" w:lineRule="auto"/>
                            <w:jc w:val="both"/>
                            <w:rPr>
                              <w:rFonts w:ascii="Helvetica" w:hAnsi="Helvetica"/>
                              <w:b/>
                              <w:bCs/>
                              <w:sz w:val="20"/>
                              <w:szCs w:val="20"/>
                            </w:rPr>
                          </w:pPr>
                          <w:r w:rsidRPr="00650D63">
                            <w:rPr>
                              <w:rFonts w:ascii="Helvetica" w:hAnsi="Helvetica"/>
                              <w:b/>
                              <w:bCs/>
                              <w:sz w:val="20"/>
                              <w:szCs w:val="20"/>
                            </w:rPr>
                            <w:t>Ministerio de las Culturas, las Artes y los Saberes</w:t>
                          </w:r>
                          <w:r w:rsidR="004E29D1">
                            <w:rPr>
                              <w:rFonts w:ascii="Helvetica" w:hAnsi="Helvetica"/>
                              <w:b/>
                              <w:bCs/>
                              <w:sz w:val="20"/>
                              <w:szCs w:val="20"/>
                            </w:rPr>
                            <w:tab/>
                          </w:r>
                          <w:r w:rsidR="004E29D1">
                            <w:rPr>
                              <w:rFonts w:ascii="Helvetica" w:hAnsi="Helvetica"/>
                              <w:b/>
                              <w:bCs/>
                              <w:sz w:val="20"/>
                              <w:szCs w:val="20"/>
                            </w:rPr>
                            <w:tab/>
                          </w:r>
                          <w:r w:rsidR="00975597">
                            <w:rPr>
                              <w:rFonts w:ascii="Helvetica" w:hAnsi="Helvetica"/>
                              <w:b/>
                              <w:bCs/>
                              <w:sz w:val="20"/>
                              <w:szCs w:val="20"/>
                            </w:rPr>
                            <w:tab/>
                          </w:r>
                          <w:r w:rsidR="004E29D1">
                            <w:rPr>
                              <w:rFonts w:ascii="Helvetica" w:hAnsi="Helvetica"/>
                              <w:b/>
                              <w:bCs/>
                              <w:sz w:val="20"/>
                              <w:szCs w:val="20"/>
                            </w:rPr>
                            <w:t>Sede Correspondencia</w:t>
                          </w:r>
                        </w:p>
                        <w:p w14:paraId="725DDD87" w14:textId="69A34E0D" w:rsidR="006D0708" w:rsidRPr="00256928" w:rsidRDefault="006D0708" w:rsidP="006D0708">
                          <w:pPr>
                            <w:spacing w:line="276" w:lineRule="auto"/>
                            <w:jc w:val="both"/>
                            <w:rPr>
                              <w:rFonts w:ascii="Helvetica" w:hAnsi="Helvetica"/>
                              <w:sz w:val="20"/>
                              <w:szCs w:val="20"/>
                            </w:rPr>
                          </w:pPr>
                          <w:r>
                            <w:rPr>
                              <w:rFonts w:ascii="Helvetica" w:hAnsi="Helvetica"/>
                              <w:sz w:val="20"/>
                              <w:szCs w:val="20"/>
                            </w:rPr>
                            <w:t>Dirección: Ca</w:t>
                          </w:r>
                          <w:r w:rsidR="00812173">
                            <w:rPr>
                              <w:rFonts w:ascii="Helvetica" w:hAnsi="Helvetica"/>
                              <w:sz w:val="20"/>
                              <w:szCs w:val="20"/>
                            </w:rPr>
                            <w:t>lle</w:t>
                          </w:r>
                          <w:r>
                            <w:rPr>
                              <w:rFonts w:ascii="Helvetica" w:hAnsi="Helvetica"/>
                              <w:sz w:val="20"/>
                              <w:szCs w:val="20"/>
                            </w:rPr>
                            <w:t xml:space="preserve"> 9 No.8 - 31</w:t>
                          </w:r>
                          <w:r w:rsidRPr="00256928">
                            <w:rPr>
                              <w:rFonts w:ascii="Helvetica" w:hAnsi="Helvetica"/>
                              <w:sz w:val="20"/>
                              <w:szCs w:val="20"/>
                            </w:rPr>
                            <w:t>, Bogotá D.C., Colombia</w:t>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r w:rsidR="004E29D1">
                            <w:rPr>
                              <w:rFonts w:ascii="Helvetica" w:hAnsi="Helvetica"/>
                              <w:sz w:val="20"/>
                              <w:szCs w:val="20"/>
                            </w:rPr>
                            <w:t>Casa Abadía Calle 8 # 8 A -31</w:t>
                          </w:r>
                        </w:p>
                        <w:p w14:paraId="160872F1" w14:textId="0855EF06" w:rsidR="006D0708" w:rsidRPr="00256928" w:rsidRDefault="006D0708" w:rsidP="006D0708">
                          <w:pPr>
                            <w:spacing w:line="276" w:lineRule="auto"/>
                            <w:jc w:val="both"/>
                            <w:rPr>
                              <w:rFonts w:ascii="Helvetica" w:hAnsi="Helvetica"/>
                              <w:sz w:val="20"/>
                              <w:szCs w:val="20"/>
                            </w:rPr>
                          </w:pPr>
                          <w:r>
                            <w:rPr>
                              <w:rFonts w:ascii="Helvetica" w:hAnsi="Helvetica"/>
                              <w:sz w:val="20"/>
                              <w:szCs w:val="20"/>
                            </w:rPr>
                            <w:t xml:space="preserve">Conmutador: (+57) 601 342 4100 </w:t>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r w:rsidR="004E29D1">
                            <w:rPr>
                              <w:rFonts w:ascii="Helvetica" w:hAnsi="Helvetica"/>
                              <w:sz w:val="20"/>
                              <w:szCs w:val="20"/>
                            </w:rPr>
                            <w:t>Ext. 4073 – 4074 - 4076</w:t>
                          </w:r>
                        </w:p>
                        <w:p w14:paraId="77DC1654" w14:textId="284BC58C" w:rsidR="00832DE6" w:rsidRDefault="006D0708" w:rsidP="00832DE6">
                          <w:pPr>
                            <w:spacing w:line="276" w:lineRule="auto"/>
                            <w:jc w:val="both"/>
                            <w:rPr>
                              <w:rFonts w:ascii="Helvetica" w:hAnsi="Helvetica"/>
                              <w:sz w:val="20"/>
                              <w:szCs w:val="20"/>
                            </w:rPr>
                          </w:pPr>
                          <w:r w:rsidRPr="00256928">
                            <w:rPr>
                              <w:rFonts w:ascii="Helvetica" w:hAnsi="Helvetica"/>
                              <w:sz w:val="20"/>
                              <w:szCs w:val="20"/>
                            </w:rPr>
                            <w:t xml:space="preserve">Línea Gratuita: (+57) 01 8000 </w:t>
                          </w:r>
                          <w:r>
                            <w:rPr>
                              <w:rFonts w:ascii="Helvetica" w:hAnsi="Helvetica"/>
                              <w:sz w:val="20"/>
                              <w:szCs w:val="20"/>
                            </w:rPr>
                            <w:t>938081</w:t>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hyperlink r:id="rId1" w:history="1">
                            <w:r w:rsidR="00832DE6" w:rsidRPr="003A6C08">
                              <w:rPr>
                                <w:rStyle w:val="Hipervnculo"/>
                                <w:rFonts w:ascii="Helvetica" w:hAnsi="Helvetica"/>
                                <w:sz w:val="20"/>
                                <w:szCs w:val="20"/>
                              </w:rPr>
                              <w:t>servicioalciudadano@mincultura.gov.co</w:t>
                            </w:r>
                          </w:hyperlink>
                        </w:p>
                        <w:p w14:paraId="509E5898" w14:textId="19ED0BCB" w:rsidR="006D0708" w:rsidRPr="00256928" w:rsidRDefault="003A6DA3" w:rsidP="00832DE6">
                          <w:pPr>
                            <w:spacing w:line="276" w:lineRule="auto"/>
                            <w:jc w:val="both"/>
                            <w:rPr>
                              <w:rFonts w:ascii="Helvetica" w:hAnsi="Helvetica"/>
                              <w:sz w:val="20"/>
                              <w:szCs w:val="20"/>
                            </w:rPr>
                          </w:pPr>
                          <w:hyperlink r:id="rId2" w:history="1">
                            <w:r w:rsidR="00832DE6" w:rsidRPr="003A6C08">
                              <w:rPr>
                                <w:rStyle w:val="Hipervnculo"/>
                                <w:rFonts w:ascii="Helvetica" w:hAnsi="Helvetica"/>
                                <w:sz w:val="20"/>
                                <w:szCs w:val="20"/>
                              </w:rPr>
                              <w:t>www.mincultura.gov.co</w:t>
                            </w:r>
                          </w:hyperlink>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847F2" id="_x0000_s1027" type="#_x0000_t202" style="position:absolute;margin-left:-5.8pt;margin-top:-37.1pt;width:526.5pt;height:96.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" filled="f" stroked="f" strokeweight=".5pt">
              <v:textbox>
                <w:txbxContent>
                  <w:p w14:paraId="7B9A0F5E" w14:textId="53B04A9A" w:rsidR="006D0708" w:rsidRPr="00256928" w:rsidRDefault="006D0708" w:rsidP="006D0708">
                    <w:pPr>
                      <w:spacing w:line="276" w:lineRule="auto"/>
                      <w:jc w:val="both"/>
                      <w:rPr>
                        <w:rFonts w:ascii="Helvetica" w:hAnsi="Helvetica"/>
                        <w:sz w:val="20"/>
                        <w:szCs w:val="20"/>
                      </w:rPr>
                    </w:pPr>
                    <w:r w:rsidRPr="00256928">
                      <w:rPr>
                        <w:rFonts w:ascii="Helvetica" w:hAnsi="Helvetica"/>
                        <w:sz w:val="20"/>
                        <w:szCs w:val="20"/>
                      </w:rPr>
                      <w:t>______________________________________________________________________</w:t>
                    </w:r>
                    <w:r w:rsidR="004E29D1">
                      <w:rPr>
                        <w:rFonts w:ascii="Helvetica" w:hAnsi="Helvetica"/>
                        <w:sz w:val="20"/>
                        <w:szCs w:val="20"/>
                      </w:rPr>
                      <w:t>______</w:t>
                    </w:r>
                    <w:r w:rsidR="00975597">
                      <w:rPr>
                        <w:rFonts w:ascii="Helvetica" w:hAnsi="Helvetica"/>
                        <w:sz w:val="20"/>
                        <w:szCs w:val="20"/>
                      </w:rPr>
                      <w:t>__________</w:t>
                    </w:r>
                    <w:r w:rsidR="004E29D1">
                      <w:rPr>
                        <w:rFonts w:ascii="Helvetica" w:hAnsi="Helvetica"/>
                        <w:sz w:val="20"/>
                        <w:szCs w:val="20"/>
                      </w:rPr>
                      <w:t>_</w:t>
                    </w:r>
                  </w:p>
                  <w:p w14:paraId="604C8381" w14:textId="5F4C2E40" w:rsidR="006D0708" w:rsidRPr="00256928" w:rsidRDefault="006C0064" w:rsidP="006D0708">
                    <w:pPr>
                      <w:spacing w:line="276" w:lineRule="auto"/>
                      <w:jc w:val="both"/>
                      <w:rPr>
                        <w:rFonts w:ascii="Helvetica" w:hAnsi="Helvetica"/>
                        <w:b/>
                        <w:bCs/>
                        <w:sz w:val="20"/>
                        <w:szCs w:val="20"/>
                      </w:rPr>
                    </w:pPr>
                    <w:r w:rsidRPr="00650D63">
                      <w:rPr>
                        <w:rFonts w:ascii="Helvetica" w:hAnsi="Helvetica"/>
                        <w:b/>
                        <w:bCs/>
                        <w:sz w:val="20"/>
                        <w:szCs w:val="20"/>
                      </w:rPr>
                      <w:t>Ministerio de las Culturas, las Artes y los Saberes</w:t>
                    </w:r>
                    <w:r w:rsidR="004E29D1">
                      <w:rPr>
                        <w:rFonts w:ascii="Helvetica" w:hAnsi="Helvetica"/>
                        <w:b/>
                        <w:bCs/>
                        <w:sz w:val="20"/>
                        <w:szCs w:val="20"/>
                      </w:rPr>
                      <w:tab/>
                    </w:r>
                    <w:r w:rsidR="004E29D1">
                      <w:rPr>
                        <w:rFonts w:ascii="Helvetica" w:hAnsi="Helvetica"/>
                        <w:b/>
                        <w:bCs/>
                        <w:sz w:val="20"/>
                        <w:szCs w:val="20"/>
                      </w:rPr>
                      <w:tab/>
                    </w:r>
                    <w:r w:rsidR="00975597">
                      <w:rPr>
                        <w:rFonts w:ascii="Helvetica" w:hAnsi="Helvetica"/>
                        <w:b/>
                        <w:bCs/>
                        <w:sz w:val="20"/>
                        <w:szCs w:val="20"/>
                      </w:rPr>
                      <w:tab/>
                    </w:r>
                    <w:r w:rsidR="004E29D1">
                      <w:rPr>
                        <w:rFonts w:ascii="Helvetica" w:hAnsi="Helvetica"/>
                        <w:b/>
                        <w:bCs/>
                        <w:sz w:val="20"/>
                        <w:szCs w:val="20"/>
                      </w:rPr>
                      <w:t>Sede Correspondencia</w:t>
                    </w:r>
                  </w:p>
                  <w:p w14:paraId="725DDD87" w14:textId="69A34E0D" w:rsidR="006D0708" w:rsidRPr="00256928" w:rsidRDefault="006D0708" w:rsidP="006D0708">
                    <w:pPr>
                      <w:spacing w:line="276" w:lineRule="auto"/>
                      <w:jc w:val="both"/>
                      <w:rPr>
                        <w:rFonts w:ascii="Helvetica" w:hAnsi="Helvetica"/>
                        <w:sz w:val="20"/>
                        <w:szCs w:val="20"/>
                      </w:rPr>
                    </w:pPr>
                    <w:r>
                      <w:rPr>
                        <w:rFonts w:ascii="Helvetica" w:hAnsi="Helvetica"/>
                        <w:sz w:val="20"/>
                        <w:szCs w:val="20"/>
                      </w:rPr>
                      <w:t>Dirección: Ca</w:t>
                    </w:r>
                    <w:r w:rsidR="00812173">
                      <w:rPr>
                        <w:rFonts w:ascii="Helvetica" w:hAnsi="Helvetica"/>
                        <w:sz w:val="20"/>
                        <w:szCs w:val="20"/>
                      </w:rPr>
                      <w:t>lle</w:t>
                    </w:r>
                    <w:r>
                      <w:rPr>
                        <w:rFonts w:ascii="Helvetica" w:hAnsi="Helvetica"/>
                        <w:sz w:val="20"/>
                        <w:szCs w:val="20"/>
                      </w:rPr>
                      <w:t xml:space="preserve"> 9 No.8 - 31</w:t>
                    </w:r>
                    <w:r w:rsidRPr="00256928">
                      <w:rPr>
                        <w:rFonts w:ascii="Helvetica" w:hAnsi="Helvetica"/>
                        <w:sz w:val="20"/>
                        <w:szCs w:val="20"/>
                      </w:rPr>
                      <w:t>, Bogotá D.C., Colombia</w:t>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r w:rsidR="004E29D1">
                      <w:rPr>
                        <w:rFonts w:ascii="Helvetica" w:hAnsi="Helvetica"/>
                        <w:sz w:val="20"/>
                        <w:szCs w:val="20"/>
                      </w:rPr>
                      <w:t>Casa Abadía Calle 8 # 8 A -31</w:t>
                    </w:r>
                  </w:p>
                  <w:p w14:paraId="160872F1" w14:textId="0855EF06" w:rsidR="006D0708" w:rsidRPr="00256928" w:rsidRDefault="006D0708" w:rsidP="006D0708">
                    <w:pPr>
                      <w:spacing w:line="276" w:lineRule="auto"/>
                      <w:jc w:val="both"/>
                      <w:rPr>
                        <w:rFonts w:ascii="Helvetica" w:hAnsi="Helvetica"/>
                        <w:sz w:val="20"/>
                        <w:szCs w:val="20"/>
                      </w:rPr>
                    </w:pPr>
                    <w:r>
                      <w:rPr>
                        <w:rFonts w:ascii="Helvetica" w:hAnsi="Helvetica"/>
                        <w:sz w:val="20"/>
                        <w:szCs w:val="20"/>
                      </w:rPr>
                      <w:t xml:space="preserve">Conmutador: (+57) 601 342 4100 </w:t>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r w:rsidR="004E29D1">
                      <w:rPr>
                        <w:rFonts w:ascii="Helvetica" w:hAnsi="Helvetica"/>
                        <w:sz w:val="20"/>
                        <w:szCs w:val="20"/>
                      </w:rPr>
                      <w:t>Ext. 4073 – 4074 - 4076</w:t>
                    </w:r>
                  </w:p>
                  <w:p w14:paraId="77DC1654" w14:textId="284BC58C" w:rsidR="00832DE6" w:rsidRDefault="006D0708" w:rsidP="00832DE6">
                    <w:pPr>
                      <w:spacing w:line="276" w:lineRule="auto"/>
                      <w:jc w:val="both"/>
                      <w:rPr>
                        <w:rFonts w:ascii="Helvetica" w:hAnsi="Helvetica"/>
                        <w:sz w:val="20"/>
                        <w:szCs w:val="20"/>
                      </w:rPr>
                    </w:pPr>
                    <w:r w:rsidRPr="00256928">
                      <w:rPr>
                        <w:rFonts w:ascii="Helvetica" w:hAnsi="Helvetica"/>
                        <w:sz w:val="20"/>
                        <w:szCs w:val="20"/>
                      </w:rPr>
                      <w:t xml:space="preserve">Línea Gratuita: (+57) 01 8000 </w:t>
                    </w:r>
                    <w:r>
                      <w:rPr>
                        <w:rFonts w:ascii="Helvetica" w:hAnsi="Helvetica"/>
                        <w:sz w:val="20"/>
                        <w:szCs w:val="20"/>
                      </w:rPr>
                      <w:t>938081</w:t>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4E29D1">
                      <w:rPr>
                        <w:rFonts w:ascii="Helvetica" w:hAnsi="Helvetica"/>
                        <w:sz w:val="20"/>
                        <w:szCs w:val="20"/>
                      </w:rPr>
                      <w:tab/>
                    </w:r>
                    <w:r w:rsidR="00975597">
                      <w:rPr>
                        <w:rFonts w:ascii="Helvetica" w:hAnsi="Helvetica"/>
                        <w:sz w:val="20"/>
                        <w:szCs w:val="20"/>
                      </w:rPr>
                      <w:tab/>
                    </w:r>
                    <w:hyperlink r:id="rId3" w:history="1">
                      <w:r w:rsidR="00832DE6" w:rsidRPr="003A6C08">
                        <w:rPr>
                          <w:rStyle w:val="Hipervnculo"/>
                          <w:rFonts w:ascii="Helvetica" w:hAnsi="Helvetica"/>
                          <w:sz w:val="20"/>
                          <w:szCs w:val="20"/>
                        </w:rPr>
                        <w:t>servicioalciudadano@mincultura.gov.co</w:t>
                      </w:r>
                    </w:hyperlink>
                  </w:p>
                  <w:p w14:paraId="509E5898" w14:textId="19ED0BCB" w:rsidR="006D0708" w:rsidRPr="00256928" w:rsidRDefault="003A6DA3" w:rsidP="00832DE6">
                    <w:pPr>
                      <w:spacing w:line="276" w:lineRule="auto"/>
                      <w:jc w:val="both"/>
                      <w:rPr>
                        <w:rFonts w:ascii="Helvetica" w:hAnsi="Helvetica"/>
                        <w:sz w:val="20"/>
                        <w:szCs w:val="20"/>
                      </w:rPr>
                    </w:pPr>
                    <w:hyperlink r:id="rId4" w:history="1">
                      <w:r w:rsidR="00832DE6" w:rsidRPr="003A6C08">
                        <w:rPr>
                          <w:rStyle w:val="Hipervnculo"/>
                          <w:rFonts w:ascii="Helvetica" w:hAnsi="Helvetica"/>
                          <w:sz w:val="20"/>
                          <w:szCs w:val="20"/>
                        </w:rPr>
                        <w:t>www.mincultura.gov.co</w:t>
                      </w:r>
                    </w:hyperlink>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r w:rsidR="00832DE6">
                      <w:rPr>
                        <w:rFonts w:ascii="Helvetica" w:hAnsi="Helvetica"/>
                        <w:sz w:val="20"/>
                        <w:szCs w:val="20"/>
                      </w:rPr>
                      <w:tab/>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17FFA" w14:textId="77777777" w:rsidR="003A6DA3" w:rsidRDefault="003A6DA3" w:rsidP="00504205">
      <w:r>
        <w:separator/>
      </w:r>
    </w:p>
  </w:footnote>
  <w:footnote w:type="continuationSeparator" w:id="0">
    <w:p w14:paraId="151CF052" w14:textId="77777777" w:rsidR="003A6DA3" w:rsidRDefault="003A6DA3" w:rsidP="00504205">
      <w:r>
        <w:continuationSeparator/>
      </w:r>
    </w:p>
  </w:footnote>
  <w:footnote w:type="continuationNotice" w:id="1">
    <w:p w14:paraId="2BB24395" w14:textId="77777777" w:rsidR="003A6DA3" w:rsidRDefault="003A6D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FF8B" w14:textId="20704DC5" w:rsidR="00504205" w:rsidRDefault="00976D4C" w:rsidP="46C49B61">
    <w:pPr>
      <w:pStyle w:val="Encabezado"/>
      <w:spacing w:line="259" w:lineRule="auto"/>
    </w:pPr>
    <w:r w:rsidRPr="00001E97">
      <w:rPr>
        <w:rFonts w:ascii="Verdana" w:hAnsi="Verdana"/>
        <w:noProof/>
      </w:rPr>
      <w:drawing>
        <wp:inline distT="0" distB="0" distL="0" distR="0" wp14:anchorId="681CA3D0" wp14:editId="53A835DE">
          <wp:extent cx="1219200" cy="1132113"/>
          <wp:effectExtent l="0" t="0" r="0" b="0"/>
          <wp:docPr id="745433135" name="Imagen 1" descr="Logotipo, nombre de la empresa&#10;&#10;Descripción generada automáticamente">
            <a:extLst xmlns:a="http://schemas.openxmlformats.org/drawingml/2006/main">
              <a:ext uri="{FF2B5EF4-FFF2-40B4-BE49-F238E27FC236}">
                <a16:creationId xmlns:a16="http://schemas.microsoft.com/office/drawing/2014/main" id="{4A68A5F2-DF10-47F2-8DDE-7E216FEAD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433135" name="Imagen 1" descr="Logotipo, nombre de la empresa&#10;&#10;Descripción generada automáticamente"/>
                  <pic:cNvPicPr/>
                </pic:nvPicPr>
                <pic:blipFill>
                  <a:blip r:embed="rId1"/>
                  <a:stretch>
                    <a:fillRect/>
                  </a:stretch>
                </pic:blipFill>
                <pic:spPr>
                  <a:xfrm>
                    <a:off x="0" y="0"/>
                    <a:ext cx="1238792" cy="11503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60BD"/>
    <w:multiLevelType w:val="multilevel"/>
    <w:tmpl w:val="0BA4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B532E"/>
    <w:multiLevelType w:val="multilevel"/>
    <w:tmpl w:val="C14E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33167"/>
    <w:multiLevelType w:val="multilevel"/>
    <w:tmpl w:val="05528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AB203"/>
    <w:multiLevelType w:val="hybridMultilevel"/>
    <w:tmpl w:val="FFFFFFFF"/>
    <w:lvl w:ilvl="0" w:tplc="60982FB0">
      <w:start w:val="1"/>
      <w:numFmt w:val="bullet"/>
      <w:lvlText w:val="·"/>
      <w:lvlJc w:val="left"/>
      <w:pPr>
        <w:ind w:left="720" w:hanging="360"/>
      </w:pPr>
      <w:rPr>
        <w:rFonts w:ascii="Symbol" w:hAnsi="Symbol" w:hint="default"/>
      </w:rPr>
    </w:lvl>
    <w:lvl w:ilvl="1" w:tplc="CF0ED5BA">
      <w:start w:val="1"/>
      <w:numFmt w:val="bullet"/>
      <w:lvlText w:val="o"/>
      <w:lvlJc w:val="left"/>
      <w:pPr>
        <w:ind w:left="1440" w:hanging="360"/>
      </w:pPr>
      <w:rPr>
        <w:rFonts w:ascii="Courier New" w:hAnsi="Courier New" w:hint="default"/>
      </w:rPr>
    </w:lvl>
    <w:lvl w:ilvl="2" w:tplc="D010B4C4">
      <w:start w:val="1"/>
      <w:numFmt w:val="bullet"/>
      <w:lvlText w:val=""/>
      <w:lvlJc w:val="left"/>
      <w:pPr>
        <w:ind w:left="2160" w:hanging="360"/>
      </w:pPr>
      <w:rPr>
        <w:rFonts w:ascii="Wingdings" w:hAnsi="Wingdings" w:hint="default"/>
      </w:rPr>
    </w:lvl>
    <w:lvl w:ilvl="3" w:tplc="71D09FEA">
      <w:start w:val="1"/>
      <w:numFmt w:val="bullet"/>
      <w:lvlText w:val=""/>
      <w:lvlJc w:val="left"/>
      <w:pPr>
        <w:ind w:left="2880" w:hanging="360"/>
      </w:pPr>
      <w:rPr>
        <w:rFonts w:ascii="Symbol" w:hAnsi="Symbol" w:hint="default"/>
      </w:rPr>
    </w:lvl>
    <w:lvl w:ilvl="4" w:tplc="3C24925C">
      <w:start w:val="1"/>
      <w:numFmt w:val="bullet"/>
      <w:lvlText w:val="o"/>
      <w:lvlJc w:val="left"/>
      <w:pPr>
        <w:ind w:left="3600" w:hanging="360"/>
      </w:pPr>
      <w:rPr>
        <w:rFonts w:ascii="Courier New" w:hAnsi="Courier New" w:hint="default"/>
      </w:rPr>
    </w:lvl>
    <w:lvl w:ilvl="5" w:tplc="427AD8BC">
      <w:start w:val="1"/>
      <w:numFmt w:val="bullet"/>
      <w:lvlText w:val=""/>
      <w:lvlJc w:val="left"/>
      <w:pPr>
        <w:ind w:left="4320" w:hanging="360"/>
      </w:pPr>
      <w:rPr>
        <w:rFonts w:ascii="Wingdings" w:hAnsi="Wingdings" w:hint="default"/>
      </w:rPr>
    </w:lvl>
    <w:lvl w:ilvl="6" w:tplc="2C2046EA">
      <w:start w:val="1"/>
      <w:numFmt w:val="bullet"/>
      <w:lvlText w:val=""/>
      <w:lvlJc w:val="left"/>
      <w:pPr>
        <w:ind w:left="5040" w:hanging="360"/>
      </w:pPr>
      <w:rPr>
        <w:rFonts w:ascii="Symbol" w:hAnsi="Symbol" w:hint="default"/>
      </w:rPr>
    </w:lvl>
    <w:lvl w:ilvl="7" w:tplc="1182FDCA">
      <w:start w:val="1"/>
      <w:numFmt w:val="bullet"/>
      <w:lvlText w:val="o"/>
      <w:lvlJc w:val="left"/>
      <w:pPr>
        <w:ind w:left="5760" w:hanging="360"/>
      </w:pPr>
      <w:rPr>
        <w:rFonts w:ascii="Courier New" w:hAnsi="Courier New" w:hint="default"/>
      </w:rPr>
    </w:lvl>
    <w:lvl w:ilvl="8" w:tplc="BF444F18">
      <w:start w:val="1"/>
      <w:numFmt w:val="bullet"/>
      <w:lvlText w:val=""/>
      <w:lvlJc w:val="left"/>
      <w:pPr>
        <w:ind w:left="6480" w:hanging="360"/>
      </w:pPr>
      <w:rPr>
        <w:rFonts w:ascii="Wingdings" w:hAnsi="Wingdings" w:hint="default"/>
      </w:rPr>
    </w:lvl>
  </w:abstractNum>
  <w:abstractNum w:abstractNumId="4" w15:restartNumberingAfterBreak="0">
    <w:nsid w:val="14EEDA98"/>
    <w:multiLevelType w:val="hybridMultilevel"/>
    <w:tmpl w:val="FFFFFFFF"/>
    <w:lvl w:ilvl="0" w:tplc="A36834D2">
      <w:numFmt w:val="bullet"/>
      <w:lvlText w:val=""/>
      <w:lvlJc w:val="left"/>
      <w:pPr>
        <w:ind w:left="720" w:hanging="360"/>
      </w:pPr>
      <w:rPr>
        <w:rFonts w:ascii="Symbol" w:hAnsi="Symbol" w:hint="default"/>
      </w:rPr>
    </w:lvl>
    <w:lvl w:ilvl="1" w:tplc="B510A1A2">
      <w:start w:val="1"/>
      <w:numFmt w:val="bullet"/>
      <w:lvlText w:val="o"/>
      <w:lvlJc w:val="left"/>
      <w:pPr>
        <w:ind w:left="1440" w:hanging="360"/>
      </w:pPr>
      <w:rPr>
        <w:rFonts w:ascii="Courier New" w:hAnsi="Courier New" w:hint="default"/>
      </w:rPr>
    </w:lvl>
    <w:lvl w:ilvl="2" w:tplc="3B243D52">
      <w:start w:val="1"/>
      <w:numFmt w:val="bullet"/>
      <w:lvlText w:val=""/>
      <w:lvlJc w:val="left"/>
      <w:pPr>
        <w:ind w:left="2160" w:hanging="360"/>
      </w:pPr>
      <w:rPr>
        <w:rFonts w:ascii="Wingdings" w:hAnsi="Wingdings" w:hint="default"/>
      </w:rPr>
    </w:lvl>
    <w:lvl w:ilvl="3" w:tplc="BCA45CE2">
      <w:start w:val="1"/>
      <w:numFmt w:val="bullet"/>
      <w:lvlText w:val=""/>
      <w:lvlJc w:val="left"/>
      <w:pPr>
        <w:ind w:left="2880" w:hanging="360"/>
      </w:pPr>
      <w:rPr>
        <w:rFonts w:ascii="Symbol" w:hAnsi="Symbol" w:hint="default"/>
      </w:rPr>
    </w:lvl>
    <w:lvl w:ilvl="4" w:tplc="C8B0952E">
      <w:start w:val="1"/>
      <w:numFmt w:val="bullet"/>
      <w:lvlText w:val="o"/>
      <w:lvlJc w:val="left"/>
      <w:pPr>
        <w:ind w:left="3600" w:hanging="360"/>
      </w:pPr>
      <w:rPr>
        <w:rFonts w:ascii="Courier New" w:hAnsi="Courier New" w:hint="default"/>
      </w:rPr>
    </w:lvl>
    <w:lvl w:ilvl="5" w:tplc="7E6690F6">
      <w:start w:val="1"/>
      <w:numFmt w:val="bullet"/>
      <w:lvlText w:val=""/>
      <w:lvlJc w:val="left"/>
      <w:pPr>
        <w:ind w:left="4320" w:hanging="360"/>
      </w:pPr>
      <w:rPr>
        <w:rFonts w:ascii="Wingdings" w:hAnsi="Wingdings" w:hint="default"/>
      </w:rPr>
    </w:lvl>
    <w:lvl w:ilvl="6" w:tplc="B024D28E">
      <w:start w:val="1"/>
      <w:numFmt w:val="bullet"/>
      <w:lvlText w:val=""/>
      <w:lvlJc w:val="left"/>
      <w:pPr>
        <w:ind w:left="5040" w:hanging="360"/>
      </w:pPr>
      <w:rPr>
        <w:rFonts w:ascii="Symbol" w:hAnsi="Symbol" w:hint="default"/>
      </w:rPr>
    </w:lvl>
    <w:lvl w:ilvl="7" w:tplc="419AFE38">
      <w:start w:val="1"/>
      <w:numFmt w:val="bullet"/>
      <w:lvlText w:val="o"/>
      <w:lvlJc w:val="left"/>
      <w:pPr>
        <w:ind w:left="5760" w:hanging="360"/>
      </w:pPr>
      <w:rPr>
        <w:rFonts w:ascii="Courier New" w:hAnsi="Courier New" w:hint="default"/>
      </w:rPr>
    </w:lvl>
    <w:lvl w:ilvl="8" w:tplc="3B524674">
      <w:start w:val="1"/>
      <w:numFmt w:val="bullet"/>
      <w:lvlText w:val=""/>
      <w:lvlJc w:val="left"/>
      <w:pPr>
        <w:ind w:left="6480" w:hanging="360"/>
      </w:pPr>
      <w:rPr>
        <w:rFonts w:ascii="Wingdings" w:hAnsi="Wingdings" w:hint="default"/>
      </w:rPr>
    </w:lvl>
  </w:abstractNum>
  <w:abstractNum w:abstractNumId="5" w15:restartNumberingAfterBreak="0">
    <w:nsid w:val="14EF8CCB"/>
    <w:multiLevelType w:val="hybridMultilevel"/>
    <w:tmpl w:val="1F5C8B1A"/>
    <w:lvl w:ilvl="0" w:tplc="D36EBF9A">
      <w:start w:val="1"/>
      <w:numFmt w:val="lowerLetter"/>
      <w:lvlText w:val="%1."/>
      <w:lvlJc w:val="left"/>
      <w:pPr>
        <w:ind w:left="720" w:hanging="360"/>
      </w:pPr>
    </w:lvl>
    <w:lvl w:ilvl="1" w:tplc="1CFEA4B2">
      <w:start w:val="1"/>
      <w:numFmt w:val="lowerLetter"/>
      <w:lvlText w:val="%2."/>
      <w:lvlJc w:val="left"/>
      <w:pPr>
        <w:ind w:left="1440" w:hanging="360"/>
      </w:pPr>
    </w:lvl>
    <w:lvl w:ilvl="2" w:tplc="EF1E0FC2">
      <w:start w:val="1"/>
      <w:numFmt w:val="lowerRoman"/>
      <w:lvlText w:val="%3."/>
      <w:lvlJc w:val="right"/>
      <w:pPr>
        <w:ind w:left="2160" w:hanging="180"/>
      </w:pPr>
    </w:lvl>
    <w:lvl w:ilvl="3" w:tplc="CCEACADC">
      <w:start w:val="1"/>
      <w:numFmt w:val="decimal"/>
      <w:lvlText w:val="%4."/>
      <w:lvlJc w:val="left"/>
      <w:pPr>
        <w:ind w:left="2880" w:hanging="360"/>
      </w:pPr>
    </w:lvl>
    <w:lvl w:ilvl="4" w:tplc="0692736A">
      <w:start w:val="1"/>
      <w:numFmt w:val="lowerLetter"/>
      <w:lvlText w:val="%5."/>
      <w:lvlJc w:val="left"/>
      <w:pPr>
        <w:ind w:left="3600" w:hanging="360"/>
      </w:pPr>
    </w:lvl>
    <w:lvl w:ilvl="5" w:tplc="44CA73E0">
      <w:start w:val="1"/>
      <w:numFmt w:val="lowerRoman"/>
      <w:lvlText w:val="%6."/>
      <w:lvlJc w:val="right"/>
      <w:pPr>
        <w:ind w:left="4320" w:hanging="180"/>
      </w:pPr>
    </w:lvl>
    <w:lvl w:ilvl="6" w:tplc="B8949FCC">
      <w:start w:val="1"/>
      <w:numFmt w:val="decimal"/>
      <w:lvlText w:val="%7."/>
      <w:lvlJc w:val="left"/>
      <w:pPr>
        <w:ind w:left="5040" w:hanging="360"/>
      </w:pPr>
    </w:lvl>
    <w:lvl w:ilvl="7" w:tplc="060A01F0">
      <w:start w:val="1"/>
      <w:numFmt w:val="lowerLetter"/>
      <w:lvlText w:val="%8."/>
      <w:lvlJc w:val="left"/>
      <w:pPr>
        <w:ind w:left="5760" w:hanging="360"/>
      </w:pPr>
    </w:lvl>
    <w:lvl w:ilvl="8" w:tplc="9A66C1E6">
      <w:start w:val="1"/>
      <w:numFmt w:val="lowerRoman"/>
      <w:lvlText w:val="%9."/>
      <w:lvlJc w:val="right"/>
      <w:pPr>
        <w:ind w:left="6480" w:hanging="180"/>
      </w:pPr>
    </w:lvl>
  </w:abstractNum>
  <w:abstractNum w:abstractNumId="6" w15:restartNumberingAfterBreak="0">
    <w:nsid w:val="15466611"/>
    <w:multiLevelType w:val="hybridMultilevel"/>
    <w:tmpl w:val="FFFFFFFF"/>
    <w:lvl w:ilvl="0" w:tplc="3A08A626">
      <w:start w:val="1"/>
      <w:numFmt w:val="bullet"/>
      <w:lvlText w:val="·"/>
      <w:lvlJc w:val="left"/>
      <w:pPr>
        <w:ind w:left="720" w:hanging="360"/>
      </w:pPr>
      <w:rPr>
        <w:rFonts w:ascii="Symbol" w:hAnsi="Symbol" w:hint="default"/>
      </w:rPr>
    </w:lvl>
    <w:lvl w:ilvl="1" w:tplc="A8820CD8">
      <w:start w:val="1"/>
      <w:numFmt w:val="bullet"/>
      <w:lvlText w:val="o"/>
      <w:lvlJc w:val="left"/>
      <w:pPr>
        <w:ind w:left="1440" w:hanging="360"/>
      </w:pPr>
      <w:rPr>
        <w:rFonts w:ascii="Courier New" w:hAnsi="Courier New" w:hint="default"/>
      </w:rPr>
    </w:lvl>
    <w:lvl w:ilvl="2" w:tplc="28DE1298">
      <w:start w:val="1"/>
      <w:numFmt w:val="bullet"/>
      <w:lvlText w:val=""/>
      <w:lvlJc w:val="left"/>
      <w:pPr>
        <w:ind w:left="2160" w:hanging="360"/>
      </w:pPr>
      <w:rPr>
        <w:rFonts w:ascii="Wingdings" w:hAnsi="Wingdings" w:hint="default"/>
      </w:rPr>
    </w:lvl>
    <w:lvl w:ilvl="3" w:tplc="8FB20440">
      <w:start w:val="1"/>
      <w:numFmt w:val="bullet"/>
      <w:lvlText w:val=""/>
      <w:lvlJc w:val="left"/>
      <w:pPr>
        <w:ind w:left="2880" w:hanging="360"/>
      </w:pPr>
      <w:rPr>
        <w:rFonts w:ascii="Symbol" w:hAnsi="Symbol" w:hint="default"/>
      </w:rPr>
    </w:lvl>
    <w:lvl w:ilvl="4" w:tplc="61F8C03E">
      <w:start w:val="1"/>
      <w:numFmt w:val="bullet"/>
      <w:lvlText w:val="o"/>
      <w:lvlJc w:val="left"/>
      <w:pPr>
        <w:ind w:left="3600" w:hanging="360"/>
      </w:pPr>
      <w:rPr>
        <w:rFonts w:ascii="Courier New" w:hAnsi="Courier New" w:hint="default"/>
      </w:rPr>
    </w:lvl>
    <w:lvl w:ilvl="5" w:tplc="C0A8706E">
      <w:start w:val="1"/>
      <w:numFmt w:val="bullet"/>
      <w:lvlText w:val=""/>
      <w:lvlJc w:val="left"/>
      <w:pPr>
        <w:ind w:left="4320" w:hanging="360"/>
      </w:pPr>
      <w:rPr>
        <w:rFonts w:ascii="Wingdings" w:hAnsi="Wingdings" w:hint="default"/>
      </w:rPr>
    </w:lvl>
    <w:lvl w:ilvl="6" w:tplc="89667296">
      <w:start w:val="1"/>
      <w:numFmt w:val="bullet"/>
      <w:lvlText w:val=""/>
      <w:lvlJc w:val="left"/>
      <w:pPr>
        <w:ind w:left="5040" w:hanging="360"/>
      </w:pPr>
      <w:rPr>
        <w:rFonts w:ascii="Symbol" w:hAnsi="Symbol" w:hint="default"/>
      </w:rPr>
    </w:lvl>
    <w:lvl w:ilvl="7" w:tplc="75441672">
      <w:start w:val="1"/>
      <w:numFmt w:val="bullet"/>
      <w:lvlText w:val="o"/>
      <w:lvlJc w:val="left"/>
      <w:pPr>
        <w:ind w:left="5760" w:hanging="360"/>
      </w:pPr>
      <w:rPr>
        <w:rFonts w:ascii="Courier New" w:hAnsi="Courier New" w:hint="default"/>
      </w:rPr>
    </w:lvl>
    <w:lvl w:ilvl="8" w:tplc="691E2D3A">
      <w:start w:val="1"/>
      <w:numFmt w:val="bullet"/>
      <w:lvlText w:val=""/>
      <w:lvlJc w:val="left"/>
      <w:pPr>
        <w:ind w:left="6480" w:hanging="360"/>
      </w:pPr>
      <w:rPr>
        <w:rFonts w:ascii="Wingdings" w:hAnsi="Wingdings" w:hint="default"/>
      </w:rPr>
    </w:lvl>
  </w:abstractNum>
  <w:abstractNum w:abstractNumId="7" w15:restartNumberingAfterBreak="0">
    <w:nsid w:val="18BE9258"/>
    <w:multiLevelType w:val="multilevel"/>
    <w:tmpl w:val="FFFFFFFF"/>
    <w:lvl w:ilvl="0">
      <w:start w:val="2"/>
      <w:numFmt w:val="lowerLetter"/>
      <w:lvlText w:val="%1."/>
      <w:lvlJc w:val="left"/>
      <w:pPr>
        <w:ind w:left="720" w:hanging="360"/>
      </w:pPr>
      <w:rPr>
        <w:rFonts w:ascii="Arial Narrow,Segoe UI" w:hAnsi="Arial Narrow,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361EB3"/>
    <w:multiLevelType w:val="hybridMultilevel"/>
    <w:tmpl w:val="9990A542"/>
    <w:lvl w:ilvl="0" w:tplc="7BB4391A">
      <w:start w:val="1"/>
      <w:numFmt w:val="lowerLetter"/>
      <w:lvlText w:val="%1."/>
      <w:lvlJc w:val="left"/>
      <w:pPr>
        <w:ind w:left="720" w:hanging="360"/>
      </w:pPr>
    </w:lvl>
    <w:lvl w:ilvl="1" w:tplc="0A2A47A6">
      <w:start w:val="1"/>
      <w:numFmt w:val="lowerLetter"/>
      <w:lvlText w:val="%2."/>
      <w:lvlJc w:val="left"/>
      <w:pPr>
        <w:ind w:left="1440" w:hanging="360"/>
      </w:pPr>
    </w:lvl>
    <w:lvl w:ilvl="2" w:tplc="0464D2BC">
      <w:start w:val="1"/>
      <w:numFmt w:val="lowerRoman"/>
      <w:lvlText w:val="%3."/>
      <w:lvlJc w:val="right"/>
      <w:pPr>
        <w:ind w:left="2160" w:hanging="180"/>
      </w:pPr>
    </w:lvl>
    <w:lvl w:ilvl="3" w:tplc="0B143D14">
      <w:start w:val="1"/>
      <w:numFmt w:val="decimal"/>
      <w:lvlText w:val="%4."/>
      <w:lvlJc w:val="left"/>
      <w:pPr>
        <w:ind w:left="2880" w:hanging="360"/>
      </w:pPr>
    </w:lvl>
    <w:lvl w:ilvl="4" w:tplc="88221B38">
      <w:start w:val="1"/>
      <w:numFmt w:val="lowerLetter"/>
      <w:lvlText w:val="%5."/>
      <w:lvlJc w:val="left"/>
      <w:pPr>
        <w:ind w:left="3600" w:hanging="360"/>
      </w:pPr>
    </w:lvl>
    <w:lvl w:ilvl="5" w:tplc="8A0EB3AC">
      <w:start w:val="1"/>
      <w:numFmt w:val="lowerRoman"/>
      <w:lvlText w:val="%6."/>
      <w:lvlJc w:val="right"/>
      <w:pPr>
        <w:ind w:left="4320" w:hanging="180"/>
      </w:pPr>
    </w:lvl>
    <w:lvl w:ilvl="6" w:tplc="41F0F978">
      <w:start w:val="1"/>
      <w:numFmt w:val="decimal"/>
      <w:lvlText w:val="%7."/>
      <w:lvlJc w:val="left"/>
      <w:pPr>
        <w:ind w:left="5040" w:hanging="360"/>
      </w:pPr>
    </w:lvl>
    <w:lvl w:ilvl="7" w:tplc="FD986C5C">
      <w:start w:val="1"/>
      <w:numFmt w:val="lowerLetter"/>
      <w:lvlText w:val="%8."/>
      <w:lvlJc w:val="left"/>
      <w:pPr>
        <w:ind w:left="5760" w:hanging="360"/>
      </w:pPr>
    </w:lvl>
    <w:lvl w:ilvl="8" w:tplc="7CE032B4">
      <w:start w:val="1"/>
      <w:numFmt w:val="lowerRoman"/>
      <w:lvlText w:val="%9."/>
      <w:lvlJc w:val="right"/>
      <w:pPr>
        <w:ind w:left="6480" w:hanging="180"/>
      </w:pPr>
    </w:lvl>
  </w:abstractNum>
  <w:abstractNum w:abstractNumId="9" w15:restartNumberingAfterBreak="0">
    <w:nsid w:val="2A8E56DE"/>
    <w:multiLevelType w:val="multilevel"/>
    <w:tmpl w:val="B52C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D0279"/>
    <w:multiLevelType w:val="multilevel"/>
    <w:tmpl w:val="FFFFFFFF"/>
    <w:lvl w:ilvl="0">
      <w:start w:val="1"/>
      <w:numFmt w:val="lowerLetter"/>
      <w:lvlText w:val="%1."/>
      <w:lvlJc w:val="left"/>
      <w:pPr>
        <w:ind w:left="720" w:hanging="360"/>
      </w:pPr>
      <w:rPr>
        <w:rFonts w:ascii="Arial Narrow,Segoe UI" w:hAnsi="Arial Narrow,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3A59B9"/>
    <w:multiLevelType w:val="multilevel"/>
    <w:tmpl w:val="94F2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2F04EF"/>
    <w:multiLevelType w:val="hybridMultilevel"/>
    <w:tmpl w:val="53707A2E"/>
    <w:lvl w:ilvl="0" w:tplc="BFCC8E86">
      <w:start w:val="1"/>
      <w:numFmt w:val="bullet"/>
      <w:lvlText w:val="-"/>
      <w:lvlJc w:val="left"/>
      <w:pPr>
        <w:ind w:left="720" w:hanging="360"/>
      </w:pPr>
      <w:rPr>
        <w:rFonts w:ascii="&quot;Arial Narrow&quot;,sans-serif" w:hAnsi="&quot;Arial Narrow&quot;,sans-serif" w:hint="default"/>
      </w:rPr>
    </w:lvl>
    <w:lvl w:ilvl="1" w:tplc="3F400772">
      <w:start w:val="1"/>
      <w:numFmt w:val="bullet"/>
      <w:lvlText w:val="o"/>
      <w:lvlJc w:val="left"/>
      <w:pPr>
        <w:ind w:left="1440" w:hanging="360"/>
      </w:pPr>
      <w:rPr>
        <w:rFonts w:ascii="Courier New" w:hAnsi="Courier New" w:hint="default"/>
      </w:rPr>
    </w:lvl>
    <w:lvl w:ilvl="2" w:tplc="D9D43AF2">
      <w:start w:val="1"/>
      <w:numFmt w:val="bullet"/>
      <w:lvlText w:val=""/>
      <w:lvlJc w:val="left"/>
      <w:pPr>
        <w:ind w:left="2160" w:hanging="360"/>
      </w:pPr>
      <w:rPr>
        <w:rFonts w:ascii="Wingdings" w:hAnsi="Wingdings" w:hint="default"/>
      </w:rPr>
    </w:lvl>
    <w:lvl w:ilvl="3" w:tplc="A02AE664">
      <w:start w:val="1"/>
      <w:numFmt w:val="bullet"/>
      <w:lvlText w:val=""/>
      <w:lvlJc w:val="left"/>
      <w:pPr>
        <w:ind w:left="2880" w:hanging="360"/>
      </w:pPr>
      <w:rPr>
        <w:rFonts w:ascii="Symbol" w:hAnsi="Symbol" w:hint="default"/>
      </w:rPr>
    </w:lvl>
    <w:lvl w:ilvl="4" w:tplc="1DDE3C9E">
      <w:start w:val="1"/>
      <w:numFmt w:val="bullet"/>
      <w:lvlText w:val="o"/>
      <w:lvlJc w:val="left"/>
      <w:pPr>
        <w:ind w:left="3600" w:hanging="360"/>
      </w:pPr>
      <w:rPr>
        <w:rFonts w:ascii="Courier New" w:hAnsi="Courier New" w:hint="default"/>
      </w:rPr>
    </w:lvl>
    <w:lvl w:ilvl="5" w:tplc="E3A60D82">
      <w:start w:val="1"/>
      <w:numFmt w:val="bullet"/>
      <w:lvlText w:val=""/>
      <w:lvlJc w:val="left"/>
      <w:pPr>
        <w:ind w:left="4320" w:hanging="360"/>
      </w:pPr>
      <w:rPr>
        <w:rFonts w:ascii="Wingdings" w:hAnsi="Wingdings" w:hint="default"/>
      </w:rPr>
    </w:lvl>
    <w:lvl w:ilvl="6" w:tplc="7108B4B0">
      <w:start w:val="1"/>
      <w:numFmt w:val="bullet"/>
      <w:lvlText w:val=""/>
      <w:lvlJc w:val="left"/>
      <w:pPr>
        <w:ind w:left="5040" w:hanging="360"/>
      </w:pPr>
      <w:rPr>
        <w:rFonts w:ascii="Symbol" w:hAnsi="Symbol" w:hint="default"/>
      </w:rPr>
    </w:lvl>
    <w:lvl w:ilvl="7" w:tplc="5DAC2C16">
      <w:start w:val="1"/>
      <w:numFmt w:val="bullet"/>
      <w:lvlText w:val="o"/>
      <w:lvlJc w:val="left"/>
      <w:pPr>
        <w:ind w:left="5760" w:hanging="360"/>
      </w:pPr>
      <w:rPr>
        <w:rFonts w:ascii="Courier New" w:hAnsi="Courier New" w:hint="default"/>
      </w:rPr>
    </w:lvl>
    <w:lvl w:ilvl="8" w:tplc="9FC018C6">
      <w:start w:val="1"/>
      <w:numFmt w:val="bullet"/>
      <w:lvlText w:val=""/>
      <w:lvlJc w:val="left"/>
      <w:pPr>
        <w:ind w:left="6480" w:hanging="360"/>
      </w:pPr>
      <w:rPr>
        <w:rFonts w:ascii="Wingdings" w:hAnsi="Wingdings" w:hint="default"/>
      </w:rPr>
    </w:lvl>
  </w:abstractNum>
  <w:abstractNum w:abstractNumId="13" w15:restartNumberingAfterBreak="0">
    <w:nsid w:val="32FC3517"/>
    <w:multiLevelType w:val="multilevel"/>
    <w:tmpl w:val="FE82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AFEA75"/>
    <w:multiLevelType w:val="hybridMultilevel"/>
    <w:tmpl w:val="68F04006"/>
    <w:lvl w:ilvl="0" w:tplc="7CE6FD62">
      <w:start w:val="1"/>
      <w:numFmt w:val="bullet"/>
      <w:lvlText w:val="-"/>
      <w:lvlJc w:val="left"/>
      <w:pPr>
        <w:ind w:left="720" w:hanging="360"/>
      </w:pPr>
      <w:rPr>
        <w:rFonts w:ascii="&quot;Arial Narrow&quot;,sans-serif" w:hAnsi="&quot;Arial Narrow&quot;,sans-serif" w:hint="default"/>
      </w:rPr>
    </w:lvl>
    <w:lvl w:ilvl="1" w:tplc="1FEE5DA6">
      <w:start w:val="1"/>
      <w:numFmt w:val="bullet"/>
      <w:lvlText w:val="o"/>
      <w:lvlJc w:val="left"/>
      <w:pPr>
        <w:ind w:left="1440" w:hanging="360"/>
      </w:pPr>
      <w:rPr>
        <w:rFonts w:ascii="Courier New" w:hAnsi="Courier New" w:hint="default"/>
      </w:rPr>
    </w:lvl>
    <w:lvl w:ilvl="2" w:tplc="232816DE">
      <w:start w:val="1"/>
      <w:numFmt w:val="bullet"/>
      <w:lvlText w:val=""/>
      <w:lvlJc w:val="left"/>
      <w:pPr>
        <w:ind w:left="2160" w:hanging="360"/>
      </w:pPr>
      <w:rPr>
        <w:rFonts w:ascii="Wingdings" w:hAnsi="Wingdings" w:hint="default"/>
      </w:rPr>
    </w:lvl>
    <w:lvl w:ilvl="3" w:tplc="AD366224">
      <w:start w:val="1"/>
      <w:numFmt w:val="bullet"/>
      <w:lvlText w:val=""/>
      <w:lvlJc w:val="left"/>
      <w:pPr>
        <w:ind w:left="2880" w:hanging="360"/>
      </w:pPr>
      <w:rPr>
        <w:rFonts w:ascii="Symbol" w:hAnsi="Symbol" w:hint="default"/>
      </w:rPr>
    </w:lvl>
    <w:lvl w:ilvl="4" w:tplc="75D02E7E">
      <w:start w:val="1"/>
      <w:numFmt w:val="bullet"/>
      <w:lvlText w:val="o"/>
      <w:lvlJc w:val="left"/>
      <w:pPr>
        <w:ind w:left="3600" w:hanging="360"/>
      </w:pPr>
      <w:rPr>
        <w:rFonts w:ascii="Courier New" w:hAnsi="Courier New" w:hint="default"/>
      </w:rPr>
    </w:lvl>
    <w:lvl w:ilvl="5" w:tplc="2402C9D0">
      <w:start w:val="1"/>
      <w:numFmt w:val="bullet"/>
      <w:lvlText w:val=""/>
      <w:lvlJc w:val="left"/>
      <w:pPr>
        <w:ind w:left="4320" w:hanging="360"/>
      </w:pPr>
      <w:rPr>
        <w:rFonts w:ascii="Wingdings" w:hAnsi="Wingdings" w:hint="default"/>
      </w:rPr>
    </w:lvl>
    <w:lvl w:ilvl="6" w:tplc="D928783E">
      <w:start w:val="1"/>
      <w:numFmt w:val="bullet"/>
      <w:lvlText w:val=""/>
      <w:lvlJc w:val="left"/>
      <w:pPr>
        <w:ind w:left="5040" w:hanging="360"/>
      </w:pPr>
      <w:rPr>
        <w:rFonts w:ascii="Symbol" w:hAnsi="Symbol" w:hint="default"/>
      </w:rPr>
    </w:lvl>
    <w:lvl w:ilvl="7" w:tplc="41EA3418">
      <w:start w:val="1"/>
      <w:numFmt w:val="bullet"/>
      <w:lvlText w:val="o"/>
      <w:lvlJc w:val="left"/>
      <w:pPr>
        <w:ind w:left="5760" w:hanging="360"/>
      </w:pPr>
      <w:rPr>
        <w:rFonts w:ascii="Courier New" w:hAnsi="Courier New" w:hint="default"/>
      </w:rPr>
    </w:lvl>
    <w:lvl w:ilvl="8" w:tplc="D3AC0426">
      <w:start w:val="1"/>
      <w:numFmt w:val="bullet"/>
      <w:lvlText w:val=""/>
      <w:lvlJc w:val="left"/>
      <w:pPr>
        <w:ind w:left="6480" w:hanging="360"/>
      </w:pPr>
      <w:rPr>
        <w:rFonts w:ascii="Wingdings" w:hAnsi="Wingdings" w:hint="default"/>
      </w:rPr>
    </w:lvl>
  </w:abstractNum>
  <w:abstractNum w:abstractNumId="15" w15:restartNumberingAfterBreak="0">
    <w:nsid w:val="45A211C0"/>
    <w:multiLevelType w:val="multilevel"/>
    <w:tmpl w:val="4710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F65C83"/>
    <w:multiLevelType w:val="multilevel"/>
    <w:tmpl w:val="A61E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5811FC"/>
    <w:multiLevelType w:val="multilevel"/>
    <w:tmpl w:val="647A2B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D85CE1"/>
    <w:multiLevelType w:val="multilevel"/>
    <w:tmpl w:val="CFFA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7363A"/>
    <w:multiLevelType w:val="multilevel"/>
    <w:tmpl w:val="38C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EF7294E"/>
    <w:multiLevelType w:val="multilevel"/>
    <w:tmpl w:val="AB5A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B35531"/>
    <w:multiLevelType w:val="multilevel"/>
    <w:tmpl w:val="20CE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2174EA"/>
    <w:multiLevelType w:val="multilevel"/>
    <w:tmpl w:val="F02A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166FEF"/>
    <w:multiLevelType w:val="multilevel"/>
    <w:tmpl w:val="D0D29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DA7588"/>
    <w:multiLevelType w:val="hybridMultilevel"/>
    <w:tmpl w:val="717ABE7A"/>
    <w:lvl w:ilvl="0" w:tplc="E5A81454">
      <w:start w:val="1"/>
      <w:numFmt w:val="bullet"/>
      <w:lvlText w:val="-"/>
      <w:lvlJc w:val="left"/>
      <w:pPr>
        <w:ind w:left="720" w:hanging="360"/>
      </w:pPr>
      <w:rPr>
        <w:rFonts w:ascii="&quot;Arial Narrow&quot;,sans-serif" w:hAnsi="&quot;Arial Narrow&quot;,sans-serif" w:hint="default"/>
      </w:rPr>
    </w:lvl>
    <w:lvl w:ilvl="1" w:tplc="497C9176">
      <w:start w:val="1"/>
      <w:numFmt w:val="bullet"/>
      <w:lvlText w:val="o"/>
      <w:lvlJc w:val="left"/>
      <w:pPr>
        <w:ind w:left="1440" w:hanging="360"/>
      </w:pPr>
      <w:rPr>
        <w:rFonts w:ascii="Courier New" w:hAnsi="Courier New" w:hint="default"/>
      </w:rPr>
    </w:lvl>
    <w:lvl w:ilvl="2" w:tplc="E82A3ABE">
      <w:start w:val="1"/>
      <w:numFmt w:val="bullet"/>
      <w:lvlText w:val=""/>
      <w:lvlJc w:val="left"/>
      <w:pPr>
        <w:ind w:left="2160" w:hanging="360"/>
      </w:pPr>
      <w:rPr>
        <w:rFonts w:ascii="Wingdings" w:hAnsi="Wingdings" w:hint="default"/>
      </w:rPr>
    </w:lvl>
    <w:lvl w:ilvl="3" w:tplc="E042E6D0">
      <w:start w:val="1"/>
      <w:numFmt w:val="bullet"/>
      <w:lvlText w:val=""/>
      <w:lvlJc w:val="left"/>
      <w:pPr>
        <w:ind w:left="2880" w:hanging="360"/>
      </w:pPr>
      <w:rPr>
        <w:rFonts w:ascii="Symbol" w:hAnsi="Symbol" w:hint="default"/>
      </w:rPr>
    </w:lvl>
    <w:lvl w:ilvl="4" w:tplc="422AC684">
      <w:start w:val="1"/>
      <w:numFmt w:val="bullet"/>
      <w:lvlText w:val="o"/>
      <w:lvlJc w:val="left"/>
      <w:pPr>
        <w:ind w:left="3600" w:hanging="360"/>
      </w:pPr>
      <w:rPr>
        <w:rFonts w:ascii="Courier New" w:hAnsi="Courier New" w:hint="default"/>
      </w:rPr>
    </w:lvl>
    <w:lvl w:ilvl="5" w:tplc="3202F6CC">
      <w:start w:val="1"/>
      <w:numFmt w:val="bullet"/>
      <w:lvlText w:val=""/>
      <w:lvlJc w:val="left"/>
      <w:pPr>
        <w:ind w:left="4320" w:hanging="360"/>
      </w:pPr>
      <w:rPr>
        <w:rFonts w:ascii="Wingdings" w:hAnsi="Wingdings" w:hint="default"/>
      </w:rPr>
    </w:lvl>
    <w:lvl w:ilvl="6" w:tplc="73D406A2">
      <w:start w:val="1"/>
      <w:numFmt w:val="bullet"/>
      <w:lvlText w:val=""/>
      <w:lvlJc w:val="left"/>
      <w:pPr>
        <w:ind w:left="5040" w:hanging="360"/>
      </w:pPr>
      <w:rPr>
        <w:rFonts w:ascii="Symbol" w:hAnsi="Symbol" w:hint="default"/>
      </w:rPr>
    </w:lvl>
    <w:lvl w:ilvl="7" w:tplc="DF5AFF10">
      <w:start w:val="1"/>
      <w:numFmt w:val="bullet"/>
      <w:lvlText w:val="o"/>
      <w:lvlJc w:val="left"/>
      <w:pPr>
        <w:ind w:left="5760" w:hanging="360"/>
      </w:pPr>
      <w:rPr>
        <w:rFonts w:ascii="Courier New" w:hAnsi="Courier New" w:hint="default"/>
      </w:rPr>
    </w:lvl>
    <w:lvl w:ilvl="8" w:tplc="CBFE7064">
      <w:start w:val="1"/>
      <w:numFmt w:val="bullet"/>
      <w:lvlText w:val=""/>
      <w:lvlJc w:val="left"/>
      <w:pPr>
        <w:ind w:left="6480" w:hanging="360"/>
      </w:pPr>
      <w:rPr>
        <w:rFonts w:ascii="Wingdings" w:hAnsi="Wingdings" w:hint="default"/>
      </w:rPr>
    </w:lvl>
  </w:abstractNum>
  <w:abstractNum w:abstractNumId="25" w15:restartNumberingAfterBreak="0">
    <w:nsid w:val="62D43D45"/>
    <w:multiLevelType w:val="multilevel"/>
    <w:tmpl w:val="8598B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0415FA"/>
    <w:multiLevelType w:val="multilevel"/>
    <w:tmpl w:val="8E6C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BD4C7C"/>
    <w:multiLevelType w:val="multilevel"/>
    <w:tmpl w:val="FFFFFFFF"/>
    <w:lvl w:ilvl="0">
      <w:start w:val="3"/>
      <w:numFmt w:val="lowerLetter"/>
      <w:lvlText w:val="%1."/>
      <w:lvlJc w:val="left"/>
      <w:pPr>
        <w:ind w:left="720" w:hanging="360"/>
      </w:pPr>
      <w:rPr>
        <w:rFonts w:ascii="Arial Narrow,Segoe UI" w:hAnsi="Arial Narrow,Segoe U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6344A4E"/>
    <w:multiLevelType w:val="hybridMultilevel"/>
    <w:tmpl w:val="6C0EB766"/>
    <w:lvl w:ilvl="0" w:tplc="6E08BCE0">
      <w:start w:val="1"/>
      <w:numFmt w:val="decimal"/>
      <w:lvlText w:val="%1."/>
      <w:lvlJc w:val="left"/>
      <w:pPr>
        <w:ind w:left="720" w:hanging="360"/>
      </w:pPr>
    </w:lvl>
    <w:lvl w:ilvl="1" w:tplc="76563EB4">
      <w:start w:val="1"/>
      <w:numFmt w:val="lowerLetter"/>
      <w:lvlText w:val="%2."/>
      <w:lvlJc w:val="left"/>
      <w:pPr>
        <w:ind w:left="1440" w:hanging="360"/>
      </w:pPr>
    </w:lvl>
    <w:lvl w:ilvl="2" w:tplc="F0020D60">
      <w:start w:val="1"/>
      <w:numFmt w:val="lowerRoman"/>
      <w:lvlText w:val="%3."/>
      <w:lvlJc w:val="right"/>
      <w:pPr>
        <w:ind w:left="2160" w:hanging="180"/>
      </w:pPr>
    </w:lvl>
    <w:lvl w:ilvl="3" w:tplc="5B427546">
      <w:start w:val="1"/>
      <w:numFmt w:val="decimal"/>
      <w:lvlText w:val="%4."/>
      <w:lvlJc w:val="left"/>
      <w:pPr>
        <w:ind w:left="2880" w:hanging="360"/>
      </w:pPr>
    </w:lvl>
    <w:lvl w:ilvl="4" w:tplc="A12EF0E8">
      <w:start w:val="1"/>
      <w:numFmt w:val="lowerLetter"/>
      <w:lvlText w:val="%5."/>
      <w:lvlJc w:val="left"/>
      <w:pPr>
        <w:ind w:left="3600" w:hanging="360"/>
      </w:pPr>
    </w:lvl>
    <w:lvl w:ilvl="5" w:tplc="72A0EF88">
      <w:start w:val="1"/>
      <w:numFmt w:val="lowerRoman"/>
      <w:lvlText w:val="%6."/>
      <w:lvlJc w:val="right"/>
      <w:pPr>
        <w:ind w:left="4320" w:hanging="180"/>
      </w:pPr>
    </w:lvl>
    <w:lvl w:ilvl="6" w:tplc="FD728DDA">
      <w:start w:val="1"/>
      <w:numFmt w:val="decimal"/>
      <w:lvlText w:val="%7."/>
      <w:lvlJc w:val="left"/>
      <w:pPr>
        <w:ind w:left="5040" w:hanging="360"/>
      </w:pPr>
    </w:lvl>
    <w:lvl w:ilvl="7" w:tplc="50AC638A">
      <w:start w:val="1"/>
      <w:numFmt w:val="lowerLetter"/>
      <w:lvlText w:val="%8."/>
      <w:lvlJc w:val="left"/>
      <w:pPr>
        <w:ind w:left="5760" w:hanging="360"/>
      </w:pPr>
    </w:lvl>
    <w:lvl w:ilvl="8" w:tplc="13308080">
      <w:start w:val="1"/>
      <w:numFmt w:val="lowerRoman"/>
      <w:lvlText w:val="%9."/>
      <w:lvlJc w:val="right"/>
      <w:pPr>
        <w:ind w:left="6480" w:hanging="180"/>
      </w:pPr>
    </w:lvl>
  </w:abstractNum>
  <w:abstractNum w:abstractNumId="29" w15:restartNumberingAfterBreak="0">
    <w:nsid w:val="78203087"/>
    <w:multiLevelType w:val="multilevel"/>
    <w:tmpl w:val="C51C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292D69"/>
    <w:multiLevelType w:val="hybridMultilevel"/>
    <w:tmpl w:val="6C6023F4"/>
    <w:lvl w:ilvl="0" w:tplc="3E1C1F9E">
      <w:start w:val="1"/>
      <w:numFmt w:val="bullet"/>
      <w:lvlText w:val="-"/>
      <w:lvlJc w:val="left"/>
      <w:pPr>
        <w:ind w:left="720" w:hanging="360"/>
      </w:pPr>
      <w:rPr>
        <w:rFonts w:ascii="Work Sans" w:eastAsiaTheme="minorEastAsia" w:hAnsi="Work Sans"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098141957">
    <w:abstractNumId w:val="26"/>
  </w:num>
  <w:num w:numId="2" w16cid:durableId="1113016439">
    <w:abstractNumId w:val="20"/>
  </w:num>
  <w:num w:numId="3" w16cid:durableId="1158423982">
    <w:abstractNumId w:val="5"/>
  </w:num>
  <w:num w:numId="4" w16cid:durableId="1164010370">
    <w:abstractNumId w:val="8"/>
  </w:num>
  <w:num w:numId="5" w16cid:durableId="118845953">
    <w:abstractNumId w:val="28"/>
  </w:num>
  <w:num w:numId="6" w16cid:durableId="1199852508">
    <w:abstractNumId w:val="18"/>
  </w:num>
  <w:num w:numId="7" w16cid:durableId="1264339761">
    <w:abstractNumId w:val="16"/>
  </w:num>
  <w:num w:numId="8" w16cid:durableId="1396321526">
    <w:abstractNumId w:val="2"/>
  </w:num>
  <w:num w:numId="9" w16cid:durableId="1463117099">
    <w:abstractNumId w:val="22"/>
  </w:num>
  <w:num w:numId="10" w16cid:durableId="1534269619">
    <w:abstractNumId w:val="7"/>
  </w:num>
  <w:num w:numId="11" w16cid:durableId="1534463096">
    <w:abstractNumId w:val="29"/>
  </w:num>
  <w:num w:numId="12" w16cid:durableId="1714883604">
    <w:abstractNumId w:val="11"/>
  </w:num>
  <w:num w:numId="13" w16cid:durableId="1717775567">
    <w:abstractNumId w:val="19"/>
  </w:num>
  <w:num w:numId="14" w16cid:durableId="1718778180">
    <w:abstractNumId w:val="27"/>
  </w:num>
  <w:num w:numId="15" w16cid:durableId="1741637689">
    <w:abstractNumId w:val="15"/>
  </w:num>
  <w:num w:numId="16" w16cid:durableId="1840540200">
    <w:abstractNumId w:val="25"/>
  </w:num>
  <w:num w:numId="17" w16cid:durableId="1847818791">
    <w:abstractNumId w:val="17"/>
  </w:num>
  <w:num w:numId="18" w16cid:durableId="1890993431">
    <w:abstractNumId w:val="0"/>
  </w:num>
  <w:num w:numId="19" w16cid:durableId="1951743359">
    <w:abstractNumId w:val="10"/>
  </w:num>
  <w:num w:numId="20" w16cid:durableId="282729432">
    <w:abstractNumId w:val="21"/>
  </w:num>
  <w:num w:numId="21" w16cid:durableId="314526277">
    <w:abstractNumId w:val="12"/>
  </w:num>
  <w:num w:numId="22" w16cid:durableId="455951091">
    <w:abstractNumId w:val="3"/>
  </w:num>
  <w:num w:numId="23" w16cid:durableId="60835725">
    <w:abstractNumId w:val="4"/>
  </w:num>
  <w:num w:numId="24" w16cid:durableId="652491908">
    <w:abstractNumId w:val="6"/>
  </w:num>
  <w:num w:numId="25" w16cid:durableId="753667600">
    <w:abstractNumId w:val="14"/>
  </w:num>
  <w:num w:numId="26" w16cid:durableId="760444384">
    <w:abstractNumId w:val="30"/>
  </w:num>
  <w:num w:numId="27" w16cid:durableId="78018143">
    <w:abstractNumId w:val="23"/>
  </w:num>
  <w:num w:numId="28" w16cid:durableId="882132304">
    <w:abstractNumId w:val="13"/>
  </w:num>
  <w:num w:numId="29" w16cid:durableId="88551348">
    <w:abstractNumId w:val="9"/>
  </w:num>
  <w:num w:numId="30" w16cid:durableId="887955426">
    <w:abstractNumId w:val="24"/>
  </w:num>
  <w:num w:numId="31" w16cid:durableId="9475438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05"/>
    <w:rsid w:val="00001009"/>
    <w:rsid w:val="00005BEC"/>
    <w:rsid w:val="00022580"/>
    <w:rsid w:val="000313A9"/>
    <w:rsid w:val="00031FB8"/>
    <w:rsid w:val="00032379"/>
    <w:rsid w:val="0003410A"/>
    <w:rsid w:val="000343F7"/>
    <w:rsid w:val="00036E7A"/>
    <w:rsid w:val="00040585"/>
    <w:rsid w:val="00044F82"/>
    <w:rsid w:val="000514A8"/>
    <w:rsid w:val="00053F29"/>
    <w:rsid w:val="00055B0F"/>
    <w:rsid w:val="00062C2B"/>
    <w:rsid w:val="00062D25"/>
    <w:rsid w:val="0006712A"/>
    <w:rsid w:val="0007102C"/>
    <w:rsid w:val="0007298B"/>
    <w:rsid w:val="00075775"/>
    <w:rsid w:val="00083A33"/>
    <w:rsid w:val="00090170"/>
    <w:rsid w:val="00090FED"/>
    <w:rsid w:val="00091D2E"/>
    <w:rsid w:val="00093D02"/>
    <w:rsid w:val="00095582"/>
    <w:rsid w:val="000A1316"/>
    <w:rsid w:val="000A141D"/>
    <w:rsid w:val="000A7980"/>
    <w:rsid w:val="000B2BFE"/>
    <w:rsid w:val="000B6CCB"/>
    <w:rsid w:val="000B7D42"/>
    <w:rsid w:val="000C2CFF"/>
    <w:rsid w:val="000C2DFB"/>
    <w:rsid w:val="000C51DA"/>
    <w:rsid w:val="000D12A1"/>
    <w:rsid w:val="000D2044"/>
    <w:rsid w:val="000D2D44"/>
    <w:rsid w:val="000D4E72"/>
    <w:rsid w:val="000D6280"/>
    <w:rsid w:val="000E115F"/>
    <w:rsid w:val="000E60A8"/>
    <w:rsid w:val="000F411F"/>
    <w:rsid w:val="000F4935"/>
    <w:rsid w:val="000F5256"/>
    <w:rsid w:val="000F5B60"/>
    <w:rsid w:val="001162F2"/>
    <w:rsid w:val="0011678B"/>
    <w:rsid w:val="001228A1"/>
    <w:rsid w:val="00124532"/>
    <w:rsid w:val="00130820"/>
    <w:rsid w:val="0013245F"/>
    <w:rsid w:val="0013312D"/>
    <w:rsid w:val="0013730B"/>
    <w:rsid w:val="00151DA4"/>
    <w:rsid w:val="00155623"/>
    <w:rsid w:val="001622C9"/>
    <w:rsid w:val="0017668B"/>
    <w:rsid w:val="00180ACD"/>
    <w:rsid w:val="001812F8"/>
    <w:rsid w:val="00181E0A"/>
    <w:rsid w:val="001866EB"/>
    <w:rsid w:val="00190C6C"/>
    <w:rsid w:val="00194A1D"/>
    <w:rsid w:val="00194C2C"/>
    <w:rsid w:val="00195525"/>
    <w:rsid w:val="001A6062"/>
    <w:rsid w:val="001B23BB"/>
    <w:rsid w:val="001C447B"/>
    <w:rsid w:val="001C7CB5"/>
    <w:rsid w:val="001D0649"/>
    <w:rsid w:val="001E2156"/>
    <w:rsid w:val="001E26DD"/>
    <w:rsid w:val="001E39AA"/>
    <w:rsid w:val="001F1A4D"/>
    <w:rsid w:val="001F5D8F"/>
    <w:rsid w:val="001F77BD"/>
    <w:rsid w:val="002000FF"/>
    <w:rsid w:val="0020083A"/>
    <w:rsid w:val="002038CF"/>
    <w:rsid w:val="00206A06"/>
    <w:rsid w:val="00211BDC"/>
    <w:rsid w:val="0021442D"/>
    <w:rsid w:val="00216806"/>
    <w:rsid w:val="00221160"/>
    <w:rsid w:val="0022250F"/>
    <w:rsid w:val="00235B34"/>
    <w:rsid w:val="00236B38"/>
    <w:rsid w:val="00236CBE"/>
    <w:rsid w:val="002405F7"/>
    <w:rsid w:val="00240903"/>
    <w:rsid w:val="00241AB3"/>
    <w:rsid w:val="00243A3A"/>
    <w:rsid w:val="00247465"/>
    <w:rsid w:val="0025089C"/>
    <w:rsid w:val="0025246A"/>
    <w:rsid w:val="00252916"/>
    <w:rsid w:val="00256325"/>
    <w:rsid w:val="00256BE6"/>
    <w:rsid w:val="00257F23"/>
    <w:rsid w:val="00260447"/>
    <w:rsid w:val="00263357"/>
    <w:rsid w:val="002730AF"/>
    <w:rsid w:val="002922F1"/>
    <w:rsid w:val="002A216B"/>
    <w:rsid w:val="002A6C2E"/>
    <w:rsid w:val="002A6E27"/>
    <w:rsid w:val="002A77DD"/>
    <w:rsid w:val="002B522D"/>
    <w:rsid w:val="002B564A"/>
    <w:rsid w:val="002B6AC3"/>
    <w:rsid w:val="002C1F19"/>
    <w:rsid w:val="002C3FA4"/>
    <w:rsid w:val="002C5A69"/>
    <w:rsid w:val="002C5EDC"/>
    <w:rsid w:val="002D1CF2"/>
    <w:rsid w:val="002D66D7"/>
    <w:rsid w:val="002E0CB0"/>
    <w:rsid w:val="002E151B"/>
    <w:rsid w:val="002E337A"/>
    <w:rsid w:val="002E4AFB"/>
    <w:rsid w:val="002F2BF0"/>
    <w:rsid w:val="002F7FCD"/>
    <w:rsid w:val="00303F51"/>
    <w:rsid w:val="00311808"/>
    <w:rsid w:val="0031190C"/>
    <w:rsid w:val="003201A2"/>
    <w:rsid w:val="003242C7"/>
    <w:rsid w:val="003270D7"/>
    <w:rsid w:val="00336A8B"/>
    <w:rsid w:val="00341626"/>
    <w:rsid w:val="0034284F"/>
    <w:rsid w:val="00344637"/>
    <w:rsid w:val="00344B5C"/>
    <w:rsid w:val="00345CF7"/>
    <w:rsid w:val="003526CC"/>
    <w:rsid w:val="00355620"/>
    <w:rsid w:val="00355D7D"/>
    <w:rsid w:val="00357F39"/>
    <w:rsid w:val="00361B67"/>
    <w:rsid w:val="003670C9"/>
    <w:rsid w:val="00372574"/>
    <w:rsid w:val="00372CA9"/>
    <w:rsid w:val="00374AD1"/>
    <w:rsid w:val="00377BD3"/>
    <w:rsid w:val="00381668"/>
    <w:rsid w:val="003869D3"/>
    <w:rsid w:val="00386D1E"/>
    <w:rsid w:val="00395792"/>
    <w:rsid w:val="00397CA1"/>
    <w:rsid w:val="00397D96"/>
    <w:rsid w:val="003A0195"/>
    <w:rsid w:val="003A4C1D"/>
    <w:rsid w:val="003A6C2D"/>
    <w:rsid w:val="003A6C39"/>
    <w:rsid w:val="003A6DA3"/>
    <w:rsid w:val="003B3BDE"/>
    <w:rsid w:val="003C057E"/>
    <w:rsid w:val="003C3D09"/>
    <w:rsid w:val="003C500F"/>
    <w:rsid w:val="003C52F2"/>
    <w:rsid w:val="003C77F2"/>
    <w:rsid w:val="003D1D53"/>
    <w:rsid w:val="003D5C1E"/>
    <w:rsid w:val="003E054D"/>
    <w:rsid w:val="003E181A"/>
    <w:rsid w:val="003E60A3"/>
    <w:rsid w:val="00400A0B"/>
    <w:rsid w:val="00402EDF"/>
    <w:rsid w:val="00403407"/>
    <w:rsid w:val="00410438"/>
    <w:rsid w:val="00426BC1"/>
    <w:rsid w:val="004408A0"/>
    <w:rsid w:val="00442845"/>
    <w:rsid w:val="004438BA"/>
    <w:rsid w:val="00444141"/>
    <w:rsid w:val="00447A48"/>
    <w:rsid w:val="00450E38"/>
    <w:rsid w:val="00452499"/>
    <w:rsid w:val="00461558"/>
    <w:rsid w:val="00463249"/>
    <w:rsid w:val="00466A20"/>
    <w:rsid w:val="00474376"/>
    <w:rsid w:val="00477BA0"/>
    <w:rsid w:val="004819B4"/>
    <w:rsid w:val="00481B40"/>
    <w:rsid w:val="00481BC9"/>
    <w:rsid w:val="0048291F"/>
    <w:rsid w:val="00490FE5"/>
    <w:rsid w:val="004920B2"/>
    <w:rsid w:val="00496C58"/>
    <w:rsid w:val="004A59AD"/>
    <w:rsid w:val="004A6D19"/>
    <w:rsid w:val="004B38BA"/>
    <w:rsid w:val="004B58A0"/>
    <w:rsid w:val="004C2378"/>
    <w:rsid w:val="004C6C83"/>
    <w:rsid w:val="004E1B3E"/>
    <w:rsid w:val="004E1F50"/>
    <w:rsid w:val="004E29D1"/>
    <w:rsid w:val="004F1C7E"/>
    <w:rsid w:val="004F70BB"/>
    <w:rsid w:val="005003E4"/>
    <w:rsid w:val="0050051A"/>
    <w:rsid w:val="00504205"/>
    <w:rsid w:val="00506D8D"/>
    <w:rsid w:val="005159B3"/>
    <w:rsid w:val="0051663F"/>
    <w:rsid w:val="0052332B"/>
    <w:rsid w:val="00540A78"/>
    <w:rsid w:val="00550CE7"/>
    <w:rsid w:val="0055117C"/>
    <w:rsid w:val="00554ADD"/>
    <w:rsid w:val="00556C8A"/>
    <w:rsid w:val="0056025A"/>
    <w:rsid w:val="005710ED"/>
    <w:rsid w:val="00571A81"/>
    <w:rsid w:val="005727C7"/>
    <w:rsid w:val="00572EB6"/>
    <w:rsid w:val="00577EB0"/>
    <w:rsid w:val="00584026"/>
    <w:rsid w:val="00584C2F"/>
    <w:rsid w:val="00585723"/>
    <w:rsid w:val="005870D5"/>
    <w:rsid w:val="00590CDD"/>
    <w:rsid w:val="00595A2A"/>
    <w:rsid w:val="0059622A"/>
    <w:rsid w:val="005A22D4"/>
    <w:rsid w:val="005A3B83"/>
    <w:rsid w:val="005A5B90"/>
    <w:rsid w:val="005B12DD"/>
    <w:rsid w:val="005B2F56"/>
    <w:rsid w:val="005B357B"/>
    <w:rsid w:val="005C4BDF"/>
    <w:rsid w:val="005C5254"/>
    <w:rsid w:val="005C6594"/>
    <w:rsid w:val="005D0455"/>
    <w:rsid w:val="005D35D0"/>
    <w:rsid w:val="005D4173"/>
    <w:rsid w:val="005D7731"/>
    <w:rsid w:val="005E08C4"/>
    <w:rsid w:val="005F0A44"/>
    <w:rsid w:val="005F6433"/>
    <w:rsid w:val="006022E4"/>
    <w:rsid w:val="006048CF"/>
    <w:rsid w:val="00615DD0"/>
    <w:rsid w:val="00616CAD"/>
    <w:rsid w:val="00616F82"/>
    <w:rsid w:val="006174DA"/>
    <w:rsid w:val="00625610"/>
    <w:rsid w:val="00627B03"/>
    <w:rsid w:val="0063643C"/>
    <w:rsid w:val="00645175"/>
    <w:rsid w:val="0064700F"/>
    <w:rsid w:val="006476DE"/>
    <w:rsid w:val="006477D1"/>
    <w:rsid w:val="00656B35"/>
    <w:rsid w:val="0066074C"/>
    <w:rsid w:val="00663387"/>
    <w:rsid w:val="006726EE"/>
    <w:rsid w:val="00680A25"/>
    <w:rsid w:val="00685BDF"/>
    <w:rsid w:val="006878CB"/>
    <w:rsid w:val="00693E90"/>
    <w:rsid w:val="006A108D"/>
    <w:rsid w:val="006A15CC"/>
    <w:rsid w:val="006A26BE"/>
    <w:rsid w:val="006A3B8C"/>
    <w:rsid w:val="006B043C"/>
    <w:rsid w:val="006B67CC"/>
    <w:rsid w:val="006C0064"/>
    <w:rsid w:val="006C09DF"/>
    <w:rsid w:val="006C0A4F"/>
    <w:rsid w:val="006C4A3D"/>
    <w:rsid w:val="006C4E5A"/>
    <w:rsid w:val="006D0708"/>
    <w:rsid w:val="006D0B7C"/>
    <w:rsid w:val="006D164D"/>
    <w:rsid w:val="006D7215"/>
    <w:rsid w:val="006E3838"/>
    <w:rsid w:val="006E411C"/>
    <w:rsid w:val="006F13B5"/>
    <w:rsid w:val="006F1FBA"/>
    <w:rsid w:val="006F39D0"/>
    <w:rsid w:val="00700E49"/>
    <w:rsid w:val="0070106D"/>
    <w:rsid w:val="007025B1"/>
    <w:rsid w:val="00702B17"/>
    <w:rsid w:val="007069BC"/>
    <w:rsid w:val="00707B53"/>
    <w:rsid w:val="00710F57"/>
    <w:rsid w:val="00712464"/>
    <w:rsid w:val="00712472"/>
    <w:rsid w:val="0072263D"/>
    <w:rsid w:val="0072310E"/>
    <w:rsid w:val="00733609"/>
    <w:rsid w:val="007361CF"/>
    <w:rsid w:val="00736ECF"/>
    <w:rsid w:val="00742260"/>
    <w:rsid w:val="00754253"/>
    <w:rsid w:val="0075706B"/>
    <w:rsid w:val="0076072C"/>
    <w:rsid w:val="00767623"/>
    <w:rsid w:val="00771907"/>
    <w:rsid w:val="0077665C"/>
    <w:rsid w:val="00782F67"/>
    <w:rsid w:val="007842EA"/>
    <w:rsid w:val="00787C6F"/>
    <w:rsid w:val="00790BC6"/>
    <w:rsid w:val="007915BE"/>
    <w:rsid w:val="00791A9E"/>
    <w:rsid w:val="0079457E"/>
    <w:rsid w:val="00794D9F"/>
    <w:rsid w:val="007A15AE"/>
    <w:rsid w:val="007A2F52"/>
    <w:rsid w:val="007B5F22"/>
    <w:rsid w:val="007C2715"/>
    <w:rsid w:val="007C3353"/>
    <w:rsid w:val="007C4130"/>
    <w:rsid w:val="007C4B8A"/>
    <w:rsid w:val="007C6724"/>
    <w:rsid w:val="007D1C15"/>
    <w:rsid w:val="007D5147"/>
    <w:rsid w:val="007E1497"/>
    <w:rsid w:val="007E34F7"/>
    <w:rsid w:val="007E75BC"/>
    <w:rsid w:val="007F731F"/>
    <w:rsid w:val="008005C1"/>
    <w:rsid w:val="008015E3"/>
    <w:rsid w:val="00804786"/>
    <w:rsid w:val="00805108"/>
    <w:rsid w:val="00812173"/>
    <w:rsid w:val="00813916"/>
    <w:rsid w:val="00814EFC"/>
    <w:rsid w:val="00825624"/>
    <w:rsid w:val="00830178"/>
    <w:rsid w:val="00832DE6"/>
    <w:rsid w:val="00833900"/>
    <w:rsid w:val="00840C34"/>
    <w:rsid w:val="00841D97"/>
    <w:rsid w:val="008427DD"/>
    <w:rsid w:val="00845BC1"/>
    <w:rsid w:val="00847AB8"/>
    <w:rsid w:val="00847BD4"/>
    <w:rsid w:val="00850113"/>
    <w:rsid w:val="00850196"/>
    <w:rsid w:val="00852699"/>
    <w:rsid w:val="0085367B"/>
    <w:rsid w:val="00854912"/>
    <w:rsid w:val="008661D8"/>
    <w:rsid w:val="0086679C"/>
    <w:rsid w:val="00866B5A"/>
    <w:rsid w:val="00870587"/>
    <w:rsid w:val="0087255A"/>
    <w:rsid w:val="00872960"/>
    <w:rsid w:val="00873831"/>
    <w:rsid w:val="00874D42"/>
    <w:rsid w:val="0088067E"/>
    <w:rsid w:val="008816C7"/>
    <w:rsid w:val="008838FD"/>
    <w:rsid w:val="008879DC"/>
    <w:rsid w:val="0089005B"/>
    <w:rsid w:val="00894D0B"/>
    <w:rsid w:val="00895F82"/>
    <w:rsid w:val="00897B55"/>
    <w:rsid w:val="008A041C"/>
    <w:rsid w:val="008A05F3"/>
    <w:rsid w:val="008A0652"/>
    <w:rsid w:val="008B1568"/>
    <w:rsid w:val="008B18F8"/>
    <w:rsid w:val="008B655A"/>
    <w:rsid w:val="008B6C93"/>
    <w:rsid w:val="008B7D7B"/>
    <w:rsid w:val="008C28FA"/>
    <w:rsid w:val="008C45B4"/>
    <w:rsid w:val="008C65AD"/>
    <w:rsid w:val="008D0133"/>
    <w:rsid w:val="008D07A6"/>
    <w:rsid w:val="008D28E1"/>
    <w:rsid w:val="008D31E6"/>
    <w:rsid w:val="008D60A2"/>
    <w:rsid w:val="008D6B6F"/>
    <w:rsid w:val="008E2CEC"/>
    <w:rsid w:val="008E7422"/>
    <w:rsid w:val="008F0C0F"/>
    <w:rsid w:val="008F150A"/>
    <w:rsid w:val="008F1D80"/>
    <w:rsid w:val="008F1E32"/>
    <w:rsid w:val="008F7280"/>
    <w:rsid w:val="008F7630"/>
    <w:rsid w:val="00901C59"/>
    <w:rsid w:val="00904DB4"/>
    <w:rsid w:val="00905252"/>
    <w:rsid w:val="00913317"/>
    <w:rsid w:val="00915559"/>
    <w:rsid w:val="00917868"/>
    <w:rsid w:val="009225FB"/>
    <w:rsid w:val="00925B38"/>
    <w:rsid w:val="00926C80"/>
    <w:rsid w:val="0093102A"/>
    <w:rsid w:val="009312C6"/>
    <w:rsid w:val="009400A1"/>
    <w:rsid w:val="0094094F"/>
    <w:rsid w:val="00941039"/>
    <w:rsid w:val="00941C14"/>
    <w:rsid w:val="00942425"/>
    <w:rsid w:val="00953211"/>
    <w:rsid w:val="0095491A"/>
    <w:rsid w:val="00961C41"/>
    <w:rsid w:val="009629AA"/>
    <w:rsid w:val="009644B2"/>
    <w:rsid w:val="00972034"/>
    <w:rsid w:val="00972FF6"/>
    <w:rsid w:val="00975597"/>
    <w:rsid w:val="00975CCC"/>
    <w:rsid w:val="00976D4C"/>
    <w:rsid w:val="0097723F"/>
    <w:rsid w:val="00981A3B"/>
    <w:rsid w:val="00993792"/>
    <w:rsid w:val="0099410B"/>
    <w:rsid w:val="00996AB6"/>
    <w:rsid w:val="009A0CEF"/>
    <w:rsid w:val="009A1CD5"/>
    <w:rsid w:val="009A1F0B"/>
    <w:rsid w:val="009A2258"/>
    <w:rsid w:val="009A30CF"/>
    <w:rsid w:val="009A5A6D"/>
    <w:rsid w:val="009A7670"/>
    <w:rsid w:val="009B302D"/>
    <w:rsid w:val="009B3DAF"/>
    <w:rsid w:val="009B7AF7"/>
    <w:rsid w:val="009C10D7"/>
    <w:rsid w:val="009C1183"/>
    <w:rsid w:val="009D0743"/>
    <w:rsid w:val="009D2A99"/>
    <w:rsid w:val="009D583B"/>
    <w:rsid w:val="009E338E"/>
    <w:rsid w:val="009E57C2"/>
    <w:rsid w:val="009F0E52"/>
    <w:rsid w:val="009F7EAF"/>
    <w:rsid w:val="00A02288"/>
    <w:rsid w:val="00A047D7"/>
    <w:rsid w:val="00A06ED9"/>
    <w:rsid w:val="00A14560"/>
    <w:rsid w:val="00A161C1"/>
    <w:rsid w:val="00A20709"/>
    <w:rsid w:val="00A231E2"/>
    <w:rsid w:val="00A30DDD"/>
    <w:rsid w:val="00A32051"/>
    <w:rsid w:val="00A35FBC"/>
    <w:rsid w:val="00A370AF"/>
    <w:rsid w:val="00A37530"/>
    <w:rsid w:val="00A43C33"/>
    <w:rsid w:val="00A47377"/>
    <w:rsid w:val="00A51524"/>
    <w:rsid w:val="00A52788"/>
    <w:rsid w:val="00A55616"/>
    <w:rsid w:val="00A5749A"/>
    <w:rsid w:val="00A57D86"/>
    <w:rsid w:val="00A61010"/>
    <w:rsid w:val="00A65849"/>
    <w:rsid w:val="00A67CA7"/>
    <w:rsid w:val="00A720EA"/>
    <w:rsid w:val="00A72300"/>
    <w:rsid w:val="00A753A0"/>
    <w:rsid w:val="00A8204C"/>
    <w:rsid w:val="00A827D1"/>
    <w:rsid w:val="00A9348C"/>
    <w:rsid w:val="00A966FE"/>
    <w:rsid w:val="00AA216D"/>
    <w:rsid w:val="00AB136B"/>
    <w:rsid w:val="00AB1D57"/>
    <w:rsid w:val="00AB578D"/>
    <w:rsid w:val="00AB5AC1"/>
    <w:rsid w:val="00AB7A42"/>
    <w:rsid w:val="00AC32DC"/>
    <w:rsid w:val="00AC3662"/>
    <w:rsid w:val="00AC4A7A"/>
    <w:rsid w:val="00AD3B96"/>
    <w:rsid w:val="00AE0504"/>
    <w:rsid w:val="00AE08A9"/>
    <w:rsid w:val="00AE5C53"/>
    <w:rsid w:val="00AE6CBB"/>
    <w:rsid w:val="00AF0496"/>
    <w:rsid w:val="00AF049A"/>
    <w:rsid w:val="00AF26DF"/>
    <w:rsid w:val="00AF3748"/>
    <w:rsid w:val="00AF58CF"/>
    <w:rsid w:val="00AF60F1"/>
    <w:rsid w:val="00AF7302"/>
    <w:rsid w:val="00B023B5"/>
    <w:rsid w:val="00B026F9"/>
    <w:rsid w:val="00B02BF2"/>
    <w:rsid w:val="00B1080E"/>
    <w:rsid w:val="00B10876"/>
    <w:rsid w:val="00B12298"/>
    <w:rsid w:val="00B14888"/>
    <w:rsid w:val="00B214E5"/>
    <w:rsid w:val="00B23F1A"/>
    <w:rsid w:val="00B26389"/>
    <w:rsid w:val="00B26A59"/>
    <w:rsid w:val="00B3439D"/>
    <w:rsid w:val="00B34C8C"/>
    <w:rsid w:val="00B370D3"/>
    <w:rsid w:val="00B3724D"/>
    <w:rsid w:val="00B41C30"/>
    <w:rsid w:val="00B4351D"/>
    <w:rsid w:val="00B46EAE"/>
    <w:rsid w:val="00B50078"/>
    <w:rsid w:val="00B5314B"/>
    <w:rsid w:val="00B53949"/>
    <w:rsid w:val="00B55E7A"/>
    <w:rsid w:val="00B64C4E"/>
    <w:rsid w:val="00B73978"/>
    <w:rsid w:val="00B75156"/>
    <w:rsid w:val="00B76A9D"/>
    <w:rsid w:val="00B771E3"/>
    <w:rsid w:val="00B81A5D"/>
    <w:rsid w:val="00B83CCD"/>
    <w:rsid w:val="00B83DAD"/>
    <w:rsid w:val="00B878A4"/>
    <w:rsid w:val="00B90AB8"/>
    <w:rsid w:val="00B95AFD"/>
    <w:rsid w:val="00B97A88"/>
    <w:rsid w:val="00BA0439"/>
    <w:rsid w:val="00BA0AF0"/>
    <w:rsid w:val="00BA1043"/>
    <w:rsid w:val="00BA379C"/>
    <w:rsid w:val="00BA3EA3"/>
    <w:rsid w:val="00BA3FFC"/>
    <w:rsid w:val="00BA689C"/>
    <w:rsid w:val="00BB0DDD"/>
    <w:rsid w:val="00BB1283"/>
    <w:rsid w:val="00BB17D4"/>
    <w:rsid w:val="00BB1C83"/>
    <w:rsid w:val="00BB4F13"/>
    <w:rsid w:val="00BB5198"/>
    <w:rsid w:val="00BC5C40"/>
    <w:rsid w:val="00BD1728"/>
    <w:rsid w:val="00BD1784"/>
    <w:rsid w:val="00BD2A98"/>
    <w:rsid w:val="00BE0603"/>
    <w:rsid w:val="00BE1561"/>
    <w:rsid w:val="00BE31F8"/>
    <w:rsid w:val="00BE7075"/>
    <w:rsid w:val="00BF073B"/>
    <w:rsid w:val="00BF3BAE"/>
    <w:rsid w:val="00BF55B3"/>
    <w:rsid w:val="00BF7B45"/>
    <w:rsid w:val="00BF7F11"/>
    <w:rsid w:val="00C132EE"/>
    <w:rsid w:val="00C13322"/>
    <w:rsid w:val="00C13768"/>
    <w:rsid w:val="00C24464"/>
    <w:rsid w:val="00C247EB"/>
    <w:rsid w:val="00C26E6E"/>
    <w:rsid w:val="00C2788D"/>
    <w:rsid w:val="00C27C8E"/>
    <w:rsid w:val="00C31B65"/>
    <w:rsid w:val="00C326F5"/>
    <w:rsid w:val="00C32EE1"/>
    <w:rsid w:val="00C375AE"/>
    <w:rsid w:val="00C41B70"/>
    <w:rsid w:val="00C47CCF"/>
    <w:rsid w:val="00C51406"/>
    <w:rsid w:val="00C56CE4"/>
    <w:rsid w:val="00C6044A"/>
    <w:rsid w:val="00C626B6"/>
    <w:rsid w:val="00C67792"/>
    <w:rsid w:val="00C67F9C"/>
    <w:rsid w:val="00C72B6D"/>
    <w:rsid w:val="00C73907"/>
    <w:rsid w:val="00C740BD"/>
    <w:rsid w:val="00C74B09"/>
    <w:rsid w:val="00C8241F"/>
    <w:rsid w:val="00C82CC4"/>
    <w:rsid w:val="00C83C22"/>
    <w:rsid w:val="00C860AE"/>
    <w:rsid w:val="00C86674"/>
    <w:rsid w:val="00C87409"/>
    <w:rsid w:val="00C9501D"/>
    <w:rsid w:val="00C97EA2"/>
    <w:rsid w:val="00CA04B9"/>
    <w:rsid w:val="00CA2C7E"/>
    <w:rsid w:val="00CB0789"/>
    <w:rsid w:val="00CB0C34"/>
    <w:rsid w:val="00CB3BF2"/>
    <w:rsid w:val="00CC022D"/>
    <w:rsid w:val="00CC389C"/>
    <w:rsid w:val="00CC3A9A"/>
    <w:rsid w:val="00CC5497"/>
    <w:rsid w:val="00CD2BD9"/>
    <w:rsid w:val="00CD6DBC"/>
    <w:rsid w:val="00CE2B8B"/>
    <w:rsid w:val="00CE2EB3"/>
    <w:rsid w:val="00CE4784"/>
    <w:rsid w:val="00CE6DD5"/>
    <w:rsid w:val="00CF3505"/>
    <w:rsid w:val="00CF5DD3"/>
    <w:rsid w:val="00D071DD"/>
    <w:rsid w:val="00D13470"/>
    <w:rsid w:val="00D151E2"/>
    <w:rsid w:val="00D15635"/>
    <w:rsid w:val="00D159D9"/>
    <w:rsid w:val="00D16261"/>
    <w:rsid w:val="00D17112"/>
    <w:rsid w:val="00D20106"/>
    <w:rsid w:val="00D2677B"/>
    <w:rsid w:val="00D30F57"/>
    <w:rsid w:val="00D3624A"/>
    <w:rsid w:val="00D4097C"/>
    <w:rsid w:val="00D40DFA"/>
    <w:rsid w:val="00D45E2F"/>
    <w:rsid w:val="00D51C4F"/>
    <w:rsid w:val="00D52CB1"/>
    <w:rsid w:val="00D5602E"/>
    <w:rsid w:val="00D57183"/>
    <w:rsid w:val="00D57BD5"/>
    <w:rsid w:val="00D61C43"/>
    <w:rsid w:val="00D62E5B"/>
    <w:rsid w:val="00D67247"/>
    <w:rsid w:val="00D71F21"/>
    <w:rsid w:val="00D723EE"/>
    <w:rsid w:val="00D72D8A"/>
    <w:rsid w:val="00D7458C"/>
    <w:rsid w:val="00D80A2B"/>
    <w:rsid w:val="00D80DDA"/>
    <w:rsid w:val="00D80F1B"/>
    <w:rsid w:val="00D8245C"/>
    <w:rsid w:val="00D82779"/>
    <w:rsid w:val="00D84582"/>
    <w:rsid w:val="00D86327"/>
    <w:rsid w:val="00D86A8D"/>
    <w:rsid w:val="00D900DC"/>
    <w:rsid w:val="00D90319"/>
    <w:rsid w:val="00D912F0"/>
    <w:rsid w:val="00D9207E"/>
    <w:rsid w:val="00D9310E"/>
    <w:rsid w:val="00D937F1"/>
    <w:rsid w:val="00D96FD0"/>
    <w:rsid w:val="00DA5D14"/>
    <w:rsid w:val="00DB5543"/>
    <w:rsid w:val="00DB5776"/>
    <w:rsid w:val="00DB6627"/>
    <w:rsid w:val="00DC1358"/>
    <w:rsid w:val="00DC471A"/>
    <w:rsid w:val="00DD1F55"/>
    <w:rsid w:val="00DD2814"/>
    <w:rsid w:val="00DD3CC7"/>
    <w:rsid w:val="00DD5068"/>
    <w:rsid w:val="00DD7AAE"/>
    <w:rsid w:val="00DE064F"/>
    <w:rsid w:val="00DE23EA"/>
    <w:rsid w:val="00DF231A"/>
    <w:rsid w:val="00DF62FF"/>
    <w:rsid w:val="00E01317"/>
    <w:rsid w:val="00E01654"/>
    <w:rsid w:val="00E03BF1"/>
    <w:rsid w:val="00E0474F"/>
    <w:rsid w:val="00E11318"/>
    <w:rsid w:val="00E12992"/>
    <w:rsid w:val="00E14600"/>
    <w:rsid w:val="00E16140"/>
    <w:rsid w:val="00E24CF9"/>
    <w:rsid w:val="00E2610C"/>
    <w:rsid w:val="00E27A3A"/>
    <w:rsid w:val="00E36629"/>
    <w:rsid w:val="00E40F88"/>
    <w:rsid w:val="00E4102D"/>
    <w:rsid w:val="00E41740"/>
    <w:rsid w:val="00E4487D"/>
    <w:rsid w:val="00E50AF1"/>
    <w:rsid w:val="00E50BA0"/>
    <w:rsid w:val="00E5254F"/>
    <w:rsid w:val="00E537CF"/>
    <w:rsid w:val="00E5476F"/>
    <w:rsid w:val="00E54AB4"/>
    <w:rsid w:val="00E55A45"/>
    <w:rsid w:val="00E575C4"/>
    <w:rsid w:val="00E618F0"/>
    <w:rsid w:val="00E72B45"/>
    <w:rsid w:val="00E7391D"/>
    <w:rsid w:val="00E73FD5"/>
    <w:rsid w:val="00E750C8"/>
    <w:rsid w:val="00E7673B"/>
    <w:rsid w:val="00E77CC5"/>
    <w:rsid w:val="00E807CD"/>
    <w:rsid w:val="00E84D7D"/>
    <w:rsid w:val="00E8665C"/>
    <w:rsid w:val="00E9200C"/>
    <w:rsid w:val="00E93896"/>
    <w:rsid w:val="00E94176"/>
    <w:rsid w:val="00E95E84"/>
    <w:rsid w:val="00EB1410"/>
    <w:rsid w:val="00EB2AC0"/>
    <w:rsid w:val="00EB2C35"/>
    <w:rsid w:val="00EB32C0"/>
    <w:rsid w:val="00EC0E60"/>
    <w:rsid w:val="00EC4DEB"/>
    <w:rsid w:val="00EC6B60"/>
    <w:rsid w:val="00ED0945"/>
    <w:rsid w:val="00ED2AF9"/>
    <w:rsid w:val="00ED2E2E"/>
    <w:rsid w:val="00ED37B0"/>
    <w:rsid w:val="00ED5ECE"/>
    <w:rsid w:val="00ED641D"/>
    <w:rsid w:val="00EE0BBE"/>
    <w:rsid w:val="00EE3FEB"/>
    <w:rsid w:val="00EF6FF7"/>
    <w:rsid w:val="00F030A5"/>
    <w:rsid w:val="00F06876"/>
    <w:rsid w:val="00F1691B"/>
    <w:rsid w:val="00F17FFE"/>
    <w:rsid w:val="00F2074B"/>
    <w:rsid w:val="00F21E69"/>
    <w:rsid w:val="00F27FB6"/>
    <w:rsid w:val="00F33795"/>
    <w:rsid w:val="00F403EE"/>
    <w:rsid w:val="00F40F8E"/>
    <w:rsid w:val="00F50C02"/>
    <w:rsid w:val="00F54CC9"/>
    <w:rsid w:val="00F555FE"/>
    <w:rsid w:val="00F64F90"/>
    <w:rsid w:val="00F80F4D"/>
    <w:rsid w:val="00F817D6"/>
    <w:rsid w:val="00F82968"/>
    <w:rsid w:val="00F86368"/>
    <w:rsid w:val="00F8717B"/>
    <w:rsid w:val="00FA66EF"/>
    <w:rsid w:val="00FA6E9B"/>
    <w:rsid w:val="00FB3CD7"/>
    <w:rsid w:val="00FB6D5C"/>
    <w:rsid w:val="00FC0095"/>
    <w:rsid w:val="00FC04A9"/>
    <w:rsid w:val="00FC5071"/>
    <w:rsid w:val="00FC6870"/>
    <w:rsid w:val="00FD000C"/>
    <w:rsid w:val="00FD4179"/>
    <w:rsid w:val="00FE03B3"/>
    <w:rsid w:val="00FE4AE9"/>
    <w:rsid w:val="00FE6977"/>
    <w:rsid w:val="00FE7C1A"/>
    <w:rsid w:val="00FE7D46"/>
    <w:rsid w:val="00FF2F3B"/>
    <w:rsid w:val="00FF54A2"/>
    <w:rsid w:val="01096A5E"/>
    <w:rsid w:val="012F401D"/>
    <w:rsid w:val="019533EC"/>
    <w:rsid w:val="02D0A709"/>
    <w:rsid w:val="03171F78"/>
    <w:rsid w:val="041F7D69"/>
    <w:rsid w:val="04AF0178"/>
    <w:rsid w:val="0542B593"/>
    <w:rsid w:val="061E44F6"/>
    <w:rsid w:val="0745A018"/>
    <w:rsid w:val="08033161"/>
    <w:rsid w:val="08747CA1"/>
    <w:rsid w:val="0B60110C"/>
    <w:rsid w:val="0B6F35BE"/>
    <w:rsid w:val="0C66F772"/>
    <w:rsid w:val="0CB644AC"/>
    <w:rsid w:val="0CF81912"/>
    <w:rsid w:val="0D5F9D44"/>
    <w:rsid w:val="0D8E663A"/>
    <w:rsid w:val="0E2683CE"/>
    <w:rsid w:val="0E444440"/>
    <w:rsid w:val="0EAAD788"/>
    <w:rsid w:val="0EE20AB4"/>
    <w:rsid w:val="11E1BA21"/>
    <w:rsid w:val="1284B05A"/>
    <w:rsid w:val="13E000AA"/>
    <w:rsid w:val="145CCDEC"/>
    <w:rsid w:val="1637247B"/>
    <w:rsid w:val="167A217E"/>
    <w:rsid w:val="16A3DA65"/>
    <w:rsid w:val="18458E98"/>
    <w:rsid w:val="1A0896CB"/>
    <w:rsid w:val="1A25036D"/>
    <w:rsid w:val="1A2506A0"/>
    <w:rsid w:val="1A8D1EA6"/>
    <w:rsid w:val="1B489EC4"/>
    <w:rsid w:val="1C67E882"/>
    <w:rsid w:val="1C68D6A3"/>
    <w:rsid w:val="1CF63000"/>
    <w:rsid w:val="1F7DAAE4"/>
    <w:rsid w:val="2027D66C"/>
    <w:rsid w:val="207664A3"/>
    <w:rsid w:val="20EAF0AD"/>
    <w:rsid w:val="21747F4E"/>
    <w:rsid w:val="217FFA60"/>
    <w:rsid w:val="219A40CA"/>
    <w:rsid w:val="2403B212"/>
    <w:rsid w:val="2512A003"/>
    <w:rsid w:val="258874E5"/>
    <w:rsid w:val="264DA508"/>
    <w:rsid w:val="26749F06"/>
    <w:rsid w:val="26A96A43"/>
    <w:rsid w:val="2712100E"/>
    <w:rsid w:val="271FF271"/>
    <w:rsid w:val="28501239"/>
    <w:rsid w:val="288FA1AE"/>
    <w:rsid w:val="2970AD2D"/>
    <w:rsid w:val="29EFA3EC"/>
    <w:rsid w:val="2A66E193"/>
    <w:rsid w:val="2AB2017A"/>
    <w:rsid w:val="2BA16445"/>
    <w:rsid w:val="2BFA23D8"/>
    <w:rsid w:val="2CD54D25"/>
    <w:rsid w:val="2DB4E5C8"/>
    <w:rsid w:val="2E2E11FB"/>
    <w:rsid w:val="2EB49274"/>
    <w:rsid w:val="2F3C7B5E"/>
    <w:rsid w:val="2F5A5112"/>
    <w:rsid w:val="2F5C7644"/>
    <w:rsid w:val="2FD41AB9"/>
    <w:rsid w:val="307E81EE"/>
    <w:rsid w:val="3145B7F7"/>
    <w:rsid w:val="318F699C"/>
    <w:rsid w:val="325A1A41"/>
    <w:rsid w:val="333D2FDF"/>
    <w:rsid w:val="352FF7B2"/>
    <w:rsid w:val="35BAB4A4"/>
    <w:rsid w:val="35CBD027"/>
    <w:rsid w:val="36147060"/>
    <w:rsid w:val="36C6F33D"/>
    <w:rsid w:val="37568505"/>
    <w:rsid w:val="37A68D7F"/>
    <w:rsid w:val="37DC479E"/>
    <w:rsid w:val="3836D01F"/>
    <w:rsid w:val="38FD6981"/>
    <w:rsid w:val="39243787"/>
    <w:rsid w:val="39D9628E"/>
    <w:rsid w:val="3A0ACDD6"/>
    <w:rsid w:val="3B9919D3"/>
    <w:rsid w:val="3BFF03EE"/>
    <w:rsid w:val="3CD41935"/>
    <w:rsid w:val="3D0DA01D"/>
    <w:rsid w:val="3E54E5A7"/>
    <w:rsid w:val="3F91AA77"/>
    <w:rsid w:val="3FD2A5BB"/>
    <w:rsid w:val="3FD6E2CA"/>
    <w:rsid w:val="40C08B8F"/>
    <w:rsid w:val="41169759"/>
    <w:rsid w:val="41570718"/>
    <w:rsid w:val="420B5A65"/>
    <w:rsid w:val="430E4FC9"/>
    <w:rsid w:val="443005EE"/>
    <w:rsid w:val="448DC69D"/>
    <w:rsid w:val="44982838"/>
    <w:rsid w:val="460FB60A"/>
    <w:rsid w:val="46320D30"/>
    <w:rsid w:val="46C49B61"/>
    <w:rsid w:val="46D3D132"/>
    <w:rsid w:val="491747DC"/>
    <w:rsid w:val="49F9FB0E"/>
    <w:rsid w:val="4A2BF266"/>
    <w:rsid w:val="4B49F001"/>
    <w:rsid w:val="4B63462D"/>
    <w:rsid w:val="4B64F42E"/>
    <w:rsid w:val="4BA7DEDF"/>
    <w:rsid w:val="4BBA406D"/>
    <w:rsid w:val="4C6D6803"/>
    <w:rsid w:val="4CE91BE3"/>
    <w:rsid w:val="4D1AB488"/>
    <w:rsid w:val="4D26E8B8"/>
    <w:rsid w:val="500442E0"/>
    <w:rsid w:val="500DB5D0"/>
    <w:rsid w:val="50C664E5"/>
    <w:rsid w:val="50C90797"/>
    <w:rsid w:val="51147353"/>
    <w:rsid w:val="51691D4A"/>
    <w:rsid w:val="519655AE"/>
    <w:rsid w:val="523F3805"/>
    <w:rsid w:val="526D0682"/>
    <w:rsid w:val="52C766D1"/>
    <w:rsid w:val="53202100"/>
    <w:rsid w:val="55D8A309"/>
    <w:rsid w:val="57381E48"/>
    <w:rsid w:val="58BA04BE"/>
    <w:rsid w:val="58DB30A6"/>
    <w:rsid w:val="59BAC509"/>
    <w:rsid w:val="5A1A2E71"/>
    <w:rsid w:val="5A55938E"/>
    <w:rsid w:val="5AA7BA88"/>
    <w:rsid w:val="5B68529B"/>
    <w:rsid w:val="5C4F6A36"/>
    <w:rsid w:val="5CE1D487"/>
    <w:rsid w:val="5D17BC09"/>
    <w:rsid w:val="5EE36576"/>
    <w:rsid w:val="5F1DFE10"/>
    <w:rsid w:val="5F55AD1E"/>
    <w:rsid w:val="60A1C086"/>
    <w:rsid w:val="62632919"/>
    <w:rsid w:val="6292C22E"/>
    <w:rsid w:val="6389099C"/>
    <w:rsid w:val="6405CE08"/>
    <w:rsid w:val="64A212F2"/>
    <w:rsid w:val="65303020"/>
    <w:rsid w:val="654DBDEC"/>
    <w:rsid w:val="657ACEA4"/>
    <w:rsid w:val="65911224"/>
    <w:rsid w:val="659DB440"/>
    <w:rsid w:val="65B7616A"/>
    <w:rsid w:val="66C69EE3"/>
    <w:rsid w:val="673D6D8A"/>
    <w:rsid w:val="681012FF"/>
    <w:rsid w:val="69DCCDCA"/>
    <w:rsid w:val="69E8A169"/>
    <w:rsid w:val="6AFE60E1"/>
    <w:rsid w:val="6B2646F0"/>
    <w:rsid w:val="6B275AFC"/>
    <w:rsid w:val="6BC987A6"/>
    <w:rsid w:val="6C5E1C3A"/>
    <w:rsid w:val="6C78CC86"/>
    <w:rsid w:val="6C964DD5"/>
    <w:rsid w:val="6CC07ABB"/>
    <w:rsid w:val="6D1F14EB"/>
    <w:rsid w:val="6DB235C5"/>
    <w:rsid w:val="6E7E5FCF"/>
    <w:rsid w:val="6F252152"/>
    <w:rsid w:val="6F8C14E8"/>
    <w:rsid w:val="7128BFB2"/>
    <w:rsid w:val="71771AFB"/>
    <w:rsid w:val="71F7D451"/>
    <w:rsid w:val="72BC9476"/>
    <w:rsid w:val="72DBCC4E"/>
    <w:rsid w:val="72DC1897"/>
    <w:rsid w:val="72EAD794"/>
    <w:rsid w:val="731DBEE9"/>
    <w:rsid w:val="7336E7A0"/>
    <w:rsid w:val="737AC7C8"/>
    <w:rsid w:val="73F17C02"/>
    <w:rsid w:val="7587E844"/>
    <w:rsid w:val="75D6A706"/>
    <w:rsid w:val="75DE0109"/>
    <w:rsid w:val="76CAB87E"/>
    <w:rsid w:val="77C12149"/>
    <w:rsid w:val="77F61F91"/>
    <w:rsid w:val="786FF0F4"/>
    <w:rsid w:val="7950711A"/>
    <w:rsid w:val="7A10DB25"/>
    <w:rsid w:val="7B72B30A"/>
    <w:rsid w:val="7B76810E"/>
    <w:rsid w:val="7CF9384A"/>
    <w:rsid w:val="7D11B980"/>
    <w:rsid w:val="7D70925D"/>
    <w:rsid w:val="7DD628EC"/>
    <w:rsid w:val="7DD62921"/>
    <w:rsid w:val="7E7CFFE9"/>
    <w:rsid w:val="7EEA40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A31A"/>
  <w15:chartTrackingRefBased/>
  <w15:docId w15:val="{C7BE6C6C-FA5D-4026-8D14-C720267C1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8E1"/>
  </w:style>
  <w:style w:type="paragraph" w:styleId="Ttulo3">
    <w:name w:val="heading 3"/>
    <w:basedOn w:val="Normal"/>
    <w:link w:val="Ttulo3Car"/>
    <w:uiPriority w:val="9"/>
    <w:qFormat/>
    <w:rsid w:val="00180ACD"/>
    <w:pPr>
      <w:spacing w:before="100" w:beforeAutospacing="1" w:after="100" w:afterAutospacing="1"/>
      <w:outlineLvl w:val="2"/>
    </w:pPr>
    <w:rPr>
      <w:rFonts w:ascii="Times New Roman" w:eastAsia="Times New Roman" w:hAnsi="Times New Roman" w:cs="Times New Roman"/>
      <w:b/>
      <w:bCs/>
      <w:sz w:val="27"/>
      <w:szCs w:val="27"/>
      <w:lang w:eastAsia="es-CO"/>
    </w:rPr>
  </w:style>
  <w:style w:type="paragraph" w:styleId="Ttulo4">
    <w:name w:val="heading 4"/>
    <w:basedOn w:val="Normal"/>
    <w:link w:val="Ttulo4Car"/>
    <w:uiPriority w:val="9"/>
    <w:qFormat/>
    <w:rsid w:val="00180ACD"/>
    <w:pPr>
      <w:spacing w:before="100" w:beforeAutospacing="1" w:after="100" w:afterAutospacing="1"/>
      <w:outlineLvl w:val="3"/>
    </w:pPr>
    <w:rPr>
      <w:rFonts w:ascii="Times New Roman" w:eastAsia="Times New Roman" w:hAnsi="Times New Roman" w:cs="Times New Roman"/>
      <w:b/>
      <w:bCs/>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04205"/>
    <w:pPr>
      <w:tabs>
        <w:tab w:val="center" w:pos="4419"/>
        <w:tab w:val="right" w:pos="8838"/>
      </w:tabs>
    </w:pPr>
  </w:style>
  <w:style w:type="character" w:customStyle="1" w:styleId="EncabezadoCar">
    <w:name w:val="Encabezado Car"/>
    <w:basedOn w:val="Fuentedeprrafopredeter"/>
    <w:link w:val="Encabezado"/>
    <w:uiPriority w:val="99"/>
    <w:rsid w:val="00504205"/>
  </w:style>
  <w:style w:type="paragraph" w:styleId="Piedepgina">
    <w:name w:val="footer"/>
    <w:basedOn w:val="Normal"/>
    <w:link w:val="PiedepginaCar"/>
    <w:uiPriority w:val="99"/>
    <w:unhideWhenUsed/>
    <w:rsid w:val="00504205"/>
    <w:pPr>
      <w:tabs>
        <w:tab w:val="center" w:pos="4419"/>
        <w:tab w:val="right" w:pos="8838"/>
      </w:tabs>
    </w:pPr>
  </w:style>
  <w:style w:type="character" w:customStyle="1" w:styleId="PiedepginaCar">
    <w:name w:val="Pie de página Car"/>
    <w:basedOn w:val="Fuentedeprrafopredeter"/>
    <w:link w:val="Piedepgina"/>
    <w:uiPriority w:val="99"/>
    <w:rsid w:val="00504205"/>
  </w:style>
  <w:style w:type="paragraph" w:styleId="Prrafodelista">
    <w:name w:val="List Paragraph"/>
    <w:basedOn w:val="Normal"/>
    <w:uiPriority w:val="34"/>
    <w:qFormat/>
    <w:rsid w:val="001812F8"/>
    <w:pPr>
      <w:ind w:left="720"/>
      <w:contextualSpacing/>
    </w:pPr>
    <w:rPr>
      <w:rFonts w:eastAsiaTheme="minorEastAsia"/>
      <w:lang w:eastAsia="es-ES"/>
    </w:rPr>
  </w:style>
  <w:style w:type="character" w:styleId="Hipervnculo">
    <w:name w:val="Hyperlink"/>
    <w:basedOn w:val="Fuentedeprrafopredeter"/>
    <w:uiPriority w:val="99"/>
    <w:unhideWhenUsed/>
    <w:rsid w:val="00832DE6"/>
    <w:rPr>
      <w:color w:val="0563C1" w:themeColor="hyperlink"/>
      <w:u w:val="single"/>
    </w:rPr>
  </w:style>
  <w:style w:type="character" w:styleId="Mencinsinresolver">
    <w:name w:val="Unresolved Mention"/>
    <w:basedOn w:val="Fuentedeprrafopredeter"/>
    <w:uiPriority w:val="99"/>
    <w:semiHidden/>
    <w:unhideWhenUsed/>
    <w:rsid w:val="00832DE6"/>
    <w:rPr>
      <w:color w:val="605E5C"/>
      <w:shd w:val="clear" w:color="auto" w:fill="E1DFDD"/>
    </w:rPr>
  </w:style>
  <w:style w:type="character" w:customStyle="1" w:styleId="normaltextrun">
    <w:name w:val="normaltextrun"/>
    <w:basedOn w:val="Fuentedeprrafopredeter"/>
    <w:rsid w:val="420B5A65"/>
    <w:rPr>
      <w:rFonts w:asciiTheme="minorHAnsi" w:eastAsiaTheme="minorEastAsia" w:hAnsiTheme="minorHAnsi" w:cstheme="minorBidi"/>
      <w:sz w:val="24"/>
      <w:szCs w:val="24"/>
    </w:rPr>
  </w:style>
  <w:style w:type="paragraph" w:customStyle="1" w:styleId="paragraph">
    <w:name w:val="paragraph"/>
    <w:basedOn w:val="Normal"/>
    <w:rsid w:val="420B5A65"/>
    <w:pPr>
      <w:spacing w:beforeAutospacing="1" w:after="160" w:afterAutospacing="1"/>
    </w:pPr>
    <w:rPr>
      <w:rFonts w:eastAsiaTheme="minorEastAsia"/>
      <w:lang w:eastAsia="es-CO"/>
    </w:rPr>
  </w:style>
  <w:style w:type="character" w:customStyle="1" w:styleId="eop">
    <w:name w:val="eop"/>
    <w:basedOn w:val="Fuentedeprrafopredeter"/>
    <w:rsid w:val="420B5A65"/>
    <w:rPr>
      <w:rFonts w:asciiTheme="minorHAnsi" w:eastAsiaTheme="minorEastAsia" w:hAnsiTheme="minorHAnsi" w:cstheme="minorBidi"/>
      <w:sz w:val="24"/>
      <w:szCs w:val="24"/>
    </w:rPr>
  </w:style>
  <w:style w:type="character" w:customStyle="1" w:styleId="tabchar">
    <w:name w:val="tabchar"/>
    <w:basedOn w:val="Fuentedeprrafopredeter"/>
    <w:rsid w:val="420B5A65"/>
    <w:rPr>
      <w:rFonts w:asciiTheme="minorHAnsi" w:eastAsiaTheme="minorEastAsia" w:hAnsiTheme="minorHAnsi" w:cstheme="minorBidi"/>
      <w:sz w:val="24"/>
      <w:szCs w:val="24"/>
    </w:rPr>
  </w:style>
  <w:style w:type="character" w:customStyle="1" w:styleId="ozzzk">
    <w:name w:val="ozzzk"/>
    <w:basedOn w:val="Fuentedeprrafopredeter"/>
    <w:rsid w:val="00BB0DDD"/>
  </w:style>
  <w:style w:type="character" w:customStyle="1" w:styleId="flwlv">
    <w:name w:val="flwlv"/>
    <w:basedOn w:val="Fuentedeprrafopredeter"/>
    <w:rsid w:val="00BB0DDD"/>
  </w:style>
  <w:style w:type="paragraph" w:styleId="Sinespaciado">
    <w:name w:val="No Spacing"/>
    <w:uiPriority w:val="1"/>
    <w:qFormat/>
    <w:rsid w:val="1B489EC4"/>
  </w:style>
  <w:style w:type="paragraph" w:customStyle="1" w:styleId="Default">
    <w:name w:val="Default"/>
    <w:uiPriority w:val="99"/>
    <w:rsid w:val="005C4BDF"/>
    <w:pPr>
      <w:autoSpaceDE w:val="0"/>
      <w:autoSpaceDN w:val="0"/>
      <w:adjustRightInd w:val="0"/>
    </w:pPr>
    <w:rPr>
      <w:rFonts w:ascii="Arial" w:hAnsi="Arial" w:cs="Arial"/>
      <w:color w:val="000000"/>
    </w:rPr>
  </w:style>
  <w:style w:type="paragraph" w:styleId="NormalWeb">
    <w:name w:val="Normal (Web)"/>
    <w:basedOn w:val="Normal"/>
    <w:uiPriority w:val="99"/>
    <w:unhideWhenUsed/>
    <w:rsid w:val="00506D8D"/>
    <w:pPr>
      <w:spacing w:before="100" w:beforeAutospacing="1" w:after="100" w:afterAutospacing="1"/>
    </w:pPr>
    <w:rPr>
      <w:rFonts w:ascii="Times New Roman" w:eastAsia="Times New Roman" w:hAnsi="Times New Roman" w:cs="Times New Roman"/>
      <w:lang w:eastAsia="es-CO"/>
    </w:rPr>
  </w:style>
  <w:style w:type="character" w:customStyle="1" w:styleId="Ttulo3Car">
    <w:name w:val="Título 3 Car"/>
    <w:basedOn w:val="Fuentedeprrafopredeter"/>
    <w:link w:val="Ttulo3"/>
    <w:uiPriority w:val="9"/>
    <w:rsid w:val="00180ACD"/>
    <w:rPr>
      <w:rFonts w:ascii="Times New Roman" w:eastAsia="Times New Roman" w:hAnsi="Times New Roman" w:cs="Times New Roman"/>
      <w:b/>
      <w:bCs/>
      <w:sz w:val="27"/>
      <w:szCs w:val="27"/>
      <w:lang w:eastAsia="es-CO"/>
    </w:rPr>
  </w:style>
  <w:style w:type="character" w:customStyle="1" w:styleId="Ttulo4Car">
    <w:name w:val="Título 4 Car"/>
    <w:basedOn w:val="Fuentedeprrafopredeter"/>
    <w:link w:val="Ttulo4"/>
    <w:uiPriority w:val="9"/>
    <w:rsid w:val="00180ACD"/>
    <w:rPr>
      <w:rFonts w:ascii="Times New Roman" w:eastAsia="Times New Roman" w:hAnsi="Times New Roman" w:cs="Times New Roman"/>
      <w:b/>
      <w:bCs/>
      <w:lang w:eastAsia="es-CO"/>
    </w:rPr>
  </w:style>
  <w:style w:type="character" w:styleId="Textoennegrita">
    <w:name w:val="Strong"/>
    <w:basedOn w:val="Fuentedeprrafopredeter"/>
    <w:uiPriority w:val="22"/>
    <w:qFormat/>
    <w:rsid w:val="00180ACD"/>
    <w:rPr>
      <w:b/>
      <w:bCs/>
    </w:rPr>
  </w:style>
  <w:style w:type="table" w:styleId="Tablaconcuadrcula">
    <w:name w:val="Table Grid"/>
    <w:basedOn w:val="Tablanormal"/>
    <w:uiPriority w:val="39"/>
    <w:rsid w:val="007A2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ervicioalciudadano@mincultura.gov.co" TargetMode="External"/><Relationship Id="rId2" Type="http://schemas.openxmlformats.org/officeDocument/2006/relationships/hyperlink" Target="http://www.mincultura.gov.co" TargetMode="External"/><Relationship Id="rId1" Type="http://schemas.openxmlformats.org/officeDocument/2006/relationships/hyperlink" Target="mailto:servicioalciudadano@mincultura.gov.co" TargetMode="External"/><Relationship Id="rId4" Type="http://schemas.openxmlformats.org/officeDocument/2006/relationships/hyperlink" Target="http://www.mincultur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A14DE314096D348ADC2920BB07CD07C" ma:contentTypeVersion="1" ma:contentTypeDescription="Crear nuevo documento." ma:contentTypeScope="" ma:versionID="12b2ee8097916b86fec896d6eb5c00a6">
  <xsd:schema xmlns:xsd="http://www.w3.org/2001/XMLSchema" xmlns:xs="http://www.w3.org/2001/XMLSchema" xmlns:p="http://schemas.microsoft.com/office/2006/metadata/properties" xmlns:ns1="http://schemas.microsoft.com/sharepoint/v3" targetNamespace="http://schemas.microsoft.com/office/2006/metadata/properties" ma:root="true" ma:fieldsID="363f63e968d2db62d736ee92aadd3e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53BE8-499D-47AE-BA12-89391154BB4D}">
  <ds:schemaRefs>
    <ds:schemaRef ds:uri="http://schemas.openxmlformats.org/officeDocument/2006/bibliography"/>
  </ds:schemaRefs>
</ds:datastoreItem>
</file>

<file path=customXml/itemProps2.xml><?xml version="1.0" encoding="utf-8"?>
<ds:datastoreItem xmlns:ds="http://schemas.openxmlformats.org/officeDocument/2006/customXml" ds:itemID="{DD782C6F-EA38-4504-9B15-0CFC1C64D53E}">
  <ds:schemaRefs>
    <ds:schemaRef ds:uri="http://schemas.microsoft.com/office/2006/metadata/properties"/>
    <ds:schemaRef ds:uri="http://schemas.microsoft.com/office/infopath/2007/PartnerControls"/>
    <ds:schemaRef ds:uri="498dea2f-0c3a-4b64-9e3c-1e99c33cbc5e"/>
    <ds:schemaRef ds:uri="36ceba81-fd46-4030-ba20-55edc0c18b95"/>
  </ds:schemaRefs>
</ds:datastoreItem>
</file>

<file path=customXml/itemProps3.xml><?xml version="1.0" encoding="utf-8"?>
<ds:datastoreItem xmlns:ds="http://schemas.openxmlformats.org/officeDocument/2006/customXml" ds:itemID="{0341F439-722D-49A8-98A5-F815E45EFCAD}"/>
</file>

<file path=customXml/itemProps4.xml><?xml version="1.0" encoding="utf-8"?>
<ds:datastoreItem xmlns:ds="http://schemas.openxmlformats.org/officeDocument/2006/customXml" ds:itemID="{FE350A89-D2BC-4A30-A075-10B4EFA923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6</Pages>
  <Words>2436</Words>
  <Characters>13401</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Ricardo Arevalo Rodriguez</dc:creator>
  <cp:keywords/>
  <dc:description/>
  <cp:lastModifiedBy>Nelson Roberto Ballen Romero</cp:lastModifiedBy>
  <cp:revision>107</cp:revision>
  <cp:lastPrinted>2025-07-07T21:07:00Z</cp:lastPrinted>
  <dcterms:created xsi:type="dcterms:W3CDTF">2026-07-22T13:38:00Z</dcterms:created>
  <dcterms:modified xsi:type="dcterms:W3CDTF">2026-07-24T13:28:00Z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0x010100BA14DE314096D348ADC2920BB07CD07C</vt:lpwstr>
  </property>
</Properties>
</file>