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E6" w:rsidRP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  <w:r w:rsidRPr="001612E6">
        <w:rPr>
          <w:rFonts w:cstheme="minorHAnsi"/>
          <w:sz w:val="24"/>
          <w:szCs w:val="24"/>
        </w:rPr>
        <w:t>Presentación</w:t>
      </w:r>
    </w:p>
    <w:p w:rsid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  <w:r w:rsidRPr="001612E6">
        <w:rPr>
          <w:rFonts w:cstheme="minorHAnsi"/>
          <w:sz w:val="24"/>
          <w:szCs w:val="24"/>
        </w:rPr>
        <w:t>Universidad de Los Andes</w:t>
      </w:r>
    </w:p>
    <w:p w:rsidR="001612E6" w:rsidRP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</w:p>
    <w:p w:rsid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</w:t>
      </w:r>
      <w:r w:rsidRPr="001612E6">
        <w:rPr>
          <w:rFonts w:cstheme="minorHAnsi"/>
          <w:sz w:val="24"/>
          <w:szCs w:val="24"/>
        </w:rPr>
        <w:t>“El bien hay que mantenerlo bien”</w:t>
      </w:r>
    </w:p>
    <w:p w:rsidR="001612E6" w:rsidRP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</w:p>
    <w:p w:rsid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  <w:r w:rsidRPr="001612E6">
        <w:rPr>
          <w:rFonts w:cstheme="minorHAnsi"/>
          <w:sz w:val="24"/>
          <w:szCs w:val="24"/>
        </w:rPr>
        <w:t>El Ministerio de Cultura conjuntamente con la Universidad de los Andes han asumido un desafío</w:t>
      </w:r>
      <w:r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singular: llevar a cabo un programa de Capacitación en emprendimiento cultural y desarrollo local en 44</w:t>
      </w:r>
      <w:r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municipios del país. Este reto conlleva la audacia de combinar la cultura en su dimensión antropológica,</w:t>
      </w:r>
      <w:r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 xml:space="preserve">histórica y legislativa con su potencial empresarial. </w:t>
      </w:r>
    </w:p>
    <w:p w:rsid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</w:p>
    <w:p w:rsidR="001612E6" w:rsidRP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  <w:r w:rsidRPr="001612E6">
        <w:rPr>
          <w:rFonts w:cstheme="minorHAnsi"/>
          <w:sz w:val="24"/>
          <w:szCs w:val="24"/>
        </w:rPr>
        <w:t>Sin embargo lograr tal propósito, conducente a la</w:t>
      </w:r>
      <w:r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formalización del sector y a la creación de empleo, implica idear estrategias pedagógicas y didácticas</w:t>
      </w:r>
      <w:r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con enfoque diferencial que permitan a los/as creadores/as y gestores/as culturales profesionalizar la</w:t>
      </w:r>
      <w:r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gestión y la creación de negocios e industria culturales. Así el aprendizaje de teorías y metodologías</w:t>
      </w:r>
    </w:p>
    <w:p w:rsid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612E6">
        <w:rPr>
          <w:rFonts w:cstheme="minorHAnsi"/>
          <w:sz w:val="24"/>
          <w:szCs w:val="24"/>
        </w:rPr>
        <w:t>propias</w:t>
      </w:r>
      <w:proofErr w:type="gramEnd"/>
      <w:r w:rsidRPr="001612E6">
        <w:rPr>
          <w:rFonts w:cstheme="minorHAnsi"/>
          <w:sz w:val="24"/>
          <w:szCs w:val="24"/>
        </w:rPr>
        <w:t xml:space="preserve"> de la administración de empresas se combinan con la legislación cultural y patrimonial</w:t>
      </w:r>
      <w:r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colombianas y se juntan con los resultados de la experiencia comunitaria y de la investigación con el fin</w:t>
      </w:r>
      <w:r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de delinear pautas básicas de emprendimiento cultural.</w:t>
      </w:r>
    </w:p>
    <w:p w:rsidR="001612E6" w:rsidRP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</w:p>
    <w:p w:rsid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  <w:r w:rsidRPr="001612E6">
        <w:rPr>
          <w:rFonts w:cstheme="minorHAnsi"/>
          <w:sz w:val="24"/>
          <w:szCs w:val="24"/>
        </w:rPr>
        <w:t>Esta singular combinación nos coloca frente a un obligatorio esclarecimiento: el de comprender que</w:t>
      </w:r>
      <w:r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el producto en venta en los planes de negocio que de esta Capacitación se deriven, no es un producto</w:t>
      </w:r>
      <w:r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ordinario. Muy por el contrario se trata ante todo de bienes culturales y patrimoniales que encierran</w:t>
      </w:r>
      <w:r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 xml:space="preserve">la trama de las memorias histórico-culturales de la nación. </w:t>
      </w:r>
    </w:p>
    <w:p w:rsid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</w:p>
    <w:p w:rsidR="001612E6" w:rsidRP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  <w:r w:rsidRPr="001612E6">
        <w:rPr>
          <w:rFonts w:cstheme="minorHAnsi"/>
          <w:sz w:val="24"/>
          <w:szCs w:val="24"/>
        </w:rPr>
        <w:t>¿Cómo se mercadea entonces la memoria,</w:t>
      </w:r>
      <w:r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la historia y la cultura? ¿Qué clase de estrategias éticas deben acompañar la elaboración de planes</w:t>
      </w:r>
      <w:r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de negocios que incluyen el patrimonio material, inmaterial y natural de los colombianos y de las</w:t>
      </w:r>
      <w:r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 xml:space="preserve">colombianas? </w:t>
      </w:r>
      <w:proofErr w:type="gramStart"/>
      <w:r w:rsidRPr="001612E6">
        <w:rPr>
          <w:rFonts w:cstheme="minorHAnsi"/>
          <w:sz w:val="24"/>
          <w:szCs w:val="24"/>
        </w:rPr>
        <w:t>¿</w:t>
      </w:r>
      <w:proofErr w:type="gramEnd"/>
      <w:r w:rsidRPr="001612E6">
        <w:rPr>
          <w:rFonts w:cstheme="minorHAnsi"/>
          <w:sz w:val="24"/>
          <w:szCs w:val="24"/>
        </w:rPr>
        <w:t>Cómo se protegen los bienes culturales y patrimoniales en su tránsito hacia el mercado,</w:t>
      </w:r>
    </w:p>
    <w:p w:rsidR="001612E6" w:rsidRP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612E6">
        <w:rPr>
          <w:rFonts w:cstheme="minorHAnsi"/>
          <w:sz w:val="24"/>
          <w:szCs w:val="24"/>
        </w:rPr>
        <w:t>en</w:t>
      </w:r>
      <w:proofErr w:type="gramEnd"/>
      <w:r w:rsidRPr="001612E6">
        <w:rPr>
          <w:rFonts w:cstheme="minorHAnsi"/>
          <w:sz w:val="24"/>
          <w:szCs w:val="24"/>
        </w:rPr>
        <w:t xml:space="preserve"> el cual, adquieren el carácter de productos culturales?</w:t>
      </w:r>
      <w:r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 xml:space="preserve">Y al mismo tiempo </w:t>
      </w:r>
      <w:proofErr w:type="gramStart"/>
      <w:r w:rsidRPr="001612E6">
        <w:rPr>
          <w:rFonts w:cstheme="minorHAnsi"/>
          <w:sz w:val="24"/>
          <w:szCs w:val="24"/>
        </w:rPr>
        <w:t>¿</w:t>
      </w:r>
      <w:proofErr w:type="gramEnd"/>
      <w:r w:rsidRPr="001612E6">
        <w:rPr>
          <w:rFonts w:cstheme="minorHAnsi"/>
          <w:sz w:val="24"/>
          <w:szCs w:val="24"/>
        </w:rPr>
        <w:t>cómo se garantiza la sostenibilidad y la rentabilidad de empresas e industrias</w:t>
      </w:r>
      <w:r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culturales cuyos productos están protegidos por derechos de autor y en muchos casos por derechos</w:t>
      </w:r>
    </w:p>
    <w:p w:rsid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612E6">
        <w:rPr>
          <w:rFonts w:cstheme="minorHAnsi"/>
          <w:sz w:val="24"/>
          <w:szCs w:val="24"/>
        </w:rPr>
        <w:t>colectivos</w:t>
      </w:r>
      <w:proofErr w:type="gramEnd"/>
      <w:r w:rsidRPr="001612E6">
        <w:rPr>
          <w:rFonts w:cstheme="minorHAnsi"/>
          <w:sz w:val="24"/>
          <w:szCs w:val="24"/>
        </w:rPr>
        <w:t xml:space="preserve"> de autor? </w:t>
      </w:r>
    </w:p>
    <w:p w:rsid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</w:p>
    <w:p w:rsidR="001612E6" w:rsidRP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  <w:r w:rsidRPr="001612E6">
        <w:rPr>
          <w:rFonts w:cstheme="minorHAnsi"/>
          <w:sz w:val="24"/>
          <w:szCs w:val="24"/>
        </w:rPr>
        <w:t>Esta Cartilla y sus contenidos fueron elaborados teniendo en cuenta éstas y</w:t>
      </w:r>
    </w:p>
    <w:p w:rsid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612E6">
        <w:rPr>
          <w:rFonts w:cstheme="minorHAnsi"/>
          <w:sz w:val="24"/>
          <w:szCs w:val="24"/>
        </w:rPr>
        <w:t>muchas</w:t>
      </w:r>
      <w:proofErr w:type="gramEnd"/>
      <w:r w:rsidRPr="001612E6">
        <w:rPr>
          <w:rFonts w:cstheme="minorHAnsi"/>
          <w:sz w:val="24"/>
          <w:szCs w:val="24"/>
        </w:rPr>
        <w:t xml:space="preserve"> otras inquietudes similares y asumiendo como estrella-guía la idea crucial que compete el</w:t>
      </w:r>
      <w:r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mejoramiento de la calidad de vida de todos y cada uno y cada una de los colombianos que crean</w:t>
      </w:r>
      <w:r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y viven de la cultura. En especial las personas que hacen parte de las Escuelas-Taller de Colombia,</w:t>
      </w:r>
      <w:r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 xml:space="preserve">los </w:t>
      </w:r>
      <w:proofErr w:type="spellStart"/>
      <w:r w:rsidRPr="001612E6">
        <w:rPr>
          <w:rFonts w:cstheme="minorHAnsi"/>
          <w:sz w:val="24"/>
          <w:szCs w:val="24"/>
        </w:rPr>
        <w:t>LASO’s</w:t>
      </w:r>
      <w:proofErr w:type="spellEnd"/>
      <w:r w:rsidRPr="001612E6">
        <w:rPr>
          <w:rFonts w:cstheme="minorHAnsi"/>
          <w:sz w:val="24"/>
          <w:szCs w:val="24"/>
        </w:rPr>
        <w:t xml:space="preserve"> y las de muchas otras organizaciones culturales nacionales. </w:t>
      </w:r>
    </w:p>
    <w:p w:rsid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</w:p>
    <w:p w:rsidR="001612E6" w:rsidRP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  <w:r w:rsidRPr="001612E6">
        <w:rPr>
          <w:rFonts w:cstheme="minorHAnsi"/>
          <w:sz w:val="24"/>
          <w:szCs w:val="24"/>
        </w:rPr>
        <w:t>Por ende este cuadernillo es</w:t>
      </w:r>
      <w:r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un instrumento didáctico que simpatiza con la ágil apropiación de los conceptos básicos acerca de</w:t>
      </w:r>
      <w:r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las políticas culturales y patrimoniales colombianas además de los correspondientes a la gestión</w:t>
      </w:r>
      <w:r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empresarial. Ambos seguidos en su diseño por una serie de ejercicios prácticos que buscan la inmediata</w:t>
      </w:r>
      <w:r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aplicación de los conocimientos adquiridos. Todo con el fin de lograr que los/las participantes elaboren</w:t>
      </w:r>
    </w:p>
    <w:p w:rsidR="001612E6" w:rsidRP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612E6">
        <w:rPr>
          <w:rFonts w:cstheme="minorHAnsi"/>
          <w:sz w:val="24"/>
          <w:szCs w:val="24"/>
        </w:rPr>
        <w:lastRenderedPageBreak/>
        <w:t>un</w:t>
      </w:r>
      <w:proofErr w:type="gramEnd"/>
      <w:r w:rsidRPr="001612E6">
        <w:rPr>
          <w:rFonts w:cstheme="minorHAnsi"/>
          <w:sz w:val="24"/>
          <w:szCs w:val="24"/>
        </w:rPr>
        <w:t xml:space="preserve"> proyecto cultural y/o plan de negocios con bienes culturales y patrimoniales.</w:t>
      </w:r>
    </w:p>
    <w:p w:rsid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  <w:r w:rsidRPr="001612E6">
        <w:rPr>
          <w:rFonts w:cstheme="minorHAnsi"/>
          <w:sz w:val="24"/>
          <w:szCs w:val="24"/>
        </w:rPr>
        <w:t>Con todo en cuantas ocasiones hemos visto este empeño empalidecido por los propósitos de un</w:t>
      </w:r>
      <w:r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alegato que pretende que la combinación cultura/empresa está destinada al fracaso. Pretexto según el</w:t>
      </w:r>
      <w:r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 xml:space="preserve">cual la cultura implicaría casi siempre un gasto sin posibilidades de sostenibilidad ni de rentabilidad. </w:t>
      </w:r>
    </w:p>
    <w:p w:rsid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</w:p>
    <w:p w:rsid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  <w:r w:rsidRPr="001612E6">
        <w:rPr>
          <w:rFonts w:cstheme="minorHAnsi"/>
          <w:sz w:val="24"/>
          <w:szCs w:val="24"/>
        </w:rPr>
        <w:t>En</w:t>
      </w:r>
      <w:r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este sentido la Cartilla y la Capacitación también tienen como designio sensibilizar al sector empresarial</w:t>
      </w:r>
      <w:r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del país respecto al desafío que representa utilizar la cultura y el patrimonio, incluido el patrimonio</w:t>
      </w:r>
      <w:r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empresarial e industrial, como recurso para crear empresa y empleo y así mejorar la calidad de vida de</w:t>
      </w:r>
      <w:r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la gente colombiana. Y de paso dignificar las artes y los oficios en calidad de actividades creadoras de</w:t>
      </w:r>
      <w:r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riqueza y articuladoras de paz y prosperidad.</w:t>
      </w:r>
    </w:p>
    <w:p w:rsidR="001612E6" w:rsidRP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</w:p>
    <w:p w:rsid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  <w:r w:rsidRPr="001612E6">
        <w:rPr>
          <w:rFonts w:cstheme="minorHAnsi"/>
          <w:sz w:val="24"/>
          <w:szCs w:val="24"/>
        </w:rPr>
        <w:t>El Ministerio de Cultura y la Universidad de los Andes han aunado esfuerzos para llevar a cabo esta</w:t>
      </w:r>
      <w:r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Capacitación en emprendimiento cultural y desarrollo local conquistados por la convicción que pretende</w:t>
      </w:r>
      <w:r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que los creadores y creadoras del país, lo mismo que los gestores y gestoras culturales de la nación</w:t>
      </w:r>
      <w:r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merecen un acompañamiento educativo de excelencia en el tema del emprendimiento cultural. Este</w:t>
      </w:r>
      <w:r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acompañamiento educativo se nutre de los logros realizados en el ámbito de la academia tanto como</w:t>
      </w:r>
      <w:r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 xml:space="preserve">de aquellos obtenidos mediante la labor cotidiana de los funcionarios del Ministerio. </w:t>
      </w:r>
    </w:p>
    <w:p w:rsid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</w:p>
    <w:p w:rsidR="001612E6" w:rsidRP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  <w:r w:rsidRPr="001612E6">
        <w:rPr>
          <w:rFonts w:cstheme="minorHAnsi"/>
          <w:sz w:val="24"/>
          <w:szCs w:val="24"/>
        </w:rPr>
        <w:t>De este modo</w:t>
      </w:r>
      <w:r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Universidad y Estado se ensamblan para llegar a los 32 departamentos del país, con el ideario de valorar</w:t>
      </w:r>
      <w:r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y dignificar la diversidad cultural nacional, con la clara intención de crear una alianza estratégica para</w:t>
      </w:r>
      <w:r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alentar la creación de empresas culturales grandes, medianas, pequeñas o familiares. Universidad y</w:t>
      </w:r>
      <w:r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Estado acoplan sus maneras de hacer con la finalidad de motivar y dar a los/as participantes los avíos</w:t>
      </w:r>
      <w:r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suficientes acerca de la novedosa cuestión del emprendimiento cultural. Alentados por la esperanza de</w:t>
      </w:r>
    </w:p>
    <w:p w:rsid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612E6">
        <w:rPr>
          <w:rFonts w:cstheme="minorHAnsi"/>
          <w:sz w:val="24"/>
          <w:szCs w:val="24"/>
        </w:rPr>
        <w:t>que</w:t>
      </w:r>
      <w:proofErr w:type="gramEnd"/>
      <w:r w:rsidRPr="001612E6">
        <w:rPr>
          <w:rFonts w:cstheme="minorHAnsi"/>
          <w:sz w:val="24"/>
          <w:szCs w:val="24"/>
        </w:rPr>
        <w:t xml:space="preserve"> el impacto de este ejercicio mancomunado motive a los empresarios nacionales a unirse a nuestro</w:t>
      </w:r>
      <w:r w:rsidR="00D864CC"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esfuerzo.</w:t>
      </w:r>
    </w:p>
    <w:p w:rsidR="00D864CC" w:rsidRPr="001612E6" w:rsidRDefault="00D864CC" w:rsidP="001612E6">
      <w:pPr>
        <w:spacing w:after="0" w:line="240" w:lineRule="auto"/>
        <w:rPr>
          <w:rFonts w:cstheme="minorHAnsi"/>
          <w:sz w:val="24"/>
          <w:szCs w:val="24"/>
        </w:rPr>
      </w:pPr>
    </w:p>
    <w:p w:rsidR="001612E6" w:rsidRP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  <w:r w:rsidRPr="001612E6">
        <w:rPr>
          <w:rFonts w:cstheme="minorHAnsi"/>
          <w:sz w:val="24"/>
          <w:szCs w:val="24"/>
        </w:rPr>
        <w:t>Asimismo ambas instituciones han aunado esfuerzos persuadidas de que esta tarea ha de ser</w:t>
      </w:r>
      <w:r w:rsidR="00D864CC"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principalmente un fructífero intercambio de saberes y conocimientos. Puesto que en el escenario</w:t>
      </w:r>
      <w:r w:rsidR="00D864CC"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de las aulas y durante las sesiones presenciales tanto como en las virtuales se gestará un verdadero</w:t>
      </w:r>
      <w:r w:rsidR="00D864CC"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laboratorio de emprendimiento cultural que a su vez hará llegar el país real a cada una de las oficinas</w:t>
      </w:r>
      <w:r w:rsidR="00D864CC"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de los funcionarios del Ministerio y a cada una de las de los docentes comprometidos en este proceso.</w:t>
      </w:r>
      <w:r w:rsidR="00D864CC">
        <w:rPr>
          <w:rFonts w:cstheme="minorHAnsi"/>
          <w:sz w:val="24"/>
          <w:szCs w:val="24"/>
        </w:rPr>
        <w:t xml:space="preserve">  </w:t>
      </w:r>
      <w:r w:rsidRPr="001612E6">
        <w:rPr>
          <w:rFonts w:cstheme="minorHAnsi"/>
          <w:sz w:val="24"/>
          <w:szCs w:val="24"/>
        </w:rPr>
        <w:t>Porque para las partes que conforman esta alianza es claro que las formas tradicionales de transmisión</w:t>
      </w:r>
      <w:r w:rsidR="00D864CC"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de conocimientos que dan origen a los bienes culturales y patrimoniales tienen su propia epistemología,</w:t>
      </w:r>
      <w:r w:rsidR="00D864CC"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sus propias teorías y métodos. Sus propias formas de pensar y de hacer. Todo lo cual llena de sentido</w:t>
      </w:r>
    </w:p>
    <w:p w:rsidR="001612E6" w:rsidRP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612E6">
        <w:rPr>
          <w:rFonts w:cstheme="minorHAnsi"/>
          <w:sz w:val="24"/>
          <w:szCs w:val="24"/>
        </w:rPr>
        <w:t>el</w:t>
      </w:r>
      <w:proofErr w:type="gramEnd"/>
      <w:r w:rsidRPr="001612E6">
        <w:rPr>
          <w:rFonts w:cstheme="minorHAnsi"/>
          <w:sz w:val="24"/>
          <w:szCs w:val="24"/>
        </w:rPr>
        <w:t xml:space="preserve"> artículo 7 de la Constitución Nacional, el mismo que hace 20 años redefinió la nación en términos de</w:t>
      </w:r>
      <w:r w:rsidR="00D864CC">
        <w:rPr>
          <w:rFonts w:cstheme="minorHAnsi"/>
          <w:sz w:val="24"/>
          <w:szCs w:val="24"/>
        </w:rPr>
        <w:t xml:space="preserve"> </w:t>
      </w:r>
      <w:proofErr w:type="spellStart"/>
      <w:r w:rsidRPr="001612E6">
        <w:rPr>
          <w:rFonts w:cstheme="minorHAnsi"/>
          <w:sz w:val="24"/>
          <w:szCs w:val="24"/>
        </w:rPr>
        <w:t>pluriétnica</w:t>
      </w:r>
      <w:proofErr w:type="spellEnd"/>
      <w:r w:rsidRPr="001612E6">
        <w:rPr>
          <w:rFonts w:cstheme="minorHAnsi"/>
          <w:sz w:val="24"/>
          <w:szCs w:val="24"/>
        </w:rPr>
        <w:t xml:space="preserve"> y multicultural. Diversidad heredada de </w:t>
      </w:r>
      <w:r w:rsidR="00D864CC" w:rsidRPr="001612E6">
        <w:rPr>
          <w:rFonts w:cstheme="minorHAnsi"/>
          <w:sz w:val="24"/>
          <w:szCs w:val="24"/>
        </w:rPr>
        <w:t>los</w:t>
      </w:r>
      <w:r w:rsidRPr="001612E6">
        <w:rPr>
          <w:rFonts w:cstheme="minorHAnsi"/>
          <w:sz w:val="24"/>
          <w:szCs w:val="24"/>
        </w:rPr>
        <w:t xml:space="preserve"> pueblos aborígenes americanos, de los europeos,</w:t>
      </w:r>
      <w:r w:rsidR="00D864CC"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 xml:space="preserve">africanos, </w:t>
      </w:r>
      <w:proofErr w:type="spellStart"/>
      <w:r w:rsidRPr="001612E6">
        <w:rPr>
          <w:rFonts w:cstheme="minorHAnsi"/>
          <w:sz w:val="24"/>
          <w:szCs w:val="24"/>
        </w:rPr>
        <w:t>Rom</w:t>
      </w:r>
      <w:proofErr w:type="spellEnd"/>
      <w:r w:rsidRPr="001612E6">
        <w:rPr>
          <w:rFonts w:cstheme="minorHAnsi"/>
          <w:sz w:val="24"/>
          <w:szCs w:val="24"/>
        </w:rPr>
        <w:t xml:space="preserve"> y también de tantos otros que han moldeado civilizaciones complejas y auto-sostenibles</w:t>
      </w:r>
      <w:r w:rsidR="00D864CC"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que hoy, en la era global, contienen las claves para idear nuevas utopías de futuro y bienestar.</w:t>
      </w:r>
    </w:p>
    <w:p w:rsidR="00D864CC" w:rsidRDefault="00D864CC" w:rsidP="001612E6">
      <w:pPr>
        <w:spacing w:after="0" w:line="240" w:lineRule="auto"/>
        <w:rPr>
          <w:rFonts w:cstheme="minorHAnsi"/>
          <w:sz w:val="24"/>
          <w:szCs w:val="24"/>
        </w:rPr>
      </w:pPr>
    </w:p>
    <w:p w:rsidR="001612E6" w:rsidRP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  <w:r w:rsidRPr="001612E6">
        <w:rPr>
          <w:rFonts w:cstheme="minorHAnsi"/>
          <w:sz w:val="24"/>
          <w:szCs w:val="24"/>
        </w:rPr>
        <w:lastRenderedPageBreak/>
        <w:t>En atención a estos postulados, la Cartilla y la Capacitación transmiten un mensaje simple: Al bien hay que</w:t>
      </w:r>
      <w:r w:rsidR="00D864CC"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mantenerlo bien. Y esto por varias razones. Porque que el bien cultural es trama y significado del sentido</w:t>
      </w:r>
      <w:r w:rsidR="00D864CC"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de pertenencia de cada colombiano y colombiana a su comunidad y a la nación. Porque la salud de los</w:t>
      </w:r>
      <w:r w:rsidR="00D864CC"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bienes culturales y patrimoniales es indicador de la dignidad que cada ciudadano y ciudadana puede</w:t>
      </w:r>
      <w:r w:rsidR="00D864CC"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atribuir a su tradición y a su cultura. Pero para que la dignidad cultural sea un derecho y se convierta</w:t>
      </w:r>
      <w:r w:rsidR="00D864CC"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en motor de la creación de empresa es preciso llevar a cabo una tarea sistemática en contravía de las</w:t>
      </w:r>
    </w:p>
    <w:p w:rsidR="001612E6" w:rsidRP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612E6">
        <w:rPr>
          <w:rFonts w:cstheme="minorHAnsi"/>
          <w:sz w:val="24"/>
          <w:szCs w:val="24"/>
        </w:rPr>
        <w:t>desigualdades</w:t>
      </w:r>
      <w:proofErr w:type="gramEnd"/>
      <w:r w:rsidRPr="001612E6">
        <w:rPr>
          <w:rFonts w:cstheme="minorHAnsi"/>
          <w:sz w:val="24"/>
          <w:szCs w:val="24"/>
        </w:rPr>
        <w:t xml:space="preserve"> persistentes que se anclan en las discriminaciones social, cultural y racial las cuales se</w:t>
      </w:r>
      <w:r w:rsidR="00D864CC"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erigen como variables cruciales constitutivas de la pobreza. De tal suerte que la Capacitación y su Cartilla</w:t>
      </w:r>
      <w:r w:rsidR="00D864CC"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se inclinan igualmente por la dignificación de las memorias histórico-culturales como una estrategia</w:t>
      </w:r>
      <w:r w:rsidR="00D864CC"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ético-política y económica conducente a la creación de empresas culturales para el mejoramiento de</w:t>
      </w:r>
      <w:r w:rsidR="00D864CC"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la calidad de vida de quienes durante centurias han estado al margen de la prosperidad: es decir, en</w:t>
      </w:r>
      <w:r w:rsidR="00D864CC"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la periferia no sólo geográfica sino también económica. Así mantener bien el bien para fortalecer las</w:t>
      </w:r>
    </w:p>
    <w:p w:rsidR="001612E6" w:rsidRP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612E6">
        <w:rPr>
          <w:rFonts w:cstheme="minorHAnsi"/>
          <w:sz w:val="24"/>
          <w:szCs w:val="24"/>
        </w:rPr>
        <w:t>redes</w:t>
      </w:r>
      <w:proofErr w:type="gramEnd"/>
      <w:r w:rsidRPr="001612E6">
        <w:rPr>
          <w:rFonts w:cstheme="minorHAnsi"/>
          <w:sz w:val="24"/>
          <w:szCs w:val="24"/>
        </w:rPr>
        <w:t xml:space="preserve"> solidarias y el sentido de pertenencia y estimular la creación de industrias creativas representa</w:t>
      </w:r>
      <w:r w:rsidR="00D864CC"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un desafío y un compromiso para el Estado, para la academia, para la empresa privada y por supuesto</w:t>
      </w:r>
      <w:r w:rsidR="00D864CC"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para cada uno y cada una de los/as portadores/as de las tradiciones culturales de Colombia. Ya que el</w:t>
      </w:r>
      <w:r w:rsidR="00D864CC"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 xml:space="preserve">bien cultural y patrimonial se </w:t>
      </w:r>
      <w:proofErr w:type="spellStart"/>
      <w:r w:rsidRPr="001612E6">
        <w:rPr>
          <w:rFonts w:cstheme="minorHAnsi"/>
          <w:sz w:val="24"/>
          <w:szCs w:val="24"/>
        </w:rPr>
        <w:t>haya</w:t>
      </w:r>
      <w:proofErr w:type="spellEnd"/>
      <w:r w:rsidRPr="001612E6">
        <w:rPr>
          <w:rFonts w:cstheme="minorHAnsi"/>
          <w:sz w:val="24"/>
          <w:szCs w:val="24"/>
        </w:rPr>
        <w:t xml:space="preserve"> en la encrucijada de la memoria, la historia y hoy en el vértice de</w:t>
      </w:r>
      <w:r w:rsidR="00D864CC"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la creación de empresa la cual en este caso, acoge el tono del desarrollo local y solidario, se narra con</w:t>
      </w:r>
      <w:r w:rsidR="00D864CC"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los acentos del sentido de pertenencia, se sueña con el ideario de la reconstrucción de la esperanza,</w:t>
      </w:r>
    </w:p>
    <w:p w:rsid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612E6">
        <w:rPr>
          <w:rFonts w:cstheme="minorHAnsi"/>
          <w:sz w:val="24"/>
          <w:szCs w:val="24"/>
        </w:rPr>
        <w:t>se</w:t>
      </w:r>
      <w:proofErr w:type="gramEnd"/>
      <w:r w:rsidRPr="001612E6">
        <w:rPr>
          <w:rFonts w:cstheme="minorHAnsi"/>
          <w:sz w:val="24"/>
          <w:szCs w:val="24"/>
        </w:rPr>
        <w:t xml:space="preserve"> dice en las más de 70 lenguas habladas en el país, se pone en marcha mediante las prácticas de la</w:t>
      </w:r>
      <w:r w:rsidR="00D864CC"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apropiación social del patrimonio y se inscribe una y otra vez en la utopía de una mejor calidad de vida,</w:t>
      </w:r>
      <w:r w:rsidR="00D864CC"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 xml:space="preserve">utilizando como dice George </w:t>
      </w:r>
      <w:proofErr w:type="spellStart"/>
      <w:r w:rsidRPr="001612E6">
        <w:rPr>
          <w:rFonts w:cstheme="minorHAnsi"/>
          <w:sz w:val="24"/>
          <w:szCs w:val="24"/>
        </w:rPr>
        <w:t>Yúdice</w:t>
      </w:r>
      <w:proofErr w:type="spellEnd"/>
      <w:r w:rsidRPr="001612E6">
        <w:rPr>
          <w:rFonts w:cstheme="minorHAnsi"/>
          <w:sz w:val="24"/>
          <w:szCs w:val="24"/>
        </w:rPr>
        <w:t>, la cultura como recurso para vivir mejor y con dignidad.</w:t>
      </w:r>
    </w:p>
    <w:p w:rsidR="00D864CC" w:rsidRPr="001612E6" w:rsidRDefault="00D864CC" w:rsidP="001612E6">
      <w:pPr>
        <w:spacing w:after="0" w:line="240" w:lineRule="auto"/>
        <w:rPr>
          <w:rFonts w:cstheme="minorHAnsi"/>
          <w:sz w:val="24"/>
          <w:szCs w:val="24"/>
        </w:rPr>
      </w:pPr>
    </w:p>
    <w:p w:rsidR="001612E6" w:rsidRPr="00E92E41" w:rsidRDefault="001612E6" w:rsidP="001612E6">
      <w:pPr>
        <w:spacing w:after="0" w:line="240" w:lineRule="auto"/>
        <w:rPr>
          <w:rFonts w:cstheme="minorHAnsi"/>
          <w:b/>
          <w:sz w:val="24"/>
          <w:szCs w:val="24"/>
        </w:rPr>
      </w:pPr>
      <w:r w:rsidRPr="00E92E41">
        <w:rPr>
          <w:rFonts w:cstheme="minorHAnsi"/>
          <w:b/>
          <w:sz w:val="24"/>
          <w:szCs w:val="24"/>
        </w:rPr>
        <w:t>Luz Adriana Maya Restrepo</w:t>
      </w:r>
    </w:p>
    <w:p w:rsidR="001612E6" w:rsidRP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  <w:r w:rsidRPr="001612E6">
        <w:rPr>
          <w:rFonts w:cstheme="minorHAnsi"/>
          <w:sz w:val="24"/>
          <w:szCs w:val="24"/>
        </w:rPr>
        <w:t>Profesora Asociada</w:t>
      </w:r>
    </w:p>
    <w:p w:rsidR="001612E6" w:rsidRP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  <w:r w:rsidRPr="001612E6">
        <w:rPr>
          <w:rFonts w:cstheme="minorHAnsi"/>
          <w:sz w:val="24"/>
          <w:szCs w:val="24"/>
        </w:rPr>
        <w:t>Departamento de Historia</w:t>
      </w:r>
    </w:p>
    <w:p w:rsidR="001612E6" w:rsidRP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  <w:r w:rsidRPr="001612E6">
        <w:rPr>
          <w:rFonts w:cstheme="minorHAnsi"/>
          <w:sz w:val="24"/>
          <w:szCs w:val="24"/>
        </w:rPr>
        <w:t>Facultad de Ciencias Sociales</w:t>
      </w:r>
    </w:p>
    <w:p w:rsidR="001612E6" w:rsidRP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  <w:r w:rsidRPr="001612E6">
        <w:rPr>
          <w:rFonts w:cstheme="minorHAnsi"/>
          <w:sz w:val="24"/>
          <w:szCs w:val="24"/>
        </w:rPr>
        <w:t>Universidad de los Andes</w:t>
      </w:r>
    </w:p>
    <w:p w:rsidR="00D864CC" w:rsidRDefault="00D864CC" w:rsidP="001612E6">
      <w:pPr>
        <w:spacing w:after="0" w:line="240" w:lineRule="auto"/>
        <w:rPr>
          <w:rFonts w:cstheme="minorHAnsi"/>
          <w:sz w:val="24"/>
          <w:szCs w:val="24"/>
        </w:rPr>
      </w:pPr>
    </w:p>
    <w:p w:rsidR="00D864CC" w:rsidRDefault="00D864CC" w:rsidP="001612E6">
      <w:pPr>
        <w:spacing w:after="0" w:line="240" w:lineRule="auto"/>
        <w:rPr>
          <w:rFonts w:cstheme="minorHAnsi"/>
          <w:sz w:val="24"/>
          <w:szCs w:val="24"/>
        </w:rPr>
      </w:pPr>
    </w:p>
    <w:p w:rsidR="00D864CC" w:rsidRDefault="00D864CC" w:rsidP="001612E6">
      <w:pPr>
        <w:spacing w:after="0" w:line="240" w:lineRule="auto"/>
        <w:rPr>
          <w:rFonts w:cstheme="minorHAnsi"/>
          <w:sz w:val="24"/>
          <w:szCs w:val="24"/>
        </w:rPr>
      </w:pPr>
    </w:p>
    <w:p w:rsidR="00D864CC" w:rsidRDefault="00D864CC" w:rsidP="001612E6">
      <w:pPr>
        <w:spacing w:after="0" w:line="240" w:lineRule="auto"/>
        <w:rPr>
          <w:rFonts w:cstheme="minorHAnsi"/>
          <w:sz w:val="24"/>
          <w:szCs w:val="24"/>
        </w:rPr>
      </w:pPr>
    </w:p>
    <w:p w:rsidR="00D864CC" w:rsidRDefault="00D864CC" w:rsidP="001612E6">
      <w:pPr>
        <w:spacing w:after="0" w:line="240" w:lineRule="auto"/>
        <w:rPr>
          <w:rFonts w:cstheme="minorHAnsi"/>
          <w:sz w:val="24"/>
          <w:szCs w:val="24"/>
        </w:rPr>
      </w:pPr>
    </w:p>
    <w:p w:rsidR="00D864CC" w:rsidRDefault="00D864CC" w:rsidP="001612E6">
      <w:pPr>
        <w:spacing w:after="0" w:line="240" w:lineRule="auto"/>
        <w:rPr>
          <w:rFonts w:cstheme="minorHAnsi"/>
          <w:sz w:val="24"/>
          <w:szCs w:val="24"/>
        </w:rPr>
      </w:pPr>
    </w:p>
    <w:p w:rsidR="00D864CC" w:rsidRDefault="00D864CC" w:rsidP="001612E6">
      <w:pPr>
        <w:spacing w:after="0" w:line="240" w:lineRule="auto"/>
        <w:rPr>
          <w:rFonts w:cstheme="minorHAnsi"/>
          <w:sz w:val="24"/>
          <w:szCs w:val="24"/>
        </w:rPr>
      </w:pPr>
    </w:p>
    <w:p w:rsidR="00D864CC" w:rsidRDefault="00D864CC" w:rsidP="001612E6">
      <w:pPr>
        <w:spacing w:after="0" w:line="240" w:lineRule="auto"/>
        <w:rPr>
          <w:rFonts w:cstheme="minorHAnsi"/>
          <w:sz w:val="24"/>
          <w:szCs w:val="24"/>
        </w:rPr>
      </w:pPr>
    </w:p>
    <w:p w:rsidR="00D864CC" w:rsidRDefault="00D864CC" w:rsidP="001612E6">
      <w:pPr>
        <w:spacing w:after="0" w:line="240" w:lineRule="auto"/>
        <w:rPr>
          <w:rFonts w:cstheme="minorHAnsi"/>
          <w:sz w:val="24"/>
          <w:szCs w:val="24"/>
        </w:rPr>
      </w:pPr>
    </w:p>
    <w:p w:rsidR="00D864CC" w:rsidRDefault="00D864CC" w:rsidP="001612E6">
      <w:pPr>
        <w:spacing w:after="0" w:line="240" w:lineRule="auto"/>
        <w:rPr>
          <w:rFonts w:cstheme="minorHAnsi"/>
          <w:sz w:val="24"/>
          <w:szCs w:val="24"/>
        </w:rPr>
      </w:pPr>
    </w:p>
    <w:p w:rsidR="00D864CC" w:rsidRDefault="00D864CC" w:rsidP="001612E6">
      <w:pPr>
        <w:spacing w:after="0" w:line="240" w:lineRule="auto"/>
        <w:rPr>
          <w:rFonts w:cstheme="minorHAnsi"/>
          <w:sz w:val="24"/>
          <w:szCs w:val="24"/>
        </w:rPr>
      </w:pPr>
    </w:p>
    <w:p w:rsidR="00D864CC" w:rsidRDefault="00D864CC" w:rsidP="001612E6">
      <w:pPr>
        <w:spacing w:after="0" w:line="240" w:lineRule="auto"/>
        <w:rPr>
          <w:rFonts w:cstheme="minorHAnsi"/>
          <w:sz w:val="24"/>
          <w:szCs w:val="24"/>
        </w:rPr>
      </w:pPr>
    </w:p>
    <w:p w:rsidR="00D864CC" w:rsidRDefault="00D864CC" w:rsidP="001612E6">
      <w:pPr>
        <w:spacing w:after="0" w:line="240" w:lineRule="auto"/>
        <w:rPr>
          <w:rFonts w:cstheme="minorHAnsi"/>
          <w:sz w:val="24"/>
          <w:szCs w:val="24"/>
        </w:rPr>
      </w:pPr>
    </w:p>
    <w:sectPr w:rsidR="00D864CC" w:rsidSect="001612E6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43111"/>
    <w:multiLevelType w:val="hybridMultilevel"/>
    <w:tmpl w:val="377AB286"/>
    <w:lvl w:ilvl="0" w:tplc="4706465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3F7A47"/>
    <w:multiLevelType w:val="hybridMultilevel"/>
    <w:tmpl w:val="05084040"/>
    <w:lvl w:ilvl="0" w:tplc="4706465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94F81"/>
    <w:multiLevelType w:val="hybridMultilevel"/>
    <w:tmpl w:val="A63E25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841B1"/>
    <w:multiLevelType w:val="hybridMultilevel"/>
    <w:tmpl w:val="D95067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612E6"/>
    <w:rsid w:val="001612E6"/>
    <w:rsid w:val="00480144"/>
    <w:rsid w:val="00AC0F76"/>
    <w:rsid w:val="00AD47FE"/>
    <w:rsid w:val="00B742A0"/>
    <w:rsid w:val="00D864CC"/>
    <w:rsid w:val="00E9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1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H7EN5MXTHQNV-15-13534</_dlc_DocId>
    <_dlc_DocIdUrl xmlns="ae9388c0-b1e2-40ea-b6a8-c51c7913cbd2">
      <Url>https://www.mincultura.gov.co/_layouts/DocIdRedir.aspx?ID=H7EN5MXTHQNV-15-13534</Url>
      <Description>H7EN5MXTHQNV-15-13534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54BCC609B65F4AA2CD4AB584D4A8E5" ma:contentTypeVersion="1" ma:contentTypeDescription="Crear nuevo documento." ma:contentTypeScope="" ma:versionID="21164bd55639f406fb4cb144b8a9e1b4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b7b28a67867b4d38462dbe6fde53ee09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5A46765-3E10-4415-BE4A-0FD4FEED18D0}"/>
</file>

<file path=customXml/itemProps2.xml><?xml version="1.0" encoding="utf-8"?>
<ds:datastoreItem xmlns:ds="http://schemas.openxmlformats.org/officeDocument/2006/customXml" ds:itemID="{FB5B11DF-E96A-4519-9EAA-A2F864B96915}"/>
</file>

<file path=customXml/itemProps3.xml><?xml version="1.0" encoding="utf-8"?>
<ds:datastoreItem xmlns:ds="http://schemas.openxmlformats.org/officeDocument/2006/customXml" ds:itemID="{74A9FDE4-8B88-4683-B478-119C23183D4D}"/>
</file>

<file path=customXml/itemProps4.xml><?xml version="1.0" encoding="utf-8"?>
<ds:datastoreItem xmlns:ds="http://schemas.openxmlformats.org/officeDocument/2006/customXml" ds:itemID="{6CD45DC7-5BD2-44D3-8BD6-213C941C7F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1320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jleyton</dc:creator>
  <cp:lastModifiedBy>jleyton</cp:lastModifiedBy>
  <cp:revision>3</cp:revision>
  <dcterms:created xsi:type="dcterms:W3CDTF">2011-08-01T15:03:00Z</dcterms:created>
  <dcterms:modified xsi:type="dcterms:W3CDTF">2011-08-10T17:12:00Z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0x010100D154BCC609B65F4AA2CD4AB584D4A8E5</vt:lpwstr>
  </property>
  <property fmtid="{D5CDD505-2E9C-101B-9397-08002B2CF9AE}" pid="3" name="_dlc_DocIdItemGuid">
    <vt:lpwstr>e8911982-1263-457a-9829-524ac37efcd5</vt:lpwstr>
  </property>
</Properties>
</file>