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1B15" w:rsidRPr="0065327C" w:rsidRDefault="0028106C" w:rsidP="002C5107">
      <w:pPr>
        <w:spacing w:after="0" w:line="240" w:lineRule="auto"/>
        <w:rPr>
          <w:noProof/>
          <w:lang w:val="es-ES_tradnl" w:eastAsia="es-CO"/>
        </w:rPr>
      </w:pPr>
      <w:r w:rsidRPr="0093541D">
        <w:rPr>
          <w:rFonts w:asciiTheme="minorHAnsi" w:hAnsiTheme="minorHAnsi"/>
          <w:noProof/>
          <w:lang w:val="es-ES" w:eastAsia="es-ES"/>
        </w:rPr>
        <w:drawing>
          <wp:anchor distT="0" distB="0" distL="114300" distR="114300" simplePos="0" relativeHeight="251668992" behindDoc="0" locked="0" layoutInCell="1" allowOverlap="1" wp14:anchorId="398B3E3B" wp14:editId="2DDF3613">
            <wp:simplePos x="0" y="0"/>
            <wp:positionH relativeFrom="margin">
              <wp:posOffset>137160</wp:posOffset>
            </wp:positionH>
            <wp:positionV relativeFrom="margin">
              <wp:posOffset>6444615</wp:posOffset>
            </wp:positionV>
            <wp:extent cx="1828800" cy="581025"/>
            <wp:effectExtent l="0" t="0" r="0" b="952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1828800" cy="581025"/>
                    </a:xfrm>
                    <a:prstGeom prst="rect">
                      <a:avLst/>
                    </a:prstGeom>
                    <a:noFill/>
                    <a:ln>
                      <a:noFill/>
                    </a:ln>
                  </pic:spPr>
                </pic:pic>
              </a:graphicData>
            </a:graphic>
          </wp:anchor>
        </w:drawing>
      </w:r>
      <w:r w:rsidR="0015775D">
        <w:rPr>
          <w:noProof/>
          <w:lang w:val="es-ES" w:eastAsia="es-ES"/>
        </w:rPr>
        <mc:AlternateContent>
          <mc:Choice Requires="wps">
            <w:drawing>
              <wp:anchor distT="0" distB="0" distL="114300" distR="114300" simplePos="0" relativeHeight="251652608" behindDoc="0" locked="0" layoutInCell="1" allowOverlap="1" wp14:anchorId="672A4C2B" wp14:editId="5CB90295">
                <wp:simplePos x="0" y="0"/>
                <wp:positionH relativeFrom="column">
                  <wp:posOffset>1139190</wp:posOffset>
                </wp:positionH>
                <wp:positionV relativeFrom="paragraph">
                  <wp:posOffset>2092960</wp:posOffset>
                </wp:positionV>
                <wp:extent cx="5147945" cy="1127760"/>
                <wp:effectExtent l="0" t="0" r="0" b="0"/>
                <wp:wrapThrough wrapText="bothSides">
                  <wp:wrapPolygon edited="0">
                    <wp:start x="160" y="1095"/>
                    <wp:lineTo x="160" y="20432"/>
                    <wp:lineTo x="21342" y="20432"/>
                    <wp:lineTo x="21342" y="1095"/>
                    <wp:lineTo x="160" y="1095"/>
                  </wp:wrapPolygon>
                </wp:wrapThrough>
                <wp:docPr id="1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7945" cy="1127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6DFA" w:rsidRPr="0015775D" w:rsidRDefault="00686DFA" w:rsidP="00C3069B">
                            <w:pPr>
                              <w:rPr>
                                <w:rFonts w:ascii="Impact" w:hAnsi="Impact" w:cs="Calibri"/>
                                <w:color w:val="808080"/>
                                <w:sz w:val="104"/>
                                <w:szCs w:val="104"/>
                                <w:lang w:val="es-ES" w:eastAsia="es-ES"/>
                              </w:rPr>
                            </w:pPr>
                            <w:r w:rsidRPr="0015775D">
                              <w:rPr>
                                <w:rFonts w:ascii="Impact" w:hAnsi="Impact" w:cs="Calibri"/>
                                <w:color w:val="808080"/>
                                <w:sz w:val="104"/>
                                <w:szCs w:val="104"/>
                                <w:lang w:val="es-ES" w:eastAsia="es-ES"/>
                              </w:rPr>
                              <w:t xml:space="preserve">DE CUENTAS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2A4C2B" id="_x0000_t202" coordsize="21600,21600" o:spt="202" path="m,l,21600r21600,l21600,xe">
                <v:stroke joinstyle="miter"/>
                <v:path gradientshapeok="t" o:connecttype="rect"/>
              </v:shapetype>
              <v:shape id="Text Box 26" o:spid="_x0000_s1026" type="#_x0000_t202" style="position:absolute;margin-left:89.7pt;margin-top:164.8pt;width:405.35pt;height:88.8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FritAIAALwFAAAOAAAAZHJzL2Uyb0RvYy54bWysVMlu2zAQvRfoPxC8K1pKy5YQOUgsqyiQ&#10;LkDSD6AlyiIqkSpJW0qL/nuHlLckl6ItDwSX4Zs3M49zfTN2LdozpbkUGQ6vAoyYKGXFxTbDXx8L&#10;b4GRNlRUtJWCZfiJaXyzfPvmeuhTFslGthVTCECEToc+w40xfer7umxYR/WV7JmAy1qqjhrYqq1f&#10;KToAetf6URDE/iBV1StZMq3hNJ8u8dLh1zUrzee61sygNsPAzbhZuXljZ395TdOton3DywMN+hcs&#10;OsoFOD1B5dRQtFP8FVTHSyW1rM1VKTtf1jUvmYsBogmDF9E8NLRnLhZIju5PadL/D7b8tP+iEK+g&#10;dlApQTuo0SMbDbqTI4pim5+h1ymYPfRgaEY4B1sXq+7vZflNIyFXDRVbdquUHBpGK+AX2pf+xdMJ&#10;R1uQzfBRVuCH7ox0QGOtOps8SAcCdKjT06k2lksJh7OQzBMyw6iEuzCM5vPYVc+n6fF5r7R5z2SH&#10;7CLDCorv4On+XhtLh6ZHE+tNyIK3rRNAK54dgOF0As7hqb2zNFw9fyZBsl6sF8QjUbz2SJDn3m2x&#10;Il5chPNZ/i5frfLwl/UbkrThVcWEdXPUVkj+rHYHlU+qOKlLy5ZXFs5S0mq7WbUK7Slou3DDJR1u&#10;zmb+cxouCRDLi5DCiAR3UeIV8WLukYLMvGQeLLwgTO6SOCAJyYvnId1zwf49JDRkOJlFs0lNZ9Iv&#10;YgvceB0bTTtuoHu0vMvw4mREU6vBtahcaQ3l7bS+SIWlf04FlPtYaKdYK9JJrmbcjIBiZbyR1RNo&#10;V0lQFggUWh4sGql+YDRA+8iw/r6jimHUfhCg/yQkxPaby4263GwuN1SUAJVhg9G0XJmpR+16xbcN&#10;eJp+nJC38Gdq7tR8ZnX4adAiXFCHdmZ70OXeWZ2b7vI3AAAA//8DAFBLAwQUAAYACAAAACEAV+GM&#10;Kt8AAAALAQAADwAAAGRycy9kb3ducmV2LnhtbEyPy07DMBBF90j8gzVI7KjdQJsmjVOhIj6AFomt&#10;E7tJVHscxc6Dfj3DCpZXc3TvmeKwOMsmM4TOo4T1SgAzWHvdYSPh8/z+tAMWokKtrEcj4dsEOJT3&#10;d4XKtZ/xw0yn2DAqwZArCW2Mfc55qFvjVFj53iDdLn5wKlIcGq4HNVO5szwRYsud6pAWWtWbY2vq&#10;62l0Eurb+LY7dtU039KvtFpau7mglfLxYXndA4tmiX8w/OqTOpTkVPkRdWCWcpq9ECrhOcm2wIjI&#10;MrEGVknYiDQBXhb8/w/lDwAAAP//AwBQSwECLQAUAAYACAAAACEAtoM4kv4AAADhAQAAEwAAAAAA&#10;AAAAAAAAAAAAAAAAW0NvbnRlbnRfVHlwZXNdLnhtbFBLAQItABQABgAIAAAAIQA4/SH/1gAAAJQB&#10;AAALAAAAAAAAAAAAAAAAAC8BAABfcmVscy8ucmVsc1BLAQItABQABgAIAAAAIQCtPFritAIAALwF&#10;AAAOAAAAAAAAAAAAAAAAAC4CAABkcnMvZTJvRG9jLnhtbFBLAQItABQABgAIAAAAIQBX4Ywq3wAA&#10;AAsBAAAPAAAAAAAAAAAAAAAAAA4FAABkcnMvZG93bnJldi54bWxQSwUGAAAAAAQABADzAAAAGgYA&#10;AAAA&#10;" filled="f" stroked="f">
                <v:textbox inset=",7.2pt,,7.2pt">
                  <w:txbxContent>
                    <w:p w:rsidR="00686DFA" w:rsidRPr="0015775D" w:rsidRDefault="00686DFA" w:rsidP="00C3069B">
                      <w:pPr>
                        <w:rPr>
                          <w:rFonts w:ascii="Impact" w:hAnsi="Impact" w:cs="Calibri"/>
                          <w:color w:val="808080"/>
                          <w:sz w:val="104"/>
                          <w:szCs w:val="104"/>
                          <w:lang w:val="es-ES" w:eastAsia="es-ES"/>
                        </w:rPr>
                      </w:pPr>
                      <w:r w:rsidRPr="0015775D">
                        <w:rPr>
                          <w:rFonts w:ascii="Impact" w:hAnsi="Impact" w:cs="Calibri"/>
                          <w:color w:val="808080"/>
                          <w:sz w:val="104"/>
                          <w:szCs w:val="104"/>
                          <w:lang w:val="es-ES" w:eastAsia="es-ES"/>
                        </w:rPr>
                        <w:t xml:space="preserve">DE CUENTAS </w:t>
                      </w:r>
                    </w:p>
                  </w:txbxContent>
                </v:textbox>
                <w10:wrap type="through"/>
              </v:shape>
            </w:pict>
          </mc:Fallback>
        </mc:AlternateContent>
      </w:r>
      <w:r w:rsidR="008617B4">
        <w:rPr>
          <w:noProof/>
          <w:lang w:val="es-ES" w:eastAsia="es-ES"/>
        </w:rPr>
        <mc:AlternateContent>
          <mc:Choice Requires="wps">
            <w:drawing>
              <wp:anchor distT="0" distB="0" distL="114300" distR="114300" simplePos="0" relativeHeight="251653632" behindDoc="0" locked="0" layoutInCell="1" allowOverlap="1" wp14:anchorId="40A4FCB9" wp14:editId="148022F2">
                <wp:simplePos x="0" y="0"/>
                <wp:positionH relativeFrom="column">
                  <wp:posOffset>224790</wp:posOffset>
                </wp:positionH>
                <wp:positionV relativeFrom="paragraph">
                  <wp:posOffset>2681605</wp:posOffset>
                </wp:positionV>
                <wp:extent cx="5309235" cy="1314450"/>
                <wp:effectExtent l="0" t="0" r="0" b="0"/>
                <wp:wrapThrough wrapText="bothSides">
                  <wp:wrapPolygon edited="0">
                    <wp:start x="155" y="939"/>
                    <wp:lineTo x="155" y="20661"/>
                    <wp:lineTo x="21313" y="20661"/>
                    <wp:lineTo x="21313" y="939"/>
                    <wp:lineTo x="155" y="939"/>
                  </wp:wrapPolygon>
                </wp:wrapThrough>
                <wp:docPr id="1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9235"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6DFA" w:rsidRPr="009227F2" w:rsidRDefault="00686DFA" w:rsidP="00C3069B">
                            <w:pPr>
                              <w:rPr>
                                <w:rFonts w:ascii="Impact" w:hAnsi="Impact"/>
                                <w:b/>
                                <w:color w:val="808080"/>
                                <w:sz w:val="72"/>
                                <w:szCs w:val="72"/>
                              </w:rPr>
                            </w:pPr>
                            <w:r w:rsidRPr="009227F2">
                              <w:rPr>
                                <w:rFonts w:ascii="Impact" w:hAnsi="Impact" w:cs="Calibri"/>
                                <w:b/>
                                <w:color w:val="808080"/>
                                <w:sz w:val="72"/>
                                <w:szCs w:val="72"/>
                                <w:lang w:val="es-ES" w:eastAsia="es-ES"/>
                              </w:rPr>
                              <w:t xml:space="preserve">CONSTRUCCIÓN DE </w:t>
                            </w:r>
                            <w:r w:rsidRPr="0015775D">
                              <w:rPr>
                                <w:rFonts w:ascii="Impact" w:hAnsi="Impact" w:cs="Calibri"/>
                                <w:b/>
                                <w:color w:val="808080"/>
                                <w:sz w:val="136"/>
                                <w:szCs w:val="136"/>
                                <w:lang w:val="es-ES" w:eastAsia="es-ES"/>
                              </w:rPr>
                              <w:t>PAZ</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A4FCB9" id="Text Box 27" o:spid="_x0000_s1027" type="#_x0000_t202" style="position:absolute;margin-left:17.7pt;margin-top:211.15pt;width:418.05pt;height:103.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d1HtwIAAMMFAAAOAAAAZHJzL2Uyb0RvYy54bWysVNuOmzAQfa/Uf7D8znIJJAGFrLIhVJW2&#10;F2m3H+CACVbBprYT2K767x2b3Hb3pWrLA/JlfObMzJlZ3A5tgw5UKiZ4iv0bDyPKC1Eyvkvxt8fc&#10;mWOkNOElaQSnKX6iCt8u379b9F1CA1GLpqQSAQhXSd+luNa6S1xXFTVtiboRHeVwWQnZEg1buXNL&#10;SXpAbxs38Lyp2wtZdlIUVCk4zcZLvLT4VUUL/aWqFNWoSTFw0/Yv7X9r/u5yQZKdJF3NiiMN8hcs&#10;WsI4OD1DZUQTtJfsDVTLCimUqPRNIVpXVBUrqI0BovG9V9E81KSjNhZIjurOaVL/D7b4fPgqESuh&#10;djFGnLRQo0c6aHQnBhTMTH76TiVg9tCBoR7gHGxtrKq7F8V3hbhY14Tv6EpK0deUlMDPNy/dq6cj&#10;jjIg2/6TKMEP2WthgYZKtiZ5kA4E6FCnp3NtDJcCDqOJFweTCKMC7vyJH4aRrZ5LktPzTir9gYoW&#10;mUWKJRTfwpPDvdKGDklOJsYbFzlrGiuAhr84AMPxBJzDU3NnaNh6PsdevJlv5qETBtONE3pZ5qzy&#10;dehMc38WZZNsvc78X8avHyY1K0vKjZuTtvzwz2p3VPmoirO6lGhYaeAMJSV323Uj0YGAtnP72aTD&#10;zcXMfUnDJgFieRWSH4TeXRA7+XQ+c8I8jJx45s0dz4/v4qkXxmGWvwzpnnH67yGhPsVxFESjmi6k&#10;X8Xm2e9tbCRpmYbp0bA2xfOzEUmMBje8tKXVhDXj+ioVhv4lFVDuU6GtYo1IR7nqYTuMzXFqhK0o&#10;n0DCUoDAQKcw+WBRC/kTox6mSIrVjz2RFKPmI4c2iEGnZuxcb+T1Znu9IbwAqBRrjMblWo+jat9J&#10;tqvB09h4XKygdSpmRW16bGR1bDiYFDa241Qzo+h6b60us3f5GwAA//8DAFBLAwQUAAYACAAAACEA&#10;Qhe+kt8AAAAKAQAADwAAAGRycy9kb3ducmV2LnhtbEyPy07DMBBF90j8gzVI7KjTpGlCGqdCRXwA&#10;BYmtE0+TqPY4ip0H/XrMCpaje3TvmfK4Gs1mHF1vScB2EwFDaqzqqRXw+fH2lANzXpKS2hIK+EYH&#10;x+r+rpSFsgu943z2LQsl5AopoPN+KDh3TYdGuo0dkEJ2saORPpxjy9Uol1BuNI+jaM+N7CksdHLA&#10;U4fN9TwZAc1tes1PfT0vt+wrq9dOpxfSQjw+rC8HYB5X/wfDr35Qhyo41XYi5ZgWkKS7QArYxXEC&#10;LAB5tk2B1QL28XMCvCr5/xeqHwAAAP//AwBQSwECLQAUAAYACAAAACEAtoM4kv4AAADhAQAAEwAA&#10;AAAAAAAAAAAAAAAAAAAAW0NvbnRlbnRfVHlwZXNdLnhtbFBLAQItABQABgAIAAAAIQA4/SH/1gAA&#10;AJQBAAALAAAAAAAAAAAAAAAAAC8BAABfcmVscy8ucmVsc1BLAQItABQABgAIAAAAIQBR1d1HtwIA&#10;AMMFAAAOAAAAAAAAAAAAAAAAAC4CAABkcnMvZTJvRG9jLnhtbFBLAQItABQABgAIAAAAIQBCF76S&#10;3wAAAAoBAAAPAAAAAAAAAAAAAAAAABEFAABkcnMvZG93bnJldi54bWxQSwUGAAAAAAQABADzAAAA&#10;HQYAAAAA&#10;" filled="f" stroked="f">
                <v:textbox inset=",7.2pt,,7.2pt">
                  <w:txbxContent>
                    <w:p w:rsidR="00686DFA" w:rsidRPr="009227F2" w:rsidRDefault="00686DFA" w:rsidP="00C3069B">
                      <w:pPr>
                        <w:rPr>
                          <w:rFonts w:ascii="Impact" w:hAnsi="Impact"/>
                          <w:b/>
                          <w:color w:val="808080"/>
                          <w:sz w:val="72"/>
                          <w:szCs w:val="72"/>
                        </w:rPr>
                      </w:pPr>
                      <w:r w:rsidRPr="009227F2">
                        <w:rPr>
                          <w:rFonts w:ascii="Impact" w:hAnsi="Impact" w:cs="Calibri"/>
                          <w:b/>
                          <w:color w:val="808080"/>
                          <w:sz w:val="72"/>
                          <w:szCs w:val="72"/>
                          <w:lang w:val="es-ES" w:eastAsia="es-ES"/>
                        </w:rPr>
                        <w:t xml:space="preserve">CONSTRUCCIÓN DE </w:t>
                      </w:r>
                      <w:r w:rsidRPr="0015775D">
                        <w:rPr>
                          <w:rFonts w:ascii="Impact" w:hAnsi="Impact" w:cs="Calibri"/>
                          <w:b/>
                          <w:color w:val="808080"/>
                          <w:sz w:val="136"/>
                          <w:szCs w:val="136"/>
                          <w:lang w:val="es-ES" w:eastAsia="es-ES"/>
                        </w:rPr>
                        <w:t>PAZ</w:t>
                      </w:r>
                    </w:p>
                  </w:txbxContent>
                </v:textbox>
                <w10:wrap type="through"/>
              </v:shape>
            </w:pict>
          </mc:Fallback>
        </mc:AlternateContent>
      </w:r>
      <w:r w:rsidR="00946A75">
        <w:rPr>
          <w:noProof/>
          <w:lang w:val="es-ES" w:eastAsia="es-ES"/>
        </w:rPr>
        <mc:AlternateContent>
          <mc:Choice Requires="wps">
            <w:drawing>
              <wp:anchor distT="0" distB="0" distL="114300" distR="114300" simplePos="0" relativeHeight="251651584" behindDoc="0" locked="0" layoutInCell="1" allowOverlap="1" wp14:anchorId="12C95A4F" wp14:editId="519A4B9C">
                <wp:simplePos x="0" y="0"/>
                <wp:positionH relativeFrom="column">
                  <wp:posOffset>-189865</wp:posOffset>
                </wp:positionH>
                <wp:positionV relativeFrom="paragraph">
                  <wp:posOffset>1285240</wp:posOffset>
                </wp:positionV>
                <wp:extent cx="6162675" cy="1365250"/>
                <wp:effectExtent l="0" t="0" r="0" b="0"/>
                <wp:wrapTight wrapText="bothSides">
                  <wp:wrapPolygon edited="0">
                    <wp:start x="134" y="904"/>
                    <wp:lineTo x="134" y="20495"/>
                    <wp:lineTo x="21366" y="20495"/>
                    <wp:lineTo x="21366" y="904"/>
                    <wp:lineTo x="134" y="904"/>
                  </wp:wrapPolygon>
                </wp:wrapTight>
                <wp:docPr id="2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136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6DFA" w:rsidRPr="009227F2" w:rsidRDefault="00686DFA">
                            <w:pPr>
                              <w:rPr>
                                <w:rFonts w:ascii="Impact" w:hAnsi="Impact"/>
                                <w:color w:val="808080"/>
                                <w:spacing w:val="18"/>
                                <w:sz w:val="96"/>
                                <w:szCs w:val="96"/>
                              </w:rPr>
                            </w:pPr>
                            <w:r w:rsidRPr="009227F2">
                              <w:rPr>
                                <w:rFonts w:ascii="Impact" w:hAnsi="Impact" w:cs="Calibri"/>
                                <w:color w:val="808080"/>
                                <w:spacing w:val="18"/>
                                <w:sz w:val="96"/>
                                <w:szCs w:val="96"/>
                                <w:lang w:val="es-ES" w:eastAsia="es-ES"/>
                              </w:rPr>
                              <w:t>INFORME DE RENDICIÓN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C95A4F" id="Text Box 25" o:spid="_x0000_s1028" type="#_x0000_t202" style="position:absolute;margin-left:-14.95pt;margin-top:101.2pt;width:485.25pt;height:10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QrBtwIAAMMFAAAOAAAAZHJzL2Uyb0RvYy54bWysVNtunDAQfa/Uf7D8TriUZRcUNkqWpaqU&#10;XqSkH+DFZrEKNrW9C2nVf+/Y7C3JS9WWB+TL+MyZmTNzfTN2LdozpbkUOQ6vAoyYqCTlYpvjr4+l&#10;t8BIGyIoaaVgOX5iGt8s3765HvqMRbKRLWUKAYjQ2dDnuDGmz3xfVw3riL6SPRNwWUvVEQNbtfWp&#10;IgOgd60fBUHiD1LRXsmKaQ2nxXSJlw6/rlllPte1Zga1OQZuxv2V+2/s319ek2yrSN/w6kCD/AWL&#10;jnABTk9QBTEE7RR/BdXxSkkta3NVyc6Xdc0r5mKAaMLgRTQPDemZiwWSo/tTmvT/g60+7b8oxGmO&#10;I0iPIB3U6JGNBt3JEUUzm5+h1xmYPfRgaEY4hzq7WHV/L6tvGgm5aojYslul5NAwQoFfaF/6F08n&#10;HG1BNsNHScEP2RnpgMZadTZ5kA4E6EDk6VQby6WCwyRMomQ+w6iCu/BdMotmrno+yY7Pe6XNeyY7&#10;ZBc5VlB8B0/299pYOiQ7mlhvQpa8bZ0AWvHsAAynE3AOT+2dpeHq+TMN0vVivYi9OErWXhwUhXdb&#10;rmIvKcP5rHhXrFZF+Mv6DeOs4ZQyYd0ctRXGf1a7g8onVZzUpWXLqYWzlLTablatQnsC2i7d55IO&#10;N2cz/zkNlwSI5UVIYRQHd1Hqlcli7sVlPPPSebDwgjC9S5MgTuOifB7SPRfs30NCQ45TKOSkpjPp&#10;F7EF7nsdG8k6bmB6tLzL8eJkRDKrwbWgrrSG8HZaX6TC0j+nAsp9LLRTrBXpJFczbsapOY6NsJH0&#10;CSSsJAgMdAqTDxaNVD8wGmCK5Fh/3xHFMGo/CGiDNIxjO3YuN+pys7ncEFEBVI4NRtNyZaZRtesV&#10;3zbgaWo8IW+hdWruRG17bGJ1aDiYFC62w1Szo+hy76zOs3f5GwAA//8DAFBLAwQUAAYACAAAACEA&#10;P6Odbd8AAAALAQAADwAAAGRycy9kb3ducmV2LnhtbEyPy07DMBBF90j8gzVI7FqnUWiaEKdCRXwA&#10;pRJbJ57GEfY4ip0H/XrMCpaje3Tvmeq4WsNmHH3vSMBumwBDap3qqRNw+XjbHID5IElJ4wgFfKOH&#10;Y31/V8lSuYXecT6HjsUS8qUUoEMYSs59q9FKv3UDUsyubrQyxHPsuBrlEsut4WmS7LmVPcUFLQc8&#10;aWy/zpMV0N6m18Opb+blln/mzarN05WMEI8P68szsIBr+IPhVz+qQx2dGjeR8swI2KRFEVEBaZJm&#10;wCJRZMkeWCMg2+UZ8Lri/3+ofwAAAP//AwBQSwECLQAUAAYACAAAACEAtoM4kv4AAADhAQAAEwAA&#10;AAAAAAAAAAAAAAAAAAAAW0NvbnRlbnRfVHlwZXNdLnhtbFBLAQItABQABgAIAAAAIQA4/SH/1gAA&#10;AJQBAAALAAAAAAAAAAAAAAAAAC8BAABfcmVscy8ucmVsc1BLAQItABQABgAIAAAAIQBmqQrBtwIA&#10;AMMFAAAOAAAAAAAAAAAAAAAAAC4CAABkcnMvZTJvRG9jLnhtbFBLAQItABQABgAIAAAAIQA/o51t&#10;3wAAAAsBAAAPAAAAAAAAAAAAAAAAABEFAABkcnMvZG93bnJldi54bWxQSwUGAAAAAAQABADzAAAA&#10;HQYAAAAA&#10;" filled="f" stroked="f">
                <v:textbox inset=",7.2pt,,7.2pt">
                  <w:txbxContent>
                    <w:p w:rsidR="00686DFA" w:rsidRPr="009227F2" w:rsidRDefault="00686DFA">
                      <w:pPr>
                        <w:rPr>
                          <w:rFonts w:ascii="Impact" w:hAnsi="Impact"/>
                          <w:color w:val="808080"/>
                          <w:spacing w:val="18"/>
                          <w:sz w:val="96"/>
                          <w:szCs w:val="96"/>
                        </w:rPr>
                      </w:pPr>
                      <w:r w:rsidRPr="009227F2">
                        <w:rPr>
                          <w:rFonts w:ascii="Impact" w:hAnsi="Impact" w:cs="Calibri"/>
                          <w:color w:val="808080"/>
                          <w:spacing w:val="18"/>
                          <w:sz w:val="96"/>
                          <w:szCs w:val="96"/>
                          <w:lang w:val="es-ES" w:eastAsia="es-ES"/>
                        </w:rPr>
                        <w:t>INFORME DE RENDICIÓN</w:t>
                      </w:r>
                    </w:p>
                  </w:txbxContent>
                </v:textbox>
                <w10:wrap type="tight"/>
              </v:shape>
            </w:pict>
          </mc:Fallback>
        </mc:AlternateContent>
      </w:r>
      <w:r w:rsidR="009227F2">
        <w:rPr>
          <w:noProof/>
          <w:lang w:val="es-ES" w:eastAsia="es-ES"/>
        </w:rPr>
        <mc:AlternateContent>
          <mc:Choice Requires="wps">
            <w:drawing>
              <wp:anchor distT="0" distB="0" distL="114300" distR="114300" simplePos="0" relativeHeight="251654656" behindDoc="0" locked="0" layoutInCell="1" allowOverlap="1" wp14:anchorId="27538161" wp14:editId="49973AAF">
                <wp:simplePos x="0" y="0"/>
                <wp:positionH relativeFrom="column">
                  <wp:posOffset>228600</wp:posOffset>
                </wp:positionH>
                <wp:positionV relativeFrom="paragraph">
                  <wp:posOffset>1291458</wp:posOffset>
                </wp:positionV>
                <wp:extent cx="5029200" cy="0"/>
                <wp:effectExtent l="0" t="0" r="19050" b="19050"/>
                <wp:wrapNone/>
                <wp:docPr id="15" name="Conector rec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29200" cy="0"/>
                        </a:xfrm>
                        <a:prstGeom prst="line">
                          <a:avLst/>
                        </a:prstGeom>
                        <a:noFill/>
                        <a:ln w="25400">
                          <a:solidFill>
                            <a:srgbClr val="7F7F7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80808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3831A6C" id="Conector recto 1"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01.7pt" to="414pt,10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pJhogIAAJMFAAAOAAAAZHJzL2Uyb0RvYy54bWysVF1vmzAUfZ+0/2DxToGEfKGSqgWyl26L&#10;1k57drAJ1oyNbCckmvbfd20CbbqXaaoiEV/7+nDuuedye3dqODpSpZkUqRfdhB6iopSEiX3qfX/e&#10;+EsPaYMFwVwKmnpnqr279ccPt12b0ImsJSdUIQAROuna1KuNaZMg0GVNG6xvZEsFHFZSNdhAqPYB&#10;UbgD9IYHkzCcB51UpFWypFrDbt4femuHX1W0NF+rSlODeOoBN+Oeyj139hmsb3GyV7itWXmhgf+D&#10;RYOZgJeOUDk2GB0U+wuqYaWSWlbmppRNIKuKldTVANVE4ZtqnmrcUlcLiKPbUSb9frDll+NWIUag&#10;dzMPCdxAjzLoVGmkQsr+ociK1LU6gdxMbJUtszyJp/ZRlj81EjKrsdhTR/b53AKAuxFcXbGBbuFV&#10;u+6zJJCDD0Y6xU6VaiwkaIFOrjHnsTH0ZFAJm7NwsoJue6gczgKcDBdbpc0nKhtkF6nHmbCa4QQf&#10;H7UB6pA6pNhtITeMc9d3LlCXepNZDND2SEvOiD11gdrvMq7QEYN1Fhv7s0IA2lWakgdBHFpNMSku&#10;a4MZ79eQz4XFo86NPSWITgaWbh9qdE75tQpXxbJYxn48mRd+HOa5f7/JYn++iRazfJpnWR79tkSj&#10;OKkZIVRYroNro/jfXHGZn95vo29HVYJrdFcwkL1mer+ZhYt4uvQXi9nUj6dF6D8sN5l/n0Xz+aJ4&#10;yB6KN0wLV71+H7KjlJaVPBiqnmrSoR0/qG8YrAz9tGYhzPoBfNMHMPW20y5S0vxgpnaetW6zQPp1&#10;w5eh/fU+4m2NextMF6vVanBBn+4EGjn0cg2dttHYq4sCL4KCMwYXuFmx49EP2k6S81ZZs9mxgcl3&#10;ly5fKftpeR27rJdv6foPAAAA//8DAFBLAwQUAAYACAAAACEAweGm5t8AAAAKAQAADwAAAGRycy9k&#10;b3ducmV2LnhtbEyPT0sDMRDF74LfIYzgzSbdlrKsmy0i9KKCWP8e082YXUwm2yRt1376RhD0OG8e&#10;7/1evRydZXsMsfckYToRwJBar3syEl6eV1clsJgUaWU9oYRvjLBszs9qVWl/oCfcr5NhOYRipSR0&#10;KQ0V57Ht0Kk48QNS/n364FTKZzBcB3XI4c7yQogFd6qn3NCpAW87bL/WOyfhfbhX9u1jHgS+Hqer&#10;u0ez3T4YKS8vxptrYAnH9GeGH/yMDk1m2vgd6cishNkiT0kSCjGbA8uGsiizsvlVeFPz/xOaEwAA&#10;AP//AwBQSwECLQAUAAYACAAAACEAtoM4kv4AAADhAQAAEwAAAAAAAAAAAAAAAAAAAAAAW0NvbnRl&#10;bnRfVHlwZXNdLnhtbFBLAQItABQABgAIAAAAIQA4/SH/1gAAAJQBAAALAAAAAAAAAAAAAAAAAC8B&#10;AABfcmVscy8ucmVsc1BLAQItABQABgAIAAAAIQDjgpJhogIAAJMFAAAOAAAAAAAAAAAAAAAAAC4C&#10;AABkcnMvZTJvRG9jLnhtbFBLAQItABQABgAIAAAAIQDB4abm3wAAAAoBAAAPAAAAAAAAAAAAAAAA&#10;APwEAABkcnMvZG93bnJldi54bWxQSwUGAAAAAAQABADzAAAACAYAAAAA&#10;" strokecolor="#7f7f7f" strokeweight="2pt">
                <v:shadow opacity="24903f" origin=",.5" offset="0,.55556mm"/>
              </v:line>
            </w:pict>
          </mc:Fallback>
        </mc:AlternateContent>
      </w:r>
      <w:r w:rsidR="009227F2">
        <w:rPr>
          <w:noProof/>
          <w:lang w:val="es-ES" w:eastAsia="es-ES"/>
        </w:rPr>
        <mc:AlternateContent>
          <mc:Choice Requires="wps">
            <w:drawing>
              <wp:anchor distT="0" distB="0" distL="114300" distR="114300" simplePos="0" relativeHeight="251655680" behindDoc="0" locked="0" layoutInCell="1" allowOverlap="1" wp14:anchorId="49B31A40" wp14:editId="7702D872">
                <wp:simplePos x="0" y="0"/>
                <wp:positionH relativeFrom="column">
                  <wp:posOffset>228600</wp:posOffset>
                </wp:positionH>
                <wp:positionV relativeFrom="paragraph">
                  <wp:posOffset>3875215</wp:posOffset>
                </wp:positionV>
                <wp:extent cx="5029200" cy="0"/>
                <wp:effectExtent l="0" t="0" r="19050" b="19050"/>
                <wp:wrapThrough wrapText="bothSides">
                  <wp:wrapPolygon edited="0">
                    <wp:start x="0" y="-1"/>
                    <wp:lineTo x="0" y="-1"/>
                    <wp:lineTo x="21600" y="-1"/>
                    <wp:lineTo x="21600" y="-1"/>
                    <wp:lineTo x="0" y="-1"/>
                  </wp:wrapPolygon>
                </wp:wrapThrough>
                <wp:docPr id="16" name="Conector rec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29200" cy="0"/>
                        </a:xfrm>
                        <a:prstGeom prst="line">
                          <a:avLst/>
                        </a:prstGeom>
                        <a:noFill/>
                        <a:ln w="25400">
                          <a:solidFill>
                            <a:srgbClr val="7F7F7F"/>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40000" dist="20000" dir="5400000" rotWithShape="0">
                                  <a:srgbClr val="808080">
                                    <a:alpha val="37999"/>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7A32CAB" id="Conector recto 1"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305.15pt" to="414pt,30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6XoogIAAJMFAAAOAAAAZHJzL2Uyb0RvYy54bWysVF1vmzAUfZ+0/2DxToGEfKGSqgWyl26L&#10;1k57drAJ1oyNbCckmvbfd20CbbqXaaoiEV/7+nDuuedye3dqODpSpZkUqRfdhB6iopSEiX3qfX/e&#10;+EsPaYMFwVwKmnpnqr279ccPt12b0ImsJSdUIQAROuna1KuNaZMg0GVNG6xvZEsFHFZSNdhAqPYB&#10;UbgD9IYHkzCcB51UpFWypFrDbt4femuHX1W0NF+rSlODeOoBN+Oeyj139hmsb3GyV7itWXmhgf+D&#10;RYOZgJeOUDk2GB0U+wuqYaWSWlbmppRNIKuKldTVANVE4ZtqnmrcUlcLiKPbUSb9frDll+NWIUag&#10;d3MPCdxAjzLoVGmkQsr+ociK1LU6gdxMbJUtszyJp/ZRlj81EjKrsdhTR/b53AKAuxFcXbGBbuFV&#10;u+6zJJCDD0Y6xU6VaiwkaIFOrjHnsTH0ZFAJm7NwsoJue6gczgKcDBdbpc0nKhtkF6nHmbCa4QQf&#10;H7UB6pA6pNhtITeMc9d3LlCXepNZDND2SEvOiD11gdrvMq7QEYN1Fhv7s0IA2lWakgdBHFpNMSku&#10;a4MZ79eQz4XFo86NPSWITgaWbh9qdE75tQpXxbJYxn48mRd+HOa5f7/JYn++iRazfJpnWR79tkSj&#10;OKkZIVRYroNro/jfXHGZn95vo29HVYJrdFcwkL1mer+ZhYt4uvQXi9nUj6dF6D8sN5l/n0Xz+aJ4&#10;yB6KN0wLV71+H7KjlJaVPBiqnmrSoR0/qG8YrAz9tGYhzPoBfNMHMPW20y5S0vxgpnaetW6zQPp1&#10;w5eh/fU+4m2NextMF6vVanBBn+4EGjn0cg2dttHYq4sCL4KCMwYXuFmx49EP2k6S81ZZs9mxgcl3&#10;ly5fKftpeR27rJdv6foPAAAA//8DAFBLAwQUAAYACAAAACEAEBaYJ94AAAAKAQAADwAAAGRycy9k&#10;b3ducmV2LnhtbEyPX0vDMBTF3wW/Q7iCby7pJqXUpkOEvaggbv57zJprWkxuuiTbqp/eCII+3nMP&#10;5/xOs5ycZQcMcfAkoZgJYEid1wMZCU+b1UUFLCZFWllPKOETIyzb05NG1dof6REP62RYDqFYKwl9&#10;SmPNeex6dCrO/IiUf+8+OJXyGQzXQR1zuLN8LkTJnRooN/RqxJseu4/13kl4He+UfXm7DAKfv4rV&#10;7YPZ7e6NlOdn0/UVsIRT+jPDD35GhzYzbf2edGRWwqLMU5KEshALYNlQzausbH8V3jb8/4T2GwAA&#10;//8DAFBLAQItABQABgAIAAAAIQC2gziS/gAAAOEBAAATAAAAAAAAAAAAAAAAAAAAAABbQ29udGVu&#10;dF9UeXBlc10ueG1sUEsBAi0AFAAGAAgAAAAhADj9If/WAAAAlAEAAAsAAAAAAAAAAAAAAAAALwEA&#10;AF9yZWxzLy5yZWxzUEsBAi0AFAAGAAgAAAAhANqzpeiiAgAAkwUAAA4AAAAAAAAAAAAAAAAALgIA&#10;AGRycy9lMm9Eb2MueG1sUEsBAi0AFAAGAAgAAAAhABAWmCfeAAAACgEAAA8AAAAAAAAAAAAAAAAA&#10;/AQAAGRycy9kb3ducmV2LnhtbFBLBQYAAAAABAAEAPMAAAAHBgAAAAA=&#10;" strokecolor="#7f7f7f" strokeweight="2pt">
                <v:shadow opacity="24903f" origin=",.5" offset="0,.55556mm"/>
                <w10:wrap type="through"/>
              </v:line>
            </w:pict>
          </mc:Fallback>
        </mc:AlternateContent>
      </w:r>
      <w:r w:rsidR="003767F6">
        <w:rPr>
          <w:noProof/>
          <w:lang w:val="es-ES" w:eastAsia="es-ES"/>
        </w:rPr>
        <mc:AlternateContent>
          <mc:Choice Requires="wps">
            <w:drawing>
              <wp:anchor distT="0" distB="0" distL="114300" distR="114300" simplePos="0" relativeHeight="251649536" behindDoc="0" locked="0" layoutInCell="1" allowOverlap="1" wp14:anchorId="43368D64" wp14:editId="1EDB1876">
                <wp:simplePos x="0" y="0"/>
                <wp:positionH relativeFrom="column">
                  <wp:posOffset>228600</wp:posOffset>
                </wp:positionH>
                <wp:positionV relativeFrom="paragraph">
                  <wp:posOffset>3886200</wp:posOffset>
                </wp:positionV>
                <wp:extent cx="5029200" cy="457200"/>
                <wp:effectExtent l="3810" t="4445" r="0" b="0"/>
                <wp:wrapTight wrapText="bothSides">
                  <wp:wrapPolygon edited="0">
                    <wp:start x="0" y="0"/>
                    <wp:lineTo x="21600" y="0"/>
                    <wp:lineTo x="21600" y="21600"/>
                    <wp:lineTo x="0" y="21600"/>
                    <wp:lineTo x="0" y="0"/>
                  </wp:wrapPolygon>
                </wp:wrapTight>
                <wp:docPr id="1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6DFA" w:rsidRPr="003D6A15" w:rsidRDefault="00686DFA" w:rsidP="00B150BD">
                            <w:pPr>
                              <w:jc w:val="center"/>
                              <w:rPr>
                                <w:color w:val="595959"/>
                                <w:spacing w:val="140"/>
                                <w:sz w:val="32"/>
                                <w:szCs w:val="32"/>
                              </w:rPr>
                            </w:pPr>
                            <w:r w:rsidRPr="003D6A15">
                              <w:rPr>
                                <w:color w:val="595959"/>
                                <w:spacing w:val="140"/>
                                <w:sz w:val="32"/>
                                <w:szCs w:val="32"/>
                              </w:rPr>
                              <w:t>Noviembre 2016 – Mayo 2018</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68D64" id="Text Box 23" o:spid="_x0000_s1029" type="#_x0000_t202" style="position:absolute;margin-left:18pt;margin-top:306pt;width:396pt;height:3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k4sgIAAMIFAAAOAAAAZHJzL2Uyb0RvYy54bWysVNtunDAQfa/Uf7D8TrjEewGFjZJlqSql&#10;FynpB3jBLFbBprZ3Ia367x2b3Q1JVKlqywPyZXxmzsyZuboe2gYdmNJcihSHFwFGTBSy5GKX4i8P&#10;ubfESBsqStpIwVL8yDS+Xr19c9V3CYtkLZuSKQQgQid9l+LamC7xfV3UrKX6QnZMwGUlVUsNbNXO&#10;LxXtAb1t/CgI5n4vVdkpWTCt4TQbL/HK4VcVK8ynqtLMoCbFEJtxf+X+W/v3V1c02Sna1bw4hkH/&#10;IoqWcgFOz1AZNRTtFX8F1fJCSS0rc1HI1pdVxQvmOACbMHjB5r6mHXNcIDm6O6dJ/z/Y4uPhs0K8&#10;hNotMBK0hRo9sMGgWzmg6NLmp+90Amb3HRiaAc7B1nHV3Z0svmok5LqmYsdulJJ9zWgJ8YX2pT95&#10;OuJoC7LtP8gS/NC9kQ5oqFRrkwfpQIAOdXo818bGUsDhLIhiKDhGBdyR2cKurQuanF53Spt3TLbI&#10;LlKsoPYOnR7utBlNTybWmZA5bxo4p0kjnh0A5ngCvuGpvbNRuHL+iIN4s9wsiUei+cYjQZZ5N/ma&#10;ePM8XMyyy2y9zsKf1m9IkpqXJRPWzUlaIfmz0h1FPoriLC4tG15aOBuSVrvtulHoQEHaufuOCZmY&#10;+c/DcPkCLi8ohREJbqPYy+fLhUdyMvPiRbD0gjC+jecBiUmWP6d0xwX7d0qoT3E8i2ajmH7LLXDf&#10;a240abmB4dHwNsXLsxFNrAQ3onSlNZQ343qSChv+Uyqg3KdCO8FajY5qNcN2cL1x7oOtLB9BwUqC&#10;wECLMPhgUUv1HaMehkiK9bc9VQyj5r2ALohDQuzUmW7UdLOdbqgoACrFBqNxuTbjpNp3iu9q8DT2&#10;nZA30DkVd6K2LTZGdew3GBSO23Go2Uk03Turp9G7+gUAAP//AwBQSwMEFAAGAAgAAAAhAHyRC9Ld&#10;AAAACgEAAA8AAABkcnMvZG93bnJldi54bWxMj81OwzAQhO9IvIO1SNyo0wCplcapUBEPQEHi6sRu&#10;HNVeR7HzQ5+e5QS32d3R7DfVYfWOzWaMfUAJ200GzGAbdI+dhM+PtwcBLCaFWrmARsK3iXCob28q&#10;Veqw4LuZT6ljFIKxVBJsSkPJeWyt8SpuwmCQbucwepVoHDuuR7VQuHc8z7KCe9UjfbBqMEdr2stp&#10;8hLa6/Qqjn0zL9fd165ZrXs+o5Py/m592QNLZk1/ZvjFJ3SoiakJE+rInITHgqokCcU2J0EGkQsS&#10;DW3EUwa8rvj/CvUPAAAA//8DAFBLAQItABQABgAIAAAAIQC2gziS/gAAAOEBAAATAAAAAAAAAAAA&#10;AAAAAAAAAABbQ29udGVudF9UeXBlc10ueG1sUEsBAi0AFAAGAAgAAAAhADj9If/WAAAAlAEAAAsA&#10;AAAAAAAAAAAAAAAALwEAAF9yZWxzLy5yZWxzUEsBAi0AFAAGAAgAAAAhAH9byTiyAgAAwgUAAA4A&#10;AAAAAAAAAAAAAAAALgIAAGRycy9lMm9Eb2MueG1sUEsBAi0AFAAGAAgAAAAhAHyRC9LdAAAACgEA&#10;AA8AAAAAAAAAAAAAAAAADAUAAGRycy9kb3ducmV2LnhtbFBLBQYAAAAABAAEAPMAAAAWBgAAAAA=&#10;" filled="f" stroked="f">
                <v:textbox inset=",7.2pt,,7.2pt">
                  <w:txbxContent>
                    <w:p w:rsidR="00686DFA" w:rsidRPr="003D6A15" w:rsidRDefault="00686DFA" w:rsidP="00B150BD">
                      <w:pPr>
                        <w:jc w:val="center"/>
                        <w:rPr>
                          <w:color w:val="595959"/>
                          <w:spacing w:val="140"/>
                          <w:sz w:val="32"/>
                          <w:szCs w:val="32"/>
                        </w:rPr>
                      </w:pPr>
                      <w:r w:rsidRPr="003D6A15">
                        <w:rPr>
                          <w:color w:val="595959"/>
                          <w:spacing w:val="140"/>
                          <w:sz w:val="32"/>
                          <w:szCs w:val="32"/>
                        </w:rPr>
                        <w:t>Noviembre 2016 – Mayo 2018</w:t>
                      </w:r>
                    </w:p>
                  </w:txbxContent>
                </v:textbox>
                <w10:wrap type="tight"/>
              </v:shape>
            </w:pict>
          </mc:Fallback>
        </mc:AlternateContent>
      </w:r>
      <w:r w:rsidR="003767F6">
        <w:rPr>
          <w:noProof/>
          <w:lang w:val="es-ES" w:eastAsia="es-ES"/>
        </w:rPr>
        <w:drawing>
          <wp:anchor distT="0" distB="0" distL="114300" distR="114300" simplePos="0" relativeHeight="251650560" behindDoc="1" locked="0" layoutInCell="1" allowOverlap="1" wp14:anchorId="56462641" wp14:editId="5C367F14">
            <wp:simplePos x="0" y="0"/>
            <wp:positionH relativeFrom="column">
              <wp:posOffset>-1112520</wp:posOffset>
            </wp:positionH>
            <wp:positionV relativeFrom="paragraph">
              <wp:posOffset>-1028700</wp:posOffset>
            </wp:positionV>
            <wp:extent cx="7867015" cy="10172700"/>
            <wp:effectExtent l="0" t="0" r="635" b="0"/>
            <wp:wrapNone/>
            <wp:docPr id="24" name="Imagen 24" descr="recursos_Mesa de trabajo 1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cursos_Mesa de trabajo 1 copi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867015" cy="10172700"/>
                    </a:xfrm>
                    <a:prstGeom prst="rect">
                      <a:avLst/>
                    </a:prstGeom>
                    <a:noFill/>
                    <a:ln>
                      <a:noFill/>
                    </a:ln>
                  </pic:spPr>
                </pic:pic>
              </a:graphicData>
            </a:graphic>
            <wp14:sizeRelH relativeFrom="page">
              <wp14:pctWidth>0</wp14:pctWidth>
            </wp14:sizeRelH>
            <wp14:sizeRelV relativeFrom="page">
              <wp14:pctHeight>0</wp14:pctHeight>
            </wp14:sizeRelV>
          </wp:anchor>
        </w:drawing>
      </w:r>
      <w:r w:rsidR="00540B1A" w:rsidRPr="007C490A">
        <w:rPr>
          <w:noProof/>
          <w:lang w:eastAsia="es-CO"/>
        </w:rPr>
        <w:br w:type="page"/>
      </w:r>
      <w:r w:rsidR="00A91B15" w:rsidRPr="0065327C">
        <w:rPr>
          <w:color w:val="009EAD"/>
          <w:sz w:val="52"/>
          <w:szCs w:val="52"/>
          <w:lang w:val="es-ES_tradnl"/>
        </w:rPr>
        <w:lastRenderedPageBreak/>
        <w:t>Esta es la ruta de la implementación del</w:t>
      </w:r>
      <w:r w:rsidR="00A91B15" w:rsidRPr="0065327C">
        <w:rPr>
          <w:rFonts w:cs="Arial"/>
          <w:b/>
          <w:color w:val="009EAD"/>
          <w:sz w:val="48"/>
          <w:szCs w:val="48"/>
          <w:lang w:val="es-ES_tradnl"/>
        </w:rPr>
        <w:t xml:space="preserve"> </w:t>
      </w:r>
      <w:r w:rsidR="00A91B15" w:rsidRPr="0065327C">
        <w:rPr>
          <w:b/>
          <w:color w:val="009EAD"/>
          <w:sz w:val="72"/>
          <w:szCs w:val="72"/>
          <w:u w:val="thick"/>
          <w:lang w:val="es-ES_tradnl"/>
        </w:rPr>
        <w:t>Acuerdo de Paz</w:t>
      </w:r>
      <w:r w:rsidR="00A91B15" w:rsidRPr="0065327C">
        <w:rPr>
          <w:rFonts w:cs="Arial"/>
          <w:b/>
          <w:color w:val="009EAD"/>
          <w:sz w:val="48"/>
          <w:szCs w:val="48"/>
          <w:u w:val="thick"/>
          <w:lang w:val="es-ES_tradnl"/>
        </w:rPr>
        <w:t xml:space="preserve"> </w:t>
      </w:r>
    </w:p>
    <w:p w:rsidR="00A91B15" w:rsidRPr="0065327C" w:rsidRDefault="00A91B15" w:rsidP="00C813B2">
      <w:pPr>
        <w:spacing w:after="0" w:line="240" w:lineRule="auto"/>
        <w:ind w:left="708"/>
        <w:jc w:val="both"/>
        <w:rPr>
          <w:rFonts w:cs="Arial"/>
          <w:color w:val="000000"/>
          <w:sz w:val="24"/>
          <w:szCs w:val="24"/>
          <w:lang w:val="es-ES_tradnl"/>
        </w:rPr>
      </w:pPr>
    </w:p>
    <w:p w:rsidR="00A91B15" w:rsidRPr="0065327C" w:rsidRDefault="00A91B15" w:rsidP="000F2379">
      <w:pPr>
        <w:spacing w:after="0" w:line="240" w:lineRule="auto"/>
        <w:ind w:left="708"/>
        <w:jc w:val="both"/>
        <w:rPr>
          <w:color w:val="000000"/>
          <w:sz w:val="24"/>
          <w:szCs w:val="24"/>
          <w:lang w:val="es-ES_tradnl"/>
        </w:rPr>
      </w:pPr>
      <w:r w:rsidRPr="0065327C">
        <w:rPr>
          <w:rFonts w:cs="Arial"/>
          <w:color w:val="000000"/>
          <w:sz w:val="24"/>
          <w:szCs w:val="24"/>
          <w:lang w:val="es-ES_tradnl"/>
        </w:rPr>
        <w:t xml:space="preserve">El </w:t>
      </w:r>
      <w:r w:rsidR="0028106C" w:rsidRPr="000D2626">
        <w:rPr>
          <w:rFonts w:asciiTheme="majorHAnsi" w:hAnsiTheme="majorHAnsi" w:cs="Arial"/>
          <w:color w:val="000000"/>
          <w:sz w:val="24"/>
          <w:szCs w:val="24"/>
          <w:u w:val="single"/>
        </w:rPr>
        <w:t>Ministerio de Cultura</w:t>
      </w:r>
      <w:r w:rsidRPr="0065327C">
        <w:rPr>
          <w:rFonts w:cs="Arial"/>
          <w:color w:val="000000"/>
          <w:sz w:val="24"/>
          <w:szCs w:val="24"/>
          <w:lang w:val="es-ES_tradnl"/>
        </w:rPr>
        <w:t xml:space="preserve"> </w:t>
      </w:r>
      <w:r w:rsidRPr="0065327C">
        <w:rPr>
          <w:color w:val="000000"/>
          <w:sz w:val="24"/>
          <w:szCs w:val="24"/>
          <w:lang w:val="es-ES_tradnl"/>
        </w:rPr>
        <w:t xml:space="preserve">desarrolla acciones que aportan a la construcción de Paz en Colombia. En este </w:t>
      </w:r>
      <w:r w:rsidRPr="0065327C">
        <w:rPr>
          <w:b/>
          <w:i/>
          <w:color w:val="000000"/>
          <w:sz w:val="32"/>
          <w:szCs w:val="24"/>
          <w:lang w:val="es-ES_tradnl"/>
        </w:rPr>
        <w:t xml:space="preserve">Informe de Rendición de Cuentas </w:t>
      </w:r>
      <w:r w:rsidRPr="0065327C">
        <w:rPr>
          <w:color w:val="000000"/>
          <w:sz w:val="24"/>
          <w:szCs w:val="24"/>
          <w:lang w:val="es-ES_tradnl"/>
        </w:rPr>
        <w:t xml:space="preserve">encuentra aquellas que están directamente relacionadas con la implementación del Acuerdo de Paz, adelantadas entre </w:t>
      </w:r>
      <w:r w:rsidRPr="0065327C">
        <w:rPr>
          <w:b/>
          <w:color w:val="000000"/>
          <w:sz w:val="28"/>
          <w:szCs w:val="24"/>
          <w:u w:val="single"/>
          <w:lang w:val="es-ES_tradnl"/>
        </w:rPr>
        <w:t>el 30 de noviembre de 2016 y el 30 de mayo de 2018</w:t>
      </w:r>
      <w:r w:rsidRPr="0065327C">
        <w:rPr>
          <w:color w:val="000000"/>
          <w:sz w:val="28"/>
          <w:szCs w:val="24"/>
          <w:lang w:val="es-ES_tradnl"/>
        </w:rPr>
        <w:t xml:space="preserve">, </w:t>
      </w:r>
      <w:r w:rsidRPr="0065327C">
        <w:rPr>
          <w:color w:val="000000"/>
          <w:sz w:val="24"/>
          <w:szCs w:val="24"/>
          <w:lang w:val="es-ES_tradnl"/>
        </w:rPr>
        <w:t xml:space="preserve">sobre </w:t>
      </w:r>
      <w:r w:rsidR="00C34401">
        <w:rPr>
          <w:color w:val="000000"/>
          <w:sz w:val="24"/>
          <w:szCs w:val="24"/>
          <w:lang w:val="es-ES_tradnl"/>
        </w:rPr>
        <w:t xml:space="preserve">los </w:t>
      </w:r>
      <w:r w:rsidRPr="0065327C">
        <w:rPr>
          <w:color w:val="000000"/>
          <w:sz w:val="24"/>
          <w:szCs w:val="24"/>
          <w:lang w:val="es-ES_tradnl"/>
        </w:rPr>
        <w:t xml:space="preserve">siguientes puntos del Acuerdo: </w:t>
      </w:r>
    </w:p>
    <w:p w:rsidR="00A91B15" w:rsidRDefault="00A91B15" w:rsidP="00511756">
      <w:pPr>
        <w:spacing w:after="0" w:line="240" w:lineRule="auto"/>
        <w:ind w:left="708"/>
        <w:jc w:val="both"/>
        <w:rPr>
          <w:color w:val="000000"/>
          <w:sz w:val="24"/>
          <w:szCs w:val="24"/>
          <w:lang w:val="es-ES_tradnl"/>
        </w:rPr>
      </w:pPr>
    </w:p>
    <w:p w:rsidR="0028106C" w:rsidRPr="0065327C" w:rsidRDefault="0028106C" w:rsidP="00CB5324">
      <w:pPr>
        <w:spacing w:after="0" w:line="240" w:lineRule="auto"/>
        <w:ind w:left="708"/>
        <w:jc w:val="center"/>
        <w:rPr>
          <w:color w:val="000000"/>
          <w:sz w:val="24"/>
          <w:szCs w:val="24"/>
          <w:lang w:val="es-ES_tradnl"/>
        </w:rPr>
      </w:pPr>
      <w:r w:rsidRPr="000D2626">
        <w:rPr>
          <w:rFonts w:asciiTheme="majorHAnsi" w:hAnsiTheme="majorHAnsi"/>
          <w:noProof/>
          <w:sz w:val="24"/>
          <w:szCs w:val="24"/>
          <w:lang w:val="es-ES" w:eastAsia="es-ES"/>
        </w:rPr>
        <w:drawing>
          <wp:inline distT="0" distB="0" distL="0" distR="0" wp14:anchorId="48A64F9F" wp14:editId="2F497163">
            <wp:extent cx="2897505" cy="3781425"/>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2897505" cy="3781425"/>
                    </a:xfrm>
                    <a:prstGeom prst="rect">
                      <a:avLst/>
                    </a:prstGeom>
                    <a:noFill/>
                    <a:ln>
                      <a:noFill/>
                    </a:ln>
                  </pic:spPr>
                </pic:pic>
              </a:graphicData>
            </a:graphic>
          </wp:inline>
        </w:drawing>
      </w:r>
    </w:p>
    <w:p w:rsidR="00A91B15" w:rsidRPr="0065327C" w:rsidRDefault="00A91B15" w:rsidP="00CB5324">
      <w:pPr>
        <w:spacing w:after="0" w:line="240" w:lineRule="auto"/>
        <w:ind w:left="708"/>
        <w:jc w:val="both"/>
        <w:rPr>
          <w:color w:val="000000"/>
          <w:sz w:val="24"/>
          <w:szCs w:val="24"/>
          <w:lang w:val="es-ES_tradnl"/>
        </w:rPr>
      </w:pPr>
    </w:p>
    <w:p w:rsidR="00A91B15" w:rsidRPr="0065327C" w:rsidRDefault="00A91B15" w:rsidP="00285030">
      <w:pPr>
        <w:spacing w:after="0" w:line="240" w:lineRule="auto"/>
        <w:ind w:left="708"/>
        <w:jc w:val="both"/>
        <w:rPr>
          <w:color w:val="000000"/>
          <w:sz w:val="24"/>
          <w:szCs w:val="24"/>
          <w:lang w:val="es-ES_tradnl"/>
        </w:rPr>
      </w:pPr>
      <w:r w:rsidRPr="0065327C">
        <w:rPr>
          <w:sz w:val="24"/>
          <w:szCs w:val="24"/>
          <w:lang w:val="es-ES_tradnl"/>
        </w:rPr>
        <w:t xml:space="preserve">Finalmente, </w:t>
      </w:r>
      <w:r w:rsidRPr="0065327C">
        <w:rPr>
          <w:color w:val="000000"/>
          <w:sz w:val="24"/>
          <w:szCs w:val="24"/>
          <w:lang w:val="es-ES_tradnl"/>
        </w:rPr>
        <w:t xml:space="preserve">encuentra acciones que aunque no son obligaciones explícitas del Acuerdo de Paz ni de los decretos reglamentarios, se han </w:t>
      </w:r>
      <w:r w:rsidR="00C813B2">
        <w:rPr>
          <w:color w:val="000000"/>
          <w:sz w:val="24"/>
          <w:szCs w:val="24"/>
          <w:lang w:val="es-ES_tradnl"/>
        </w:rPr>
        <w:t>desarrollado</w:t>
      </w:r>
      <w:r w:rsidRPr="0065327C">
        <w:rPr>
          <w:color w:val="000000"/>
          <w:sz w:val="24"/>
          <w:szCs w:val="24"/>
          <w:lang w:val="es-ES_tradnl"/>
        </w:rPr>
        <w:t xml:space="preserve"> en el marco de las competencias legales con el propósito de contribuir a su implementación. </w:t>
      </w:r>
    </w:p>
    <w:p w:rsidR="00A91B15" w:rsidRPr="0065327C" w:rsidRDefault="00A91B15" w:rsidP="00A348DF">
      <w:pPr>
        <w:spacing w:after="0" w:line="240" w:lineRule="auto"/>
        <w:ind w:left="708"/>
        <w:jc w:val="both"/>
        <w:rPr>
          <w:color w:val="000000"/>
          <w:sz w:val="24"/>
          <w:szCs w:val="24"/>
          <w:lang w:val="es-ES_tradnl"/>
        </w:rPr>
      </w:pPr>
    </w:p>
    <w:p w:rsidR="00A91B15" w:rsidRPr="0065327C" w:rsidRDefault="00A91B15" w:rsidP="002C5107">
      <w:pPr>
        <w:spacing w:after="0" w:line="240" w:lineRule="auto"/>
        <w:rPr>
          <w:color w:val="009EAD"/>
          <w:sz w:val="52"/>
          <w:szCs w:val="52"/>
          <w:lang w:val="es-ES_tradnl"/>
        </w:rPr>
      </w:pPr>
    </w:p>
    <w:p w:rsidR="00A91B15" w:rsidRPr="0065327C" w:rsidRDefault="00A91B15" w:rsidP="002C5107">
      <w:pPr>
        <w:spacing w:after="0" w:line="240" w:lineRule="auto"/>
        <w:rPr>
          <w:color w:val="009EAD"/>
          <w:sz w:val="52"/>
          <w:szCs w:val="52"/>
          <w:lang w:val="es-ES_tradnl"/>
        </w:rPr>
      </w:pPr>
    </w:p>
    <w:p w:rsidR="00A91B15" w:rsidRPr="0065327C" w:rsidRDefault="00A91B15" w:rsidP="002C5107">
      <w:pPr>
        <w:spacing w:after="0" w:line="240" w:lineRule="auto"/>
        <w:rPr>
          <w:color w:val="009EAD"/>
          <w:sz w:val="52"/>
          <w:szCs w:val="52"/>
          <w:lang w:val="es-ES_tradnl"/>
        </w:rPr>
      </w:pPr>
    </w:p>
    <w:p w:rsidR="00A91B15" w:rsidRPr="0065327C" w:rsidRDefault="00A91B15" w:rsidP="002C5107">
      <w:pPr>
        <w:spacing w:after="0" w:line="240" w:lineRule="auto"/>
        <w:rPr>
          <w:color w:val="009EAD"/>
          <w:sz w:val="52"/>
          <w:szCs w:val="52"/>
          <w:lang w:val="es-ES_tradnl"/>
        </w:rPr>
      </w:pPr>
    </w:p>
    <w:p w:rsidR="00A91B15" w:rsidRPr="0065327C" w:rsidRDefault="00A91B15" w:rsidP="002C5107">
      <w:pPr>
        <w:spacing w:after="0" w:line="240" w:lineRule="auto"/>
        <w:rPr>
          <w:color w:val="009EAD"/>
          <w:sz w:val="52"/>
          <w:szCs w:val="52"/>
          <w:lang w:val="es-ES_tradnl"/>
        </w:rPr>
      </w:pPr>
    </w:p>
    <w:p w:rsidR="00A91B15" w:rsidRPr="0065327C" w:rsidRDefault="00A91B15" w:rsidP="002C5107">
      <w:pPr>
        <w:spacing w:after="0" w:line="240" w:lineRule="auto"/>
        <w:rPr>
          <w:color w:val="009EAD"/>
          <w:sz w:val="44"/>
          <w:szCs w:val="44"/>
          <w:lang w:val="es-ES_tradnl"/>
        </w:rPr>
      </w:pPr>
      <w:r w:rsidRPr="0065327C">
        <w:rPr>
          <w:color w:val="009EAD"/>
          <w:sz w:val="52"/>
          <w:szCs w:val="52"/>
          <w:lang w:val="es-ES_tradnl"/>
        </w:rPr>
        <w:t>¿Qué hemos</w:t>
      </w:r>
      <w:r w:rsidRPr="0065327C">
        <w:rPr>
          <w:color w:val="009EAD"/>
          <w:sz w:val="44"/>
          <w:szCs w:val="44"/>
          <w:lang w:val="es-ES_tradnl"/>
        </w:rPr>
        <w:t xml:space="preserve"> </w:t>
      </w:r>
      <w:r w:rsidRPr="0065327C">
        <w:rPr>
          <w:color w:val="009EAD"/>
          <w:sz w:val="44"/>
          <w:szCs w:val="44"/>
          <w:lang w:val="es-ES_tradnl"/>
        </w:rPr>
        <w:br/>
      </w:r>
      <w:r w:rsidRPr="0065327C">
        <w:rPr>
          <w:b/>
          <w:color w:val="009EAD"/>
          <w:sz w:val="72"/>
          <w:szCs w:val="72"/>
          <w:u w:val="thick"/>
          <w:lang w:val="es-ES_tradnl"/>
        </w:rPr>
        <w:t>hecho?</w:t>
      </w:r>
    </w:p>
    <w:p w:rsidR="00A91B15" w:rsidRPr="0065327C" w:rsidRDefault="00A91B15" w:rsidP="002C5107">
      <w:pPr>
        <w:spacing w:after="0" w:line="240" w:lineRule="auto"/>
        <w:ind w:left="708"/>
        <w:rPr>
          <w:rFonts w:cs="Arial"/>
          <w:color w:val="000000"/>
          <w:sz w:val="24"/>
          <w:szCs w:val="24"/>
          <w:lang w:val="es-ES_tradnl"/>
        </w:rPr>
      </w:pPr>
      <w:r w:rsidRPr="0065327C">
        <w:rPr>
          <w:rFonts w:cs="Arial"/>
          <w:color w:val="000000"/>
          <w:sz w:val="24"/>
          <w:szCs w:val="24"/>
          <w:lang w:val="es-ES_tradnl"/>
        </w:rPr>
        <w:t xml:space="preserve">El </w:t>
      </w:r>
      <w:r w:rsidR="0028106C" w:rsidRPr="000D2626">
        <w:rPr>
          <w:rFonts w:asciiTheme="majorHAnsi" w:hAnsiTheme="majorHAnsi" w:cs="Arial"/>
          <w:color w:val="000000"/>
          <w:sz w:val="24"/>
          <w:szCs w:val="24"/>
          <w:u w:val="single"/>
        </w:rPr>
        <w:t>Ministerio de Cultura</w:t>
      </w:r>
      <w:r w:rsidRPr="0065327C">
        <w:rPr>
          <w:rFonts w:cs="Arial"/>
          <w:color w:val="000000"/>
          <w:sz w:val="24"/>
          <w:szCs w:val="24"/>
          <w:lang w:val="es-ES_tradnl"/>
        </w:rPr>
        <w:t xml:space="preserve"> en el marco de su competencia ha desarrollado las siguientes acciones para la implementación del Acuerdo Final:</w:t>
      </w:r>
    </w:p>
    <w:p w:rsidR="00A91B15" w:rsidRPr="0065327C" w:rsidRDefault="00A91B15" w:rsidP="002C5107">
      <w:pPr>
        <w:spacing w:after="0" w:line="240" w:lineRule="auto"/>
        <w:rPr>
          <w:rFonts w:cs="Arial"/>
          <w:color w:val="000000"/>
          <w:sz w:val="24"/>
          <w:szCs w:val="24"/>
          <w:lang w:val="es-ES_tradnl"/>
        </w:rPr>
      </w:pPr>
    </w:p>
    <w:p w:rsidR="00A91B15" w:rsidRPr="0065327C" w:rsidRDefault="00A91B15" w:rsidP="002C5107">
      <w:pPr>
        <w:spacing w:after="0" w:line="240" w:lineRule="auto"/>
        <w:rPr>
          <w:rFonts w:cs="Arial"/>
          <w:b/>
          <w:color w:val="000000"/>
          <w:sz w:val="56"/>
          <w:szCs w:val="44"/>
          <w:lang w:val="es-ES_tradnl"/>
        </w:rPr>
      </w:pPr>
      <w:r w:rsidRPr="0065327C">
        <w:rPr>
          <w:rFonts w:cs="Arial"/>
          <w:b/>
          <w:color w:val="000000"/>
          <w:sz w:val="56"/>
          <w:szCs w:val="44"/>
          <w:lang w:val="es-ES_tradnl"/>
        </w:rPr>
        <w:t xml:space="preserve">1. </w:t>
      </w:r>
      <w:r w:rsidRPr="0065327C">
        <w:rPr>
          <w:rFonts w:cs="Arial"/>
          <w:b/>
          <w:color w:val="000000"/>
          <w:sz w:val="44"/>
          <w:szCs w:val="44"/>
          <w:lang w:val="es-ES_tradnl"/>
        </w:rPr>
        <w:t xml:space="preserve">Acciones acordadas en el </w:t>
      </w:r>
      <w:r w:rsidRPr="0065327C">
        <w:rPr>
          <w:rFonts w:cs="Arial"/>
          <w:b/>
          <w:color w:val="000000"/>
          <w:sz w:val="56"/>
          <w:szCs w:val="56"/>
          <w:u w:val="thick"/>
          <w:lang w:val="es-ES_tradnl"/>
        </w:rPr>
        <w:t>Plan Marco de Implementación</w:t>
      </w:r>
      <w:r w:rsidRPr="0065327C">
        <w:rPr>
          <w:rFonts w:cs="Arial"/>
          <w:b/>
          <w:color w:val="000000"/>
          <w:sz w:val="44"/>
          <w:szCs w:val="44"/>
          <w:lang w:val="es-ES_tradnl"/>
        </w:rPr>
        <w:t xml:space="preserve"> </w:t>
      </w:r>
    </w:p>
    <w:p w:rsidR="00A91B15" w:rsidRPr="0065327C" w:rsidRDefault="00A91B15" w:rsidP="002C5107">
      <w:pPr>
        <w:spacing w:after="0" w:line="240" w:lineRule="auto"/>
        <w:rPr>
          <w:rFonts w:cs="Arial"/>
          <w:color w:val="000000"/>
          <w:sz w:val="24"/>
          <w:szCs w:val="24"/>
          <w:lang w:val="es-ES_tradnl"/>
        </w:rPr>
      </w:pPr>
    </w:p>
    <w:p w:rsidR="00A91B15" w:rsidRPr="0065327C" w:rsidRDefault="00A91B15" w:rsidP="002C5107">
      <w:pPr>
        <w:spacing w:after="0" w:line="240" w:lineRule="auto"/>
        <w:jc w:val="both"/>
        <w:rPr>
          <w:rFonts w:ascii="Helvetica" w:eastAsia="Times New Roman" w:hAnsi="Helvetica"/>
          <w:sz w:val="27"/>
          <w:szCs w:val="27"/>
          <w:lang w:val="es-ES_tradnl" w:eastAsia="es-ES"/>
        </w:rPr>
      </w:pPr>
      <w:r w:rsidRPr="0065327C">
        <w:rPr>
          <w:rFonts w:cs="Arial"/>
          <w:color w:val="000000"/>
          <w:sz w:val="24"/>
          <w:szCs w:val="24"/>
          <w:lang w:val="es-ES_tradnl"/>
        </w:rPr>
        <w:t>Tras la firma del Acuerdo Final, y con el fin de garantizar la implementación de todo lo acordado, la Comisión de Seguimiento, Impulso y Verificación a la Implementación del Acuerdo Final –CSIVI- discutió y aprobó el Plan Marco de Implementación, el cual integra el conjunto de propósitos, objetivos, metas, prioridades</w:t>
      </w:r>
      <w:r w:rsidR="00F01ED6">
        <w:rPr>
          <w:rFonts w:cs="Arial"/>
          <w:color w:val="000000"/>
          <w:sz w:val="24"/>
          <w:szCs w:val="24"/>
          <w:lang w:val="es-ES_tradnl"/>
        </w:rPr>
        <w:t xml:space="preserve"> </w:t>
      </w:r>
      <w:r w:rsidRPr="0065327C">
        <w:rPr>
          <w:rFonts w:cs="Arial"/>
          <w:color w:val="000000"/>
          <w:sz w:val="24"/>
          <w:szCs w:val="24"/>
          <w:lang w:val="es-ES_tradnl"/>
        </w:rPr>
        <w:t>e indicadores acordados para dar cumplimiento al Acuerdo de Paz.</w:t>
      </w:r>
    </w:p>
    <w:p w:rsidR="00C813B2" w:rsidRDefault="00C813B2" w:rsidP="002C5107">
      <w:pPr>
        <w:spacing w:after="0" w:line="240" w:lineRule="auto"/>
        <w:jc w:val="both"/>
        <w:rPr>
          <w:rFonts w:cs="Arial"/>
          <w:color w:val="000000"/>
          <w:sz w:val="24"/>
          <w:szCs w:val="24"/>
          <w:lang w:val="es-ES_tradnl"/>
        </w:rPr>
      </w:pPr>
    </w:p>
    <w:p w:rsidR="00A91B15" w:rsidRPr="0065327C" w:rsidRDefault="00A91B15" w:rsidP="002C5107">
      <w:pPr>
        <w:spacing w:after="0" w:line="240" w:lineRule="auto"/>
        <w:jc w:val="both"/>
        <w:rPr>
          <w:rFonts w:cs="Arial"/>
          <w:b/>
          <w:color w:val="000000"/>
          <w:sz w:val="72"/>
          <w:szCs w:val="52"/>
          <w:lang w:val="es-ES_tradnl"/>
        </w:rPr>
      </w:pPr>
      <w:r w:rsidRPr="0065327C">
        <w:rPr>
          <w:rFonts w:cs="Arial"/>
          <w:color w:val="000000"/>
          <w:sz w:val="24"/>
          <w:szCs w:val="24"/>
          <w:lang w:val="es-ES_tradnl"/>
        </w:rPr>
        <w:t>En esta sección encuentra la información sobre las acciones que viene desarrollando esta entidad para dar cumplimiento al Plan Marco de Implementación</w:t>
      </w:r>
      <w:r w:rsidR="008617B4">
        <w:rPr>
          <w:rFonts w:cs="Arial"/>
          <w:color w:val="000000"/>
          <w:sz w:val="24"/>
          <w:szCs w:val="24"/>
          <w:lang w:val="es-ES_tradnl"/>
        </w:rPr>
        <w:t>,</w:t>
      </w:r>
      <w:r w:rsidRPr="0065327C">
        <w:rPr>
          <w:rFonts w:cs="Arial"/>
          <w:color w:val="000000"/>
          <w:sz w:val="24"/>
          <w:szCs w:val="24"/>
          <w:lang w:val="es-ES_tradnl"/>
        </w:rPr>
        <w:t xml:space="preserve"> </w:t>
      </w:r>
      <w:r w:rsidR="00C34401">
        <w:rPr>
          <w:rFonts w:cs="Arial"/>
          <w:color w:val="000000"/>
          <w:sz w:val="24"/>
          <w:szCs w:val="24"/>
          <w:lang w:val="es-ES_tradnl"/>
        </w:rPr>
        <w:t>organizadas</w:t>
      </w:r>
      <w:r w:rsidRPr="0065327C">
        <w:rPr>
          <w:rFonts w:cs="Arial"/>
          <w:color w:val="000000"/>
          <w:sz w:val="24"/>
          <w:szCs w:val="24"/>
          <w:lang w:val="es-ES_tradnl"/>
        </w:rPr>
        <w:t xml:space="preserve"> por cada Punto del Acuerdo de Paz al que aporta, los cuales son: </w:t>
      </w:r>
      <w:r w:rsidR="0028106C" w:rsidRPr="000D2626">
        <w:rPr>
          <w:rFonts w:asciiTheme="majorHAnsi" w:hAnsiTheme="majorHAnsi" w:cs="Arial"/>
          <w:color w:val="000000"/>
          <w:sz w:val="24"/>
          <w:szCs w:val="24"/>
          <w:u w:val="single"/>
        </w:rPr>
        <w:t>Hacia un Nuevo Campo Colombiano: Reforma Rural Integral.</w:t>
      </w:r>
    </w:p>
    <w:p w:rsidR="00A91B15" w:rsidRPr="0065327C" w:rsidRDefault="00A91B15" w:rsidP="002C5107">
      <w:pPr>
        <w:spacing w:after="0" w:line="240" w:lineRule="auto"/>
        <w:jc w:val="both"/>
        <w:rPr>
          <w:rFonts w:ascii="Arial" w:hAnsi="Arial" w:cs="Arial"/>
          <w:sz w:val="24"/>
          <w:szCs w:val="40"/>
          <w:lang w:val="es-ES_tradnl"/>
        </w:rPr>
      </w:pPr>
    </w:p>
    <w:p w:rsidR="00A91B15" w:rsidRPr="0065327C" w:rsidRDefault="0028106C" w:rsidP="002C5107">
      <w:pPr>
        <w:spacing w:after="0" w:line="240" w:lineRule="auto"/>
        <w:ind w:left="708"/>
        <w:jc w:val="both"/>
        <w:rPr>
          <w:rFonts w:cs="Arial"/>
          <w:color w:val="000000"/>
          <w:sz w:val="24"/>
          <w:szCs w:val="24"/>
          <w:lang w:val="es-ES_tradnl"/>
        </w:rPr>
      </w:pPr>
      <w:r w:rsidRPr="000D2626">
        <w:rPr>
          <w:rFonts w:asciiTheme="majorHAnsi" w:hAnsiTheme="majorHAnsi" w:cs="Arial"/>
          <w:b/>
          <w:noProof/>
          <w:color w:val="000000"/>
          <w:sz w:val="52"/>
          <w:szCs w:val="52"/>
          <w:lang w:val="es-ES" w:eastAsia="es-ES"/>
        </w:rPr>
        <w:drawing>
          <wp:inline distT="0" distB="0" distL="0" distR="0" wp14:anchorId="20551018" wp14:editId="7A573B23">
            <wp:extent cx="1760838" cy="1549827"/>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762215" cy="1551039"/>
                    </a:xfrm>
                    <a:prstGeom prst="rect">
                      <a:avLst/>
                    </a:prstGeom>
                    <a:noFill/>
                    <a:ln>
                      <a:noFill/>
                    </a:ln>
                  </pic:spPr>
                </pic:pic>
              </a:graphicData>
            </a:graphic>
          </wp:inline>
        </w:drawing>
      </w:r>
    </w:p>
    <w:p w:rsidR="00A91B15" w:rsidRPr="0065327C" w:rsidRDefault="00A91B15" w:rsidP="002C5107">
      <w:pPr>
        <w:spacing w:after="0" w:line="240" w:lineRule="auto"/>
        <w:ind w:left="708"/>
        <w:jc w:val="both"/>
        <w:rPr>
          <w:rFonts w:cs="Arial"/>
          <w:color w:val="000000"/>
          <w:sz w:val="24"/>
          <w:szCs w:val="24"/>
          <w:lang w:val="es-ES_tradnl"/>
        </w:rPr>
      </w:pPr>
    </w:p>
    <w:p w:rsidR="00A91B15" w:rsidRPr="0065327C" w:rsidRDefault="00A91B15" w:rsidP="002C5107">
      <w:pPr>
        <w:spacing w:after="0" w:line="240" w:lineRule="auto"/>
        <w:ind w:left="708"/>
        <w:jc w:val="both"/>
        <w:rPr>
          <w:rFonts w:cs="Arial"/>
          <w:color w:val="000000"/>
          <w:sz w:val="24"/>
          <w:szCs w:val="24"/>
          <w:lang w:val="es-ES_tradnl"/>
        </w:rPr>
      </w:pPr>
    </w:p>
    <w:p w:rsidR="00A91B15" w:rsidRPr="0065327C" w:rsidRDefault="00A91B15" w:rsidP="002C5107">
      <w:pPr>
        <w:pStyle w:val="Listamulticolor-nfasis11"/>
        <w:spacing w:after="0" w:line="240" w:lineRule="auto"/>
        <w:ind w:left="0"/>
        <w:jc w:val="both"/>
        <w:rPr>
          <w:rFonts w:cs="Arial"/>
          <w:b/>
          <w:sz w:val="24"/>
          <w:szCs w:val="24"/>
          <w:lang w:val="es-ES_tradnl"/>
        </w:rPr>
      </w:pPr>
    </w:p>
    <w:p w:rsidR="00A91B15" w:rsidRPr="0065327C" w:rsidRDefault="00A91B15" w:rsidP="002C5107">
      <w:pPr>
        <w:spacing w:after="0" w:line="240" w:lineRule="auto"/>
        <w:ind w:left="96"/>
        <w:rPr>
          <w:b/>
          <w:color w:val="009EAD"/>
          <w:sz w:val="44"/>
          <w:szCs w:val="40"/>
          <w:u w:val="thick"/>
          <w:lang w:val="es-ES_tradnl"/>
        </w:rPr>
      </w:pPr>
      <w:r w:rsidRPr="0065327C">
        <w:rPr>
          <w:color w:val="009EAD"/>
          <w:sz w:val="36"/>
          <w:szCs w:val="36"/>
          <w:lang w:val="es-ES_tradnl"/>
        </w:rPr>
        <w:t xml:space="preserve">Punto </w:t>
      </w:r>
      <w:r w:rsidR="0028106C">
        <w:rPr>
          <w:color w:val="009EAD"/>
          <w:sz w:val="36"/>
          <w:szCs w:val="36"/>
          <w:lang w:val="es-ES_tradnl"/>
        </w:rPr>
        <w:t>1</w:t>
      </w:r>
      <w:r w:rsidRPr="0065327C">
        <w:rPr>
          <w:color w:val="009EAD"/>
          <w:sz w:val="36"/>
          <w:szCs w:val="36"/>
          <w:lang w:val="es-ES_tradnl"/>
        </w:rPr>
        <w:t xml:space="preserve"> del Acuerdo</w:t>
      </w:r>
    </w:p>
    <w:p w:rsidR="00A91B15" w:rsidRPr="0065327C" w:rsidRDefault="0028106C" w:rsidP="002C5107">
      <w:pPr>
        <w:spacing w:after="0" w:line="240" w:lineRule="auto"/>
        <w:rPr>
          <w:rFonts w:cs="Arial"/>
          <w:sz w:val="28"/>
          <w:szCs w:val="24"/>
          <w:lang w:val="es-ES_tradnl"/>
        </w:rPr>
      </w:pPr>
      <w:r>
        <w:rPr>
          <w:b/>
          <w:color w:val="009EAD"/>
          <w:sz w:val="44"/>
          <w:szCs w:val="40"/>
          <w:u w:val="thick"/>
          <w:lang w:val="es-ES_tradnl"/>
        </w:rPr>
        <w:t>Hacia un Nuevo Campo Colombiano</w:t>
      </w:r>
      <w:r w:rsidR="00A91B15" w:rsidRPr="0065327C">
        <w:rPr>
          <w:b/>
          <w:color w:val="009EAD"/>
          <w:sz w:val="44"/>
          <w:szCs w:val="40"/>
          <w:u w:val="thick"/>
          <w:lang w:val="es-ES_tradnl"/>
        </w:rPr>
        <w:t>:</w:t>
      </w:r>
    </w:p>
    <w:p w:rsidR="00A91B15" w:rsidRPr="0028106C" w:rsidRDefault="0028106C" w:rsidP="002C5107">
      <w:pPr>
        <w:spacing w:after="0" w:line="240" w:lineRule="auto"/>
        <w:rPr>
          <w:rFonts w:cs="Arial"/>
          <w:i/>
          <w:sz w:val="28"/>
          <w:szCs w:val="28"/>
          <w:u w:val="single"/>
          <w:lang w:val="pt-BR"/>
        </w:rPr>
      </w:pPr>
      <w:r w:rsidRPr="0028106C">
        <w:rPr>
          <w:color w:val="009EAD"/>
          <w:sz w:val="32"/>
          <w:szCs w:val="32"/>
          <w:u w:val="single"/>
          <w:lang w:val="pt-BR"/>
        </w:rPr>
        <w:t>Reforma Rural Integral</w:t>
      </w:r>
    </w:p>
    <w:p w:rsidR="00A91B15" w:rsidRPr="002C5107" w:rsidRDefault="00A91B15" w:rsidP="002C5107">
      <w:pPr>
        <w:spacing w:after="0" w:line="240" w:lineRule="auto"/>
        <w:rPr>
          <w:rFonts w:cs="Arial"/>
          <w:i/>
          <w:sz w:val="28"/>
          <w:szCs w:val="28"/>
        </w:rPr>
      </w:pPr>
    </w:p>
    <w:p w:rsidR="00A91B15" w:rsidRPr="0028106C" w:rsidRDefault="00A91B15" w:rsidP="002C5107">
      <w:pPr>
        <w:spacing w:after="0" w:line="240" w:lineRule="auto"/>
        <w:ind w:left="108"/>
        <w:rPr>
          <w:rFonts w:cs="Arial"/>
          <w:b/>
          <w:sz w:val="36"/>
          <w:szCs w:val="36"/>
          <w:lang w:val="pt-BR"/>
        </w:rPr>
      </w:pPr>
      <w:r w:rsidRPr="002C5107">
        <w:rPr>
          <w:rFonts w:cs="Arial"/>
          <w:i/>
          <w:sz w:val="28"/>
          <w:szCs w:val="28"/>
        </w:rPr>
        <w:t>Acción</w:t>
      </w:r>
      <w:r w:rsidRPr="0028106C">
        <w:rPr>
          <w:rFonts w:cs="Arial"/>
          <w:i/>
          <w:sz w:val="28"/>
          <w:szCs w:val="28"/>
          <w:lang w:val="pt-BR"/>
        </w:rPr>
        <w:t xml:space="preserve"> 1.</w:t>
      </w:r>
      <w:r w:rsidRPr="0028106C">
        <w:rPr>
          <w:rFonts w:cs="Arial"/>
          <w:b/>
          <w:sz w:val="36"/>
          <w:szCs w:val="36"/>
          <w:lang w:val="pt-BR"/>
        </w:rPr>
        <w:t xml:space="preserve"> </w:t>
      </w:r>
      <w:r w:rsidRPr="0028106C">
        <w:rPr>
          <w:rFonts w:cs="Arial"/>
          <w:b/>
          <w:sz w:val="36"/>
          <w:szCs w:val="36"/>
          <w:lang w:val="pt-BR"/>
        </w:rPr>
        <w:br/>
      </w:r>
      <w:r w:rsidR="0028106C" w:rsidRPr="0028106C">
        <w:rPr>
          <w:rFonts w:cs="Arial"/>
          <w:b/>
          <w:sz w:val="40"/>
          <w:szCs w:val="36"/>
          <w:lang w:val="pt-BR"/>
        </w:rPr>
        <w:t>Bibliotecas P</w:t>
      </w:r>
      <w:r w:rsidR="0028106C">
        <w:rPr>
          <w:rFonts w:cs="Arial"/>
          <w:b/>
          <w:sz w:val="40"/>
          <w:szCs w:val="36"/>
          <w:lang w:val="pt-BR"/>
        </w:rPr>
        <w:t>úblicas</w:t>
      </w:r>
      <w:r w:rsidR="0028106C" w:rsidRPr="002C5107">
        <w:rPr>
          <w:rFonts w:cs="Arial"/>
          <w:b/>
          <w:sz w:val="40"/>
          <w:szCs w:val="36"/>
        </w:rPr>
        <w:t xml:space="preserve"> Móviles</w:t>
      </w:r>
    </w:p>
    <w:p w:rsidR="00A91B15" w:rsidRPr="0028106C" w:rsidRDefault="00A91B15" w:rsidP="002C5107">
      <w:pPr>
        <w:spacing w:after="0" w:line="240" w:lineRule="auto"/>
        <w:jc w:val="both"/>
        <w:rPr>
          <w:rFonts w:cs="Arial"/>
          <w:color w:val="009EAD"/>
          <w:sz w:val="32"/>
          <w:szCs w:val="32"/>
          <w:u w:val="thick"/>
          <w:lang w:val="pt-BR"/>
        </w:rPr>
      </w:pPr>
    </w:p>
    <w:tbl>
      <w:tblPr>
        <w:tblW w:w="907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4A0" w:firstRow="1" w:lastRow="0" w:firstColumn="1" w:lastColumn="0" w:noHBand="0" w:noVBand="1"/>
      </w:tblPr>
      <w:tblGrid>
        <w:gridCol w:w="2160"/>
        <w:gridCol w:w="6912"/>
      </w:tblGrid>
      <w:tr w:rsidR="00A91B15" w:rsidRPr="0065327C" w:rsidTr="00731437">
        <w:trPr>
          <w:trHeight w:val="2135"/>
        </w:trPr>
        <w:tc>
          <w:tcPr>
            <w:tcW w:w="2160" w:type="dxa"/>
            <w:tcBorders>
              <w:top w:val="single" w:sz="8" w:space="0" w:color="FFFFFF"/>
              <w:left w:val="single" w:sz="8" w:space="0" w:color="FFFFFF"/>
              <w:bottom w:val="single" w:sz="8" w:space="0" w:color="FFFFFF"/>
              <w:right w:val="single" w:sz="24" w:space="0" w:color="FFFFFF"/>
            </w:tcBorders>
            <w:shd w:val="clear" w:color="auto" w:fill="009EAD"/>
            <w:vAlign w:val="center"/>
          </w:tcPr>
          <w:p w:rsidR="00A91B15" w:rsidRPr="0065327C" w:rsidRDefault="00A91B15" w:rsidP="00C813B2">
            <w:pPr>
              <w:spacing w:after="0" w:line="240" w:lineRule="auto"/>
              <w:jc w:val="center"/>
              <w:rPr>
                <w:color w:val="FFFFFF"/>
                <w:sz w:val="36"/>
                <w:szCs w:val="44"/>
                <w:u w:val="single"/>
                <w:lang w:val="es-ES_tradnl"/>
              </w:rPr>
            </w:pPr>
            <w:r w:rsidRPr="0065327C">
              <w:rPr>
                <w:rFonts w:cs="Arial"/>
                <w:b/>
                <w:color w:val="FFFFFF"/>
                <w:sz w:val="28"/>
                <w:szCs w:val="44"/>
                <w:u w:val="single"/>
                <w:lang w:val="es-ES_tradnl"/>
              </w:rPr>
              <w:t xml:space="preserve">Compromiso </w:t>
            </w:r>
            <w:r w:rsidRPr="0065327C">
              <w:rPr>
                <w:rFonts w:cs="Arial"/>
                <w:b/>
                <w:color w:val="FFFFFF"/>
                <w:sz w:val="28"/>
                <w:szCs w:val="44"/>
                <w:u w:val="single"/>
                <w:lang w:val="es-ES_tradnl"/>
              </w:rPr>
              <w:br/>
              <w:t>que atiende</w:t>
            </w:r>
            <w:r w:rsidRPr="0065327C">
              <w:rPr>
                <w:rFonts w:cs="Arial"/>
                <w:color w:val="FFFFFF"/>
                <w:sz w:val="28"/>
                <w:szCs w:val="44"/>
                <w:u w:val="single"/>
                <w:lang w:val="es-ES_tradnl"/>
              </w:rPr>
              <w:t>:</w:t>
            </w:r>
          </w:p>
        </w:tc>
        <w:tc>
          <w:tcPr>
            <w:tcW w:w="6912" w:type="dxa"/>
            <w:tcBorders>
              <w:top w:val="single" w:sz="8" w:space="0" w:color="FFFFFF"/>
              <w:left w:val="single" w:sz="24" w:space="0" w:color="FFFFFF"/>
              <w:bottom w:val="single" w:sz="8" w:space="0" w:color="FFFFFF"/>
              <w:right w:val="single" w:sz="8" w:space="0" w:color="FFFFFF"/>
            </w:tcBorders>
            <w:shd w:val="clear" w:color="auto" w:fill="90C4C4"/>
            <w:vAlign w:val="center"/>
          </w:tcPr>
          <w:p w:rsidR="00A91B15" w:rsidRPr="0065327C" w:rsidRDefault="0028106C" w:rsidP="000F2379">
            <w:pPr>
              <w:spacing w:after="0" w:line="240" w:lineRule="auto"/>
              <w:rPr>
                <w:rFonts w:cs="Arial"/>
                <w:sz w:val="24"/>
                <w:szCs w:val="24"/>
                <w:lang w:val="es-ES_tradnl"/>
              </w:rPr>
            </w:pPr>
            <w:r>
              <w:rPr>
                <w:rFonts w:asciiTheme="majorHAnsi" w:hAnsiTheme="majorHAnsi" w:cs="Arial"/>
                <w:sz w:val="24"/>
                <w:szCs w:val="24"/>
              </w:rPr>
              <w:t>Con</w:t>
            </w:r>
            <w:r w:rsidRPr="000D2626">
              <w:rPr>
                <w:rFonts w:asciiTheme="majorHAnsi" w:hAnsiTheme="majorHAnsi" w:cs="Arial"/>
                <w:sz w:val="24"/>
                <w:szCs w:val="24"/>
                <w:lang w:val="es-ES"/>
              </w:rPr>
              <w:t xml:space="preserve"> el propósito de brindar atención integral a la primera infancia, garantizar la cobertura, la calidad y la pertinencia de la educación y erradicar el analfabetismo en las áreas rurales, así como promover la permanencia productiva de los y las jóvenes en el campo, y acercar las instituciones académicas regionales a la construcción del desarrollo rural, el Gobierno Nacional creará e implementará el Plan Especial de Educación Rural. Para el desarrollo del Plan y para atender el criterio de oferta de programas e infraestructura de recreación, cultura y deporte, el Ministerio ha realizado las siguientes acciones:</w:t>
            </w:r>
          </w:p>
        </w:tc>
      </w:tr>
    </w:tbl>
    <w:p w:rsidR="00A91B15" w:rsidRDefault="00A91B15" w:rsidP="002C5107">
      <w:pPr>
        <w:spacing w:after="0" w:line="240" w:lineRule="auto"/>
        <w:jc w:val="both"/>
        <w:rPr>
          <w:rFonts w:cs="Arial"/>
          <w:color w:val="009EAD"/>
          <w:sz w:val="32"/>
          <w:szCs w:val="32"/>
          <w:u w:val="thick"/>
          <w:lang w:val="es-ES_tradnl"/>
        </w:rPr>
      </w:pPr>
    </w:p>
    <w:p w:rsidR="00A91B15" w:rsidRDefault="00A91B15" w:rsidP="002C5107">
      <w:pPr>
        <w:spacing w:after="0" w:line="240" w:lineRule="auto"/>
        <w:jc w:val="both"/>
        <w:rPr>
          <w:rFonts w:cs="Arial"/>
          <w:color w:val="009EAD"/>
          <w:sz w:val="32"/>
          <w:szCs w:val="32"/>
          <w:u w:val="thick"/>
          <w:lang w:val="es-ES_tradnl"/>
        </w:rPr>
      </w:pPr>
      <w:r>
        <w:rPr>
          <w:rFonts w:cs="Arial"/>
          <w:color w:val="009EAD"/>
          <w:sz w:val="32"/>
          <w:szCs w:val="32"/>
          <w:u w:val="thick"/>
          <w:lang w:val="es-ES_tradnl"/>
        </w:rPr>
        <w:t xml:space="preserve">Productos e indicadores a los que aporta esta acción: </w:t>
      </w:r>
    </w:p>
    <w:tbl>
      <w:tblPr>
        <w:tblW w:w="5010" w:type="pct"/>
        <w:tblInd w:w="675" w:type="dxa"/>
        <w:tblBorders>
          <w:top w:val="single" w:sz="8" w:space="0" w:color="BBBBBB"/>
          <w:left w:val="single" w:sz="8" w:space="0" w:color="BBBBBB"/>
          <w:bottom w:val="single" w:sz="8" w:space="0" w:color="BBBBBB"/>
          <w:right w:val="single" w:sz="8" w:space="0" w:color="BBBBBB"/>
          <w:insideH w:val="single" w:sz="8" w:space="0" w:color="BBBBBB"/>
        </w:tblBorders>
        <w:tblLook w:val="04A0" w:firstRow="1" w:lastRow="0" w:firstColumn="1" w:lastColumn="0" w:noHBand="0" w:noVBand="1"/>
      </w:tblPr>
      <w:tblGrid>
        <w:gridCol w:w="4394"/>
        <w:gridCol w:w="4678"/>
      </w:tblGrid>
      <w:tr w:rsidR="00A91B15" w:rsidRPr="0065327C" w:rsidTr="00731437">
        <w:trPr>
          <w:trHeight w:val="408"/>
        </w:trPr>
        <w:tc>
          <w:tcPr>
            <w:tcW w:w="2422" w:type="pct"/>
            <w:tcBorders>
              <w:top w:val="single" w:sz="8" w:space="0" w:color="BBBBBB"/>
              <w:bottom w:val="single" w:sz="8" w:space="0" w:color="BBBBBB"/>
            </w:tcBorders>
            <w:shd w:val="clear" w:color="auto" w:fill="A5A5A5"/>
          </w:tcPr>
          <w:p w:rsidR="00A91B15" w:rsidRPr="0065327C" w:rsidRDefault="00A91B15" w:rsidP="00C813B2">
            <w:pPr>
              <w:spacing w:after="0" w:line="240" w:lineRule="auto"/>
              <w:jc w:val="center"/>
              <w:rPr>
                <w:rFonts w:cs="Arial"/>
                <w:bCs/>
                <w:color w:val="FFFFFF"/>
                <w:lang w:val="es-ES_tradnl"/>
              </w:rPr>
            </w:pPr>
            <w:r>
              <w:rPr>
                <w:rFonts w:cs="Arial"/>
                <w:bCs/>
                <w:color w:val="FFFFFF"/>
                <w:lang w:val="es-ES_tradnl"/>
              </w:rPr>
              <w:t>PRODUCTO</w:t>
            </w:r>
          </w:p>
        </w:tc>
        <w:tc>
          <w:tcPr>
            <w:tcW w:w="2578" w:type="pct"/>
            <w:tcBorders>
              <w:top w:val="single" w:sz="8" w:space="0" w:color="BBBBBB"/>
              <w:bottom w:val="single" w:sz="8" w:space="0" w:color="BBBBBB"/>
            </w:tcBorders>
            <w:shd w:val="clear" w:color="auto" w:fill="A5A5A5"/>
          </w:tcPr>
          <w:p w:rsidR="00A91B15" w:rsidRDefault="00A91B15" w:rsidP="000F2379">
            <w:pPr>
              <w:spacing w:after="0" w:line="240" w:lineRule="auto"/>
              <w:jc w:val="center"/>
              <w:rPr>
                <w:rFonts w:cs="Arial"/>
                <w:bCs/>
                <w:color w:val="FFFFFF"/>
                <w:lang w:val="es-ES_tradnl"/>
              </w:rPr>
            </w:pPr>
            <w:r>
              <w:rPr>
                <w:rFonts w:cs="Arial"/>
                <w:bCs/>
                <w:color w:val="FFFFFF"/>
                <w:lang w:val="es-ES_tradnl"/>
              </w:rPr>
              <w:t>INDICADOR</w:t>
            </w:r>
          </w:p>
        </w:tc>
      </w:tr>
      <w:tr w:rsidR="00A91B15" w:rsidRPr="0065327C" w:rsidTr="00731437">
        <w:trPr>
          <w:trHeight w:val="408"/>
        </w:trPr>
        <w:tc>
          <w:tcPr>
            <w:tcW w:w="2422" w:type="pct"/>
            <w:shd w:val="clear" w:color="auto" w:fill="E8E8E8"/>
          </w:tcPr>
          <w:p w:rsidR="00A91B15" w:rsidRPr="0065327C" w:rsidRDefault="00E055C7" w:rsidP="00C813B2">
            <w:pPr>
              <w:spacing w:after="0" w:line="240" w:lineRule="auto"/>
              <w:rPr>
                <w:rFonts w:cs="Arial"/>
                <w:lang w:val="es-ES_tradnl"/>
              </w:rPr>
            </w:pPr>
            <w:r>
              <w:rPr>
                <w:rFonts w:cs="Arial"/>
                <w:lang w:val="es-ES_tradnl"/>
              </w:rPr>
              <w:t>Bibliotecas</w:t>
            </w:r>
          </w:p>
        </w:tc>
        <w:tc>
          <w:tcPr>
            <w:tcW w:w="2578" w:type="pct"/>
            <w:shd w:val="clear" w:color="auto" w:fill="E8E8E8"/>
          </w:tcPr>
          <w:p w:rsidR="00A91B15" w:rsidRPr="0065327C" w:rsidRDefault="00E055C7" w:rsidP="000F2379">
            <w:pPr>
              <w:spacing w:after="0" w:line="240" w:lineRule="auto"/>
              <w:rPr>
                <w:rFonts w:cs="Arial"/>
                <w:lang w:val="es-ES_tradnl"/>
              </w:rPr>
            </w:pPr>
            <w:r w:rsidRPr="00E055C7">
              <w:rPr>
                <w:rFonts w:cs="Arial"/>
                <w:lang w:val="es-ES_tradnl"/>
              </w:rPr>
              <w:t>Territorios definidos en el respectivo plan con infraestructura de bibliotecas, operando</w:t>
            </w:r>
          </w:p>
        </w:tc>
      </w:tr>
    </w:tbl>
    <w:p w:rsidR="00A91B15" w:rsidRDefault="00A91B15" w:rsidP="002C5107">
      <w:pPr>
        <w:spacing w:after="0" w:line="240" w:lineRule="auto"/>
        <w:jc w:val="both"/>
        <w:rPr>
          <w:rFonts w:cs="Arial"/>
          <w:color w:val="009EAD"/>
          <w:sz w:val="32"/>
          <w:szCs w:val="32"/>
          <w:u w:val="thick"/>
          <w:lang w:val="es-ES_tradnl"/>
        </w:rPr>
      </w:pPr>
    </w:p>
    <w:p w:rsidR="00A91B15" w:rsidRPr="0065327C" w:rsidRDefault="00A91B15" w:rsidP="002C5107">
      <w:pPr>
        <w:spacing w:after="0" w:line="240" w:lineRule="auto"/>
        <w:jc w:val="both"/>
        <w:rPr>
          <w:rFonts w:cs="Arial"/>
          <w:color w:val="009EAD"/>
          <w:sz w:val="32"/>
          <w:szCs w:val="32"/>
          <w:u w:val="thick"/>
          <w:lang w:val="es-ES_tradnl"/>
        </w:rPr>
      </w:pPr>
      <w:r>
        <w:rPr>
          <w:rFonts w:cs="Arial"/>
          <w:color w:val="009EAD"/>
          <w:sz w:val="32"/>
          <w:szCs w:val="32"/>
          <w:u w:val="thick"/>
          <w:lang w:val="es-ES_tradnl"/>
        </w:rPr>
        <w:t>Actividades que se desarrollaron:</w:t>
      </w:r>
    </w:p>
    <w:tbl>
      <w:tblPr>
        <w:tblW w:w="9072" w:type="dxa"/>
        <w:tblInd w:w="675" w:type="dxa"/>
        <w:tblBorders>
          <w:top w:val="single" w:sz="8" w:space="0" w:color="BBBBBB"/>
          <w:left w:val="single" w:sz="8" w:space="0" w:color="BBBBBB"/>
          <w:bottom w:val="single" w:sz="8" w:space="0" w:color="BBBBBB"/>
          <w:right w:val="single" w:sz="8" w:space="0" w:color="BBBBBB"/>
          <w:insideH w:val="single" w:sz="8" w:space="0" w:color="BBBBBB"/>
        </w:tblBorders>
        <w:tblLayout w:type="fixed"/>
        <w:tblLook w:val="04A0" w:firstRow="1" w:lastRow="0" w:firstColumn="1" w:lastColumn="0" w:noHBand="0" w:noVBand="1"/>
      </w:tblPr>
      <w:tblGrid>
        <w:gridCol w:w="2411"/>
        <w:gridCol w:w="6661"/>
      </w:tblGrid>
      <w:tr w:rsidR="00A91B15" w:rsidRPr="0065327C" w:rsidTr="00731437">
        <w:trPr>
          <w:trHeight w:val="394"/>
        </w:trPr>
        <w:tc>
          <w:tcPr>
            <w:tcW w:w="2411" w:type="dxa"/>
            <w:tcBorders>
              <w:top w:val="single" w:sz="8" w:space="0" w:color="BBBBBB"/>
              <w:left w:val="single" w:sz="8" w:space="0" w:color="BBBBBB"/>
              <w:bottom w:val="single" w:sz="8" w:space="0" w:color="BBBBBB"/>
            </w:tcBorders>
            <w:shd w:val="clear" w:color="auto" w:fill="A5A5A5"/>
          </w:tcPr>
          <w:p w:rsidR="00A91B15" w:rsidRPr="0065327C" w:rsidRDefault="00A91B15" w:rsidP="00C813B2">
            <w:pPr>
              <w:spacing w:after="0" w:line="240" w:lineRule="auto"/>
              <w:jc w:val="center"/>
              <w:rPr>
                <w:rFonts w:cs="Arial"/>
                <w:bCs/>
                <w:color w:val="FFFFFF"/>
                <w:lang w:val="es-ES_tradnl"/>
              </w:rPr>
            </w:pPr>
            <w:r w:rsidRPr="0065327C">
              <w:rPr>
                <w:rFonts w:cs="Arial"/>
                <w:bCs/>
                <w:color w:val="FFFFFF"/>
                <w:lang w:val="es-ES_tradnl"/>
              </w:rPr>
              <w:t>AÑO</w:t>
            </w:r>
          </w:p>
        </w:tc>
        <w:tc>
          <w:tcPr>
            <w:tcW w:w="6661" w:type="dxa"/>
            <w:tcBorders>
              <w:top w:val="single" w:sz="8" w:space="0" w:color="BBBBBB"/>
              <w:bottom w:val="single" w:sz="8" w:space="0" w:color="BBBBBB"/>
            </w:tcBorders>
            <w:shd w:val="clear" w:color="auto" w:fill="A5A5A5"/>
          </w:tcPr>
          <w:p w:rsidR="00A91B15" w:rsidRPr="0065327C" w:rsidRDefault="00A91B15" w:rsidP="000F2379">
            <w:pPr>
              <w:spacing w:after="0" w:line="240" w:lineRule="auto"/>
              <w:jc w:val="center"/>
              <w:rPr>
                <w:rFonts w:cs="Arial"/>
                <w:bCs/>
                <w:color w:val="FFFFFF"/>
                <w:lang w:val="es-ES_tradnl"/>
              </w:rPr>
            </w:pPr>
            <w:r>
              <w:rPr>
                <w:rFonts w:cs="Arial"/>
                <w:bCs/>
                <w:color w:val="FFFFFF"/>
                <w:lang w:val="es-ES_tradnl"/>
              </w:rPr>
              <w:t>NOMBRE DE ACTIVIDADES DESARROLLADAS</w:t>
            </w:r>
          </w:p>
        </w:tc>
      </w:tr>
      <w:tr w:rsidR="00A91B15" w:rsidRPr="00EA3355" w:rsidTr="00731437">
        <w:trPr>
          <w:trHeight w:val="394"/>
        </w:trPr>
        <w:tc>
          <w:tcPr>
            <w:tcW w:w="2411" w:type="dxa"/>
            <w:shd w:val="clear" w:color="auto" w:fill="E8E8E8"/>
          </w:tcPr>
          <w:p w:rsidR="00A91B15" w:rsidRPr="00EA3355" w:rsidRDefault="00A91B15" w:rsidP="00C813B2">
            <w:pPr>
              <w:spacing w:after="0" w:line="240" w:lineRule="auto"/>
              <w:rPr>
                <w:rFonts w:asciiTheme="minorHAnsi" w:hAnsiTheme="minorHAnsi" w:cs="Arial"/>
                <w:b/>
                <w:bCs/>
                <w:lang w:val="es-ES_tradnl"/>
              </w:rPr>
            </w:pPr>
            <w:r w:rsidRPr="00EA3355">
              <w:rPr>
                <w:rFonts w:asciiTheme="minorHAnsi" w:hAnsiTheme="minorHAnsi" w:cs="Arial"/>
                <w:b/>
                <w:bCs/>
                <w:lang w:val="es-ES_tradnl"/>
              </w:rPr>
              <w:t>2016</w:t>
            </w:r>
          </w:p>
        </w:tc>
        <w:tc>
          <w:tcPr>
            <w:tcW w:w="6661" w:type="dxa"/>
            <w:shd w:val="clear" w:color="auto" w:fill="E8E8E8"/>
          </w:tcPr>
          <w:p w:rsidR="00EA3355" w:rsidRPr="00EA3355" w:rsidRDefault="00A91B15" w:rsidP="000F2379">
            <w:pPr>
              <w:spacing w:after="0" w:line="240" w:lineRule="auto"/>
              <w:rPr>
                <w:rFonts w:asciiTheme="minorHAnsi" w:hAnsiTheme="minorHAnsi" w:cs="Arial"/>
                <w:lang w:val="es-ES_tradnl"/>
              </w:rPr>
            </w:pPr>
            <w:r w:rsidRPr="00EA3355">
              <w:rPr>
                <w:rFonts w:asciiTheme="minorHAnsi" w:hAnsiTheme="minorHAnsi" w:cs="Arial"/>
                <w:lang w:val="es-ES_tradnl"/>
              </w:rPr>
              <w:t>1.</w:t>
            </w:r>
            <w:r w:rsidR="00EA3355" w:rsidRPr="00EA3355">
              <w:rPr>
                <w:rFonts w:asciiTheme="minorHAnsi" w:hAnsiTheme="minorHAnsi"/>
              </w:rPr>
              <w:t xml:space="preserve"> </w:t>
            </w:r>
            <w:r w:rsidR="00EA3355" w:rsidRPr="00EA3355">
              <w:rPr>
                <w:rFonts w:asciiTheme="minorHAnsi" w:hAnsiTheme="minorHAnsi" w:cs="Arial"/>
                <w:lang w:val="es-ES_tradnl"/>
              </w:rPr>
              <w:t>Diagnóstico de intereses y necesidades de información y</w:t>
            </w:r>
            <w:r w:rsidR="00F01ED6">
              <w:rPr>
                <w:rFonts w:asciiTheme="minorHAnsi" w:hAnsiTheme="minorHAnsi" w:cs="Arial"/>
                <w:lang w:val="es-ES_tradnl"/>
              </w:rPr>
              <w:t xml:space="preserve"> </w:t>
            </w:r>
            <w:r w:rsidR="00EA3355" w:rsidRPr="00EA3355">
              <w:rPr>
                <w:rFonts w:asciiTheme="minorHAnsi" w:hAnsiTheme="minorHAnsi" w:cs="Arial"/>
                <w:lang w:val="es-ES_tradnl"/>
              </w:rPr>
              <w:t>de servicios culturales de las comunidades donde se instalarían las B</w:t>
            </w:r>
            <w:r w:rsidR="000F2379">
              <w:rPr>
                <w:rFonts w:asciiTheme="minorHAnsi" w:hAnsiTheme="minorHAnsi" w:cs="Arial"/>
                <w:lang w:val="es-ES_tradnl"/>
              </w:rPr>
              <w:t xml:space="preserve">ibliotecas </w:t>
            </w:r>
            <w:r w:rsidR="00EA3355" w:rsidRPr="00EA3355">
              <w:rPr>
                <w:rFonts w:asciiTheme="minorHAnsi" w:hAnsiTheme="minorHAnsi" w:cs="Arial"/>
                <w:lang w:val="es-ES_tradnl"/>
              </w:rPr>
              <w:t>P</w:t>
            </w:r>
            <w:r w:rsidR="000F2379">
              <w:rPr>
                <w:rFonts w:asciiTheme="minorHAnsi" w:hAnsiTheme="minorHAnsi" w:cs="Arial"/>
                <w:lang w:val="es-ES_tradnl"/>
              </w:rPr>
              <w:t xml:space="preserve">úblicas </w:t>
            </w:r>
            <w:r w:rsidR="00EA3355" w:rsidRPr="00EA3355">
              <w:rPr>
                <w:rFonts w:asciiTheme="minorHAnsi" w:hAnsiTheme="minorHAnsi" w:cs="Arial"/>
                <w:lang w:val="es-ES_tradnl"/>
              </w:rPr>
              <w:t>M</w:t>
            </w:r>
            <w:r w:rsidR="000F2379">
              <w:rPr>
                <w:rFonts w:asciiTheme="minorHAnsi" w:hAnsiTheme="minorHAnsi" w:cs="Arial"/>
                <w:lang w:val="es-ES_tradnl"/>
              </w:rPr>
              <w:t>óviles</w:t>
            </w:r>
            <w:r w:rsidR="00EA3355" w:rsidRPr="00EA3355">
              <w:rPr>
                <w:rFonts w:asciiTheme="minorHAnsi" w:hAnsiTheme="minorHAnsi" w:cs="Arial"/>
                <w:lang w:val="es-ES_tradnl"/>
              </w:rPr>
              <w:t xml:space="preserve"> </w:t>
            </w:r>
            <w:r w:rsidR="000F2379">
              <w:rPr>
                <w:rFonts w:asciiTheme="minorHAnsi" w:hAnsiTheme="minorHAnsi" w:cs="Arial"/>
                <w:lang w:val="es-ES_tradnl"/>
              </w:rPr>
              <w:t xml:space="preserve">– BPM </w:t>
            </w:r>
            <w:r w:rsidR="00EA3355" w:rsidRPr="00EA3355">
              <w:rPr>
                <w:rFonts w:asciiTheme="minorHAnsi" w:hAnsiTheme="minorHAnsi" w:cs="Arial"/>
                <w:lang w:val="es-ES_tradnl"/>
              </w:rPr>
              <w:t>y de los excombatientes de las FARC.</w:t>
            </w:r>
          </w:p>
          <w:p w:rsidR="000F2379" w:rsidRDefault="000F2379" w:rsidP="000F2379">
            <w:pPr>
              <w:spacing w:after="0" w:line="240" w:lineRule="auto"/>
              <w:rPr>
                <w:rFonts w:asciiTheme="minorHAnsi" w:hAnsiTheme="minorHAnsi" w:cs="Arial"/>
                <w:lang w:val="es-ES_tradnl"/>
              </w:rPr>
            </w:pPr>
          </w:p>
          <w:p w:rsidR="00EA3355" w:rsidRPr="00EA3355" w:rsidRDefault="00EA3355" w:rsidP="000F2379">
            <w:pPr>
              <w:spacing w:after="0" w:line="240" w:lineRule="auto"/>
              <w:rPr>
                <w:rFonts w:asciiTheme="minorHAnsi" w:hAnsiTheme="minorHAnsi" w:cs="Arial"/>
                <w:lang w:val="es-ES_tradnl"/>
              </w:rPr>
            </w:pPr>
            <w:r w:rsidRPr="00EA3355">
              <w:rPr>
                <w:rFonts w:asciiTheme="minorHAnsi" w:hAnsiTheme="minorHAnsi" w:cs="Arial"/>
                <w:lang w:val="es-ES_tradnl"/>
              </w:rPr>
              <w:t>2. Visita de campo a las zonas</w:t>
            </w:r>
            <w:r w:rsidRPr="002C5107">
              <w:rPr>
                <w:rFonts w:asciiTheme="minorHAnsi" w:hAnsiTheme="minorHAnsi" w:cs="Arial"/>
              </w:rPr>
              <w:t xml:space="preserve"> </w:t>
            </w:r>
            <w:proofErr w:type="spellStart"/>
            <w:r w:rsidRPr="002C5107">
              <w:rPr>
                <w:rFonts w:asciiTheme="minorHAnsi" w:hAnsiTheme="minorHAnsi" w:cs="Arial"/>
              </w:rPr>
              <w:t>veredales</w:t>
            </w:r>
            <w:proofErr w:type="spellEnd"/>
            <w:r w:rsidRPr="00EA3355">
              <w:rPr>
                <w:rFonts w:asciiTheme="minorHAnsi" w:hAnsiTheme="minorHAnsi" w:cs="Arial"/>
                <w:lang w:val="es-ES_tradnl"/>
              </w:rPr>
              <w:t xml:space="preserve"> donde se instalarían las BPM para la selección de los espacios físicos.</w:t>
            </w:r>
          </w:p>
          <w:p w:rsidR="000F2379" w:rsidRDefault="000F2379" w:rsidP="000F2379">
            <w:pPr>
              <w:spacing w:after="0" w:line="240" w:lineRule="auto"/>
              <w:rPr>
                <w:rFonts w:asciiTheme="minorHAnsi" w:hAnsiTheme="minorHAnsi" w:cs="Arial"/>
                <w:lang w:val="es-ES_tradnl"/>
              </w:rPr>
            </w:pPr>
          </w:p>
          <w:p w:rsidR="00EA3355" w:rsidRPr="00EA3355" w:rsidRDefault="00EA3355" w:rsidP="000F2379">
            <w:pPr>
              <w:spacing w:after="0" w:line="240" w:lineRule="auto"/>
              <w:rPr>
                <w:rFonts w:asciiTheme="minorHAnsi" w:hAnsiTheme="minorHAnsi" w:cs="Arial"/>
                <w:lang w:val="es-ES_tradnl"/>
              </w:rPr>
            </w:pPr>
            <w:r w:rsidRPr="00EA3355">
              <w:rPr>
                <w:rFonts w:asciiTheme="minorHAnsi" w:hAnsiTheme="minorHAnsi" w:cs="Arial"/>
                <w:lang w:val="es-ES_tradnl"/>
              </w:rPr>
              <w:t>3. Identificación de actores clave para la gestión bibliotecaria</w:t>
            </w:r>
            <w:r w:rsidR="00F01ED6">
              <w:rPr>
                <w:rFonts w:asciiTheme="minorHAnsi" w:hAnsiTheme="minorHAnsi" w:cs="Arial"/>
                <w:lang w:val="es-ES_tradnl"/>
              </w:rPr>
              <w:t xml:space="preserve"> </w:t>
            </w:r>
            <w:r w:rsidRPr="00EA3355">
              <w:rPr>
                <w:rFonts w:asciiTheme="minorHAnsi" w:hAnsiTheme="minorHAnsi" w:cs="Arial"/>
                <w:lang w:val="es-ES_tradnl"/>
              </w:rPr>
              <w:t xml:space="preserve">en las zonas </w:t>
            </w:r>
            <w:proofErr w:type="spellStart"/>
            <w:r w:rsidRPr="00EA3355">
              <w:rPr>
                <w:rFonts w:asciiTheme="minorHAnsi" w:hAnsiTheme="minorHAnsi" w:cs="Arial"/>
                <w:lang w:val="es-ES_tradnl"/>
              </w:rPr>
              <w:t>veredales</w:t>
            </w:r>
            <w:proofErr w:type="spellEnd"/>
            <w:r w:rsidRPr="00EA3355">
              <w:rPr>
                <w:rFonts w:asciiTheme="minorHAnsi" w:hAnsiTheme="minorHAnsi" w:cs="Arial"/>
                <w:lang w:val="es-ES_tradnl"/>
              </w:rPr>
              <w:t xml:space="preserve"> donde se instalarían las BPM para la selección de los espacios físicos.</w:t>
            </w:r>
            <w:r w:rsidR="00F01ED6">
              <w:rPr>
                <w:rFonts w:asciiTheme="minorHAnsi" w:hAnsiTheme="minorHAnsi" w:cs="Arial"/>
                <w:lang w:val="es-ES_tradnl"/>
              </w:rPr>
              <w:t xml:space="preserve"> </w:t>
            </w:r>
          </w:p>
          <w:p w:rsidR="000F2379" w:rsidRDefault="000F2379" w:rsidP="000F2379">
            <w:pPr>
              <w:spacing w:after="0" w:line="240" w:lineRule="auto"/>
              <w:rPr>
                <w:rFonts w:asciiTheme="minorHAnsi" w:hAnsiTheme="minorHAnsi" w:cs="Arial"/>
                <w:lang w:val="es-ES_tradnl"/>
              </w:rPr>
            </w:pPr>
          </w:p>
          <w:p w:rsidR="00EA3355" w:rsidRPr="00EA3355" w:rsidRDefault="00EA3355" w:rsidP="00511756">
            <w:pPr>
              <w:spacing w:after="0" w:line="240" w:lineRule="auto"/>
              <w:rPr>
                <w:rFonts w:asciiTheme="minorHAnsi" w:hAnsiTheme="minorHAnsi" w:cs="Arial"/>
                <w:lang w:val="es-ES_tradnl"/>
              </w:rPr>
            </w:pPr>
            <w:r w:rsidRPr="00EA3355">
              <w:rPr>
                <w:rFonts w:asciiTheme="minorHAnsi" w:hAnsiTheme="minorHAnsi" w:cs="Arial"/>
                <w:lang w:val="es-ES_tradnl"/>
              </w:rPr>
              <w:t xml:space="preserve">4. Realización de los comités de selección del material bibliográfico para las BPM. </w:t>
            </w:r>
          </w:p>
          <w:p w:rsidR="000F2379" w:rsidRDefault="000F2379" w:rsidP="00CB5324">
            <w:pPr>
              <w:spacing w:after="0" w:line="240" w:lineRule="auto"/>
              <w:rPr>
                <w:rFonts w:asciiTheme="minorHAnsi" w:hAnsiTheme="minorHAnsi" w:cs="Arial"/>
                <w:lang w:val="es-ES_tradnl"/>
              </w:rPr>
            </w:pPr>
          </w:p>
          <w:p w:rsidR="00A91B15" w:rsidRPr="00EA3355" w:rsidRDefault="00EA3355" w:rsidP="00CB5324">
            <w:pPr>
              <w:spacing w:after="0" w:line="240" w:lineRule="auto"/>
              <w:rPr>
                <w:rFonts w:asciiTheme="minorHAnsi" w:hAnsiTheme="minorHAnsi" w:cs="Arial"/>
                <w:lang w:val="es-ES_tradnl"/>
              </w:rPr>
            </w:pPr>
            <w:r w:rsidRPr="00EA3355">
              <w:rPr>
                <w:rFonts w:asciiTheme="minorHAnsi" w:hAnsiTheme="minorHAnsi" w:cs="Arial"/>
                <w:lang w:val="es-ES_tradnl"/>
              </w:rPr>
              <w:t>5. Preselección del equipo de Bibliotecarios Públicos de la Paz.</w:t>
            </w:r>
          </w:p>
        </w:tc>
      </w:tr>
      <w:tr w:rsidR="00A91B15" w:rsidRPr="00EA3355" w:rsidTr="00731437">
        <w:trPr>
          <w:trHeight w:val="394"/>
        </w:trPr>
        <w:tc>
          <w:tcPr>
            <w:tcW w:w="2411" w:type="dxa"/>
            <w:shd w:val="clear" w:color="auto" w:fill="E8E8E8"/>
          </w:tcPr>
          <w:p w:rsidR="00A91B15" w:rsidRPr="00EA3355" w:rsidRDefault="00A91B15" w:rsidP="00C813B2">
            <w:pPr>
              <w:spacing w:after="0" w:line="240" w:lineRule="auto"/>
              <w:rPr>
                <w:rFonts w:asciiTheme="minorHAnsi" w:hAnsiTheme="minorHAnsi" w:cs="Arial"/>
                <w:b/>
                <w:bCs/>
                <w:lang w:val="es-ES_tradnl"/>
              </w:rPr>
            </w:pPr>
            <w:r w:rsidRPr="00EA3355">
              <w:rPr>
                <w:rFonts w:asciiTheme="minorHAnsi" w:hAnsiTheme="minorHAnsi" w:cs="Arial"/>
                <w:b/>
                <w:bCs/>
                <w:lang w:val="es-ES_tradnl"/>
              </w:rPr>
              <w:t>2017</w:t>
            </w:r>
          </w:p>
        </w:tc>
        <w:tc>
          <w:tcPr>
            <w:tcW w:w="6661" w:type="dxa"/>
            <w:shd w:val="clear" w:color="auto" w:fill="E8E8E8"/>
          </w:tcPr>
          <w:p w:rsidR="00EA3355" w:rsidRPr="00EA3355" w:rsidRDefault="00EA3355" w:rsidP="000F2379">
            <w:pPr>
              <w:spacing w:after="0" w:line="240" w:lineRule="auto"/>
              <w:rPr>
                <w:rFonts w:asciiTheme="minorHAnsi" w:hAnsiTheme="minorHAnsi" w:cs="Arial"/>
                <w:lang w:val="es-ES_tradnl"/>
              </w:rPr>
            </w:pPr>
            <w:r w:rsidRPr="00EA3355">
              <w:rPr>
                <w:rFonts w:asciiTheme="minorHAnsi" w:hAnsiTheme="minorHAnsi" w:cs="Arial"/>
                <w:lang w:val="es-ES_tradnl"/>
              </w:rPr>
              <w:t>1. Adquisición de las 20 B</w:t>
            </w:r>
            <w:r w:rsidR="000F2379">
              <w:rPr>
                <w:rFonts w:asciiTheme="minorHAnsi" w:hAnsiTheme="minorHAnsi" w:cs="Arial"/>
                <w:lang w:val="es-ES_tradnl"/>
              </w:rPr>
              <w:t>PM</w:t>
            </w:r>
            <w:r w:rsidRPr="00EA3355">
              <w:rPr>
                <w:rFonts w:asciiTheme="minorHAnsi" w:hAnsiTheme="minorHAnsi" w:cs="Arial"/>
                <w:lang w:val="es-ES_tradnl"/>
              </w:rPr>
              <w:t>.</w:t>
            </w:r>
          </w:p>
          <w:p w:rsidR="000F2379" w:rsidRDefault="000F2379" w:rsidP="000F2379">
            <w:pPr>
              <w:spacing w:after="0" w:line="240" w:lineRule="auto"/>
              <w:rPr>
                <w:rFonts w:asciiTheme="minorHAnsi" w:hAnsiTheme="minorHAnsi" w:cs="Arial"/>
                <w:lang w:val="es-ES_tradnl"/>
              </w:rPr>
            </w:pPr>
          </w:p>
          <w:p w:rsidR="00EA3355" w:rsidRPr="00EA3355" w:rsidRDefault="00EA3355" w:rsidP="000F2379">
            <w:pPr>
              <w:spacing w:after="0" w:line="240" w:lineRule="auto"/>
              <w:rPr>
                <w:rFonts w:asciiTheme="minorHAnsi" w:hAnsiTheme="minorHAnsi" w:cs="Arial"/>
                <w:lang w:val="es-ES_tradnl"/>
              </w:rPr>
            </w:pPr>
            <w:r w:rsidRPr="00EA3355">
              <w:rPr>
                <w:rFonts w:asciiTheme="minorHAnsi" w:hAnsiTheme="minorHAnsi" w:cs="Arial"/>
                <w:lang w:val="es-ES_tradnl"/>
              </w:rPr>
              <w:t xml:space="preserve">2. </w:t>
            </w:r>
            <w:r w:rsidR="000F2379">
              <w:rPr>
                <w:rFonts w:asciiTheme="minorHAnsi" w:hAnsiTheme="minorHAnsi" w:cs="Arial"/>
                <w:lang w:val="es-ES_tradnl"/>
              </w:rPr>
              <w:t xml:space="preserve">Definición de los puntos en las veredas e instalación de </w:t>
            </w:r>
            <w:r w:rsidRPr="00EA3355">
              <w:rPr>
                <w:rFonts w:asciiTheme="minorHAnsi" w:hAnsiTheme="minorHAnsi" w:cs="Arial"/>
                <w:lang w:val="es-ES_tradnl"/>
              </w:rPr>
              <w:t>las 20 B</w:t>
            </w:r>
            <w:r w:rsidR="000F2379">
              <w:rPr>
                <w:rFonts w:asciiTheme="minorHAnsi" w:hAnsiTheme="minorHAnsi" w:cs="Arial"/>
                <w:lang w:val="es-ES_tradnl"/>
              </w:rPr>
              <w:t>PM, con el apoyo de la Dirección de Fomento Regional del Ministerio de Cultura</w:t>
            </w:r>
            <w:r w:rsidRPr="00EA3355">
              <w:rPr>
                <w:rFonts w:asciiTheme="minorHAnsi" w:hAnsiTheme="minorHAnsi" w:cs="Arial"/>
                <w:lang w:val="es-ES_tradnl"/>
              </w:rPr>
              <w:t>.</w:t>
            </w:r>
          </w:p>
          <w:p w:rsidR="000F2379" w:rsidRDefault="000F2379" w:rsidP="000F2379">
            <w:pPr>
              <w:spacing w:after="0" w:line="240" w:lineRule="auto"/>
              <w:rPr>
                <w:rFonts w:asciiTheme="minorHAnsi" w:hAnsiTheme="minorHAnsi" w:cs="Arial"/>
                <w:lang w:val="es-ES_tradnl"/>
              </w:rPr>
            </w:pPr>
          </w:p>
          <w:p w:rsidR="00EA3355" w:rsidRPr="00EA3355" w:rsidRDefault="00EA3355" w:rsidP="000F2379">
            <w:pPr>
              <w:spacing w:after="0" w:line="240" w:lineRule="auto"/>
              <w:rPr>
                <w:rFonts w:asciiTheme="minorHAnsi" w:hAnsiTheme="minorHAnsi" w:cs="Arial"/>
                <w:lang w:val="es-ES_tradnl"/>
              </w:rPr>
            </w:pPr>
            <w:r w:rsidRPr="00EA3355">
              <w:rPr>
                <w:rFonts w:asciiTheme="minorHAnsi" w:hAnsiTheme="minorHAnsi" w:cs="Arial"/>
                <w:lang w:val="es-ES_tradnl"/>
              </w:rPr>
              <w:t xml:space="preserve">3. </w:t>
            </w:r>
            <w:r w:rsidR="000F2379">
              <w:rPr>
                <w:rFonts w:asciiTheme="minorHAnsi" w:hAnsiTheme="minorHAnsi" w:cs="Arial"/>
                <w:lang w:val="es-ES_tradnl"/>
              </w:rPr>
              <w:t xml:space="preserve">Contratación y capacitación de </w:t>
            </w:r>
            <w:r w:rsidRPr="00EA3355">
              <w:rPr>
                <w:rFonts w:asciiTheme="minorHAnsi" w:hAnsiTheme="minorHAnsi" w:cs="Arial"/>
                <w:lang w:val="es-ES_tradnl"/>
              </w:rPr>
              <w:t>20 “Bibliotecarios de la Paz”</w:t>
            </w:r>
            <w:r w:rsidR="000F2379">
              <w:rPr>
                <w:rFonts w:asciiTheme="minorHAnsi" w:hAnsiTheme="minorHAnsi" w:cs="Arial"/>
                <w:lang w:val="es-ES_tradnl"/>
              </w:rPr>
              <w:t>,</w:t>
            </w:r>
            <w:r w:rsidRPr="00EA3355">
              <w:rPr>
                <w:rFonts w:asciiTheme="minorHAnsi" w:hAnsiTheme="minorHAnsi" w:cs="Arial"/>
                <w:lang w:val="es-ES_tradnl"/>
              </w:rPr>
              <w:t xml:space="preserve"> que se constituyeron en un grupo élite con competencias bibliotecarias y condiciones de liderazgo comunitario estratégicas para el proyecto.</w:t>
            </w:r>
          </w:p>
          <w:p w:rsidR="000F2379" w:rsidRDefault="000F2379" w:rsidP="000F2379">
            <w:pPr>
              <w:spacing w:after="0" w:line="240" w:lineRule="auto"/>
              <w:rPr>
                <w:rFonts w:asciiTheme="minorHAnsi" w:hAnsiTheme="minorHAnsi" w:cs="Arial"/>
                <w:lang w:val="es-ES_tradnl"/>
              </w:rPr>
            </w:pPr>
          </w:p>
          <w:p w:rsidR="00EA3355" w:rsidRPr="00EA3355" w:rsidRDefault="00EA3355" w:rsidP="000F2379">
            <w:pPr>
              <w:spacing w:after="0" w:line="240" w:lineRule="auto"/>
              <w:rPr>
                <w:rFonts w:asciiTheme="minorHAnsi" w:hAnsiTheme="minorHAnsi" w:cs="Arial"/>
                <w:lang w:val="es-ES_tradnl"/>
              </w:rPr>
            </w:pPr>
            <w:r w:rsidRPr="00EA3355">
              <w:rPr>
                <w:rFonts w:asciiTheme="minorHAnsi" w:hAnsiTheme="minorHAnsi" w:cs="Arial"/>
                <w:lang w:val="es-ES_tradnl"/>
              </w:rPr>
              <w:t xml:space="preserve">4. </w:t>
            </w:r>
            <w:r w:rsidR="000F2379">
              <w:rPr>
                <w:rFonts w:asciiTheme="minorHAnsi" w:hAnsiTheme="minorHAnsi" w:cs="Arial"/>
                <w:lang w:val="es-ES_tradnl"/>
              </w:rPr>
              <w:t>Selección y adquisición d</w:t>
            </w:r>
            <w:r w:rsidRPr="00EA3355">
              <w:rPr>
                <w:rFonts w:asciiTheme="minorHAnsi" w:hAnsiTheme="minorHAnsi" w:cs="Arial"/>
                <w:lang w:val="es-ES_tradnl"/>
              </w:rPr>
              <w:t xml:space="preserve">el material bibliográfico impreso (480 </w:t>
            </w:r>
            <w:r w:rsidRPr="00EA3355">
              <w:rPr>
                <w:rFonts w:asciiTheme="minorHAnsi" w:hAnsiTheme="minorHAnsi" w:cs="Arial"/>
                <w:lang w:val="es-ES_tradnl"/>
              </w:rPr>
              <w:lastRenderedPageBreak/>
              <w:t>títulos), que representaron la oferta de contenidos bibliográficos para las actividades de promoción de lectura y acceso a usuarios.</w:t>
            </w:r>
          </w:p>
          <w:p w:rsidR="000F2379" w:rsidRDefault="000F2379" w:rsidP="000F2379">
            <w:pPr>
              <w:spacing w:after="0" w:line="240" w:lineRule="auto"/>
              <w:rPr>
                <w:rFonts w:asciiTheme="minorHAnsi" w:hAnsiTheme="minorHAnsi" w:cs="Arial"/>
                <w:lang w:val="es-ES_tradnl"/>
              </w:rPr>
            </w:pPr>
          </w:p>
          <w:p w:rsidR="00EA3355" w:rsidRPr="00EA3355" w:rsidRDefault="00EA3355" w:rsidP="000F2379">
            <w:pPr>
              <w:spacing w:after="0" w:line="240" w:lineRule="auto"/>
              <w:rPr>
                <w:rFonts w:asciiTheme="minorHAnsi" w:hAnsiTheme="minorHAnsi" w:cs="Arial"/>
                <w:lang w:val="es-ES_tradnl"/>
              </w:rPr>
            </w:pPr>
            <w:r w:rsidRPr="00EA3355">
              <w:rPr>
                <w:rFonts w:asciiTheme="minorHAnsi" w:hAnsiTheme="minorHAnsi" w:cs="Arial"/>
                <w:lang w:val="es-ES_tradnl"/>
              </w:rPr>
              <w:t xml:space="preserve">5. </w:t>
            </w:r>
            <w:r w:rsidR="000F2379">
              <w:rPr>
                <w:rFonts w:asciiTheme="minorHAnsi" w:hAnsiTheme="minorHAnsi" w:cs="Arial"/>
                <w:lang w:val="es-ES_tradnl"/>
              </w:rPr>
              <w:t>Elaboración de un m</w:t>
            </w:r>
            <w:r w:rsidRPr="00EA3355">
              <w:rPr>
                <w:rFonts w:asciiTheme="minorHAnsi" w:hAnsiTheme="minorHAnsi" w:cs="Arial"/>
                <w:lang w:val="es-ES_tradnl"/>
              </w:rPr>
              <w:t xml:space="preserve">apeo de actores y aliados en </w:t>
            </w:r>
            <w:r w:rsidR="000F2379">
              <w:rPr>
                <w:rFonts w:asciiTheme="minorHAnsi" w:hAnsiTheme="minorHAnsi" w:cs="Arial"/>
                <w:lang w:val="es-ES_tradnl"/>
              </w:rPr>
              <w:t xml:space="preserve">las </w:t>
            </w:r>
            <w:r w:rsidRPr="00EA3355">
              <w:rPr>
                <w:rFonts w:asciiTheme="minorHAnsi" w:hAnsiTheme="minorHAnsi" w:cs="Arial"/>
                <w:lang w:val="es-ES_tradnl"/>
              </w:rPr>
              <w:t>20 veredas donde se instalaron las BPM</w:t>
            </w:r>
            <w:r w:rsidR="000F2379">
              <w:rPr>
                <w:rFonts w:asciiTheme="minorHAnsi" w:hAnsiTheme="minorHAnsi" w:cs="Arial"/>
                <w:lang w:val="es-ES_tradnl"/>
              </w:rPr>
              <w:t xml:space="preserve"> y</w:t>
            </w:r>
            <w:r w:rsidRPr="00EA3355">
              <w:rPr>
                <w:rFonts w:asciiTheme="minorHAnsi" w:hAnsiTheme="minorHAnsi" w:cs="Arial"/>
                <w:lang w:val="es-ES_tradnl"/>
              </w:rPr>
              <w:t xml:space="preserve"> conforma</w:t>
            </w:r>
            <w:r w:rsidR="000F2379">
              <w:rPr>
                <w:rFonts w:asciiTheme="minorHAnsi" w:hAnsiTheme="minorHAnsi" w:cs="Arial"/>
                <w:lang w:val="es-ES_tradnl"/>
              </w:rPr>
              <w:t xml:space="preserve">ción de </w:t>
            </w:r>
            <w:r w:rsidRPr="00EA3355">
              <w:rPr>
                <w:rFonts w:asciiTheme="minorHAnsi" w:hAnsiTheme="minorHAnsi" w:cs="Arial"/>
                <w:lang w:val="es-ES_tradnl"/>
              </w:rPr>
              <w:t xml:space="preserve">los Grupos de Amigos de las Bibliotecas, que </w:t>
            </w:r>
            <w:r w:rsidR="000F2379">
              <w:rPr>
                <w:rFonts w:asciiTheme="minorHAnsi" w:hAnsiTheme="minorHAnsi" w:cs="Arial"/>
                <w:lang w:val="es-ES_tradnl"/>
              </w:rPr>
              <w:t>brindan</w:t>
            </w:r>
            <w:r w:rsidRPr="00EA3355">
              <w:rPr>
                <w:rFonts w:asciiTheme="minorHAnsi" w:hAnsiTheme="minorHAnsi" w:cs="Arial"/>
                <w:lang w:val="es-ES_tradnl"/>
              </w:rPr>
              <w:t xml:space="preserve"> apoyo y </w:t>
            </w:r>
            <w:r w:rsidR="000F2379">
              <w:rPr>
                <w:rFonts w:asciiTheme="minorHAnsi" w:hAnsiTheme="minorHAnsi" w:cs="Arial"/>
                <w:lang w:val="es-ES_tradnl"/>
              </w:rPr>
              <w:t xml:space="preserve">realizan </w:t>
            </w:r>
            <w:r w:rsidRPr="00EA3355">
              <w:rPr>
                <w:rFonts w:asciiTheme="minorHAnsi" w:hAnsiTheme="minorHAnsi" w:cs="Arial"/>
                <w:lang w:val="es-ES_tradnl"/>
              </w:rPr>
              <w:t>seguimiento a la operación de las bibliotecas.</w:t>
            </w:r>
          </w:p>
          <w:p w:rsidR="000F2379" w:rsidRDefault="000F2379" w:rsidP="000F2379">
            <w:pPr>
              <w:spacing w:after="0" w:line="240" w:lineRule="auto"/>
              <w:rPr>
                <w:rFonts w:asciiTheme="minorHAnsi" w:hAnsiTheme="minorHAnsi" w:cs="Arial"/>
                <w:lang w:val="es-ES_tradnl"/>
              </w:rPr>
            </w:pPr>
          </w:p>
          <w:p w:rsidR="00EA3355" w:rsidRPr="00EA3355" w:rsidRDefault="000F2379" w:rsidP="000F2379">
            <w:pPr>
              <w:spacing w:after="0" w:line="240" w:lineRule="auto"/>
              <w:rPr>
                <w:rFonts w:asciiTheme="minorHAnsi" w:hAnsiTheme="minorHAnsi" w:cs="Arial"/>
                <w:lang w:val="es-ES_tradnl"/>
              </w:rPr>
            </w:pPr>
            <w:r>
              <w:rPr>
                <w:rFonts w:asciiTheme="minorHAnsi" w:hAnsiTheme="minorHAnsi" w:cs="Arial"/>
                <w:lang w:val="es-ES_tradnl"/>
              </w:rPr>
              <w:t>6</w:t>
            </w:r>
            <w:r w:rsidR="00EA3355" w:rsidRPr="00EA3355">
              <w:rPr>
                <w:rFonts w:asciiTheme="minorHAnsi" w:hAnsiTheme="minorHAnsi" w:cs="Arial"/>
                <w:lang w:val="es-ES_tradnl"/>
              </w:rPr>
              <w:t>. Identificación de intereses y necesidades de información de las comunidades de las 20 veredas y de los excombatientes, consolidando un proyecto de “estímulos” que apoy</w:t>
            </w:r>
            <w:r>
              <w:rPr>
                <w:rFonts w:asciiTheme="minorHAnsi" w:hAnsiTheme="minorHAnsi" w:cs="Arial"/>
                <w:lang w:val="es-ES_tradnl"/>
              </w:rPr>
              <w:t>a</w:t>
            </w:r>
            <w:r w:rsidR="00EA3355" w:rsidRPr="00EA3355">
              <w:rPr>
                <w:rFonts w:asciiTheme="minorHAnsi" w:hAnsiTheme="minorHAnsi" w:cs="Arial"/>
                <w:lang w:val="es-ES_tradnl"/>
              </w:rPr>
              <w:t xml:space="preserve">n las iniciativas de gestión local. </w:t>
            </w:r>
          </w:p>
          <w:p w:rsidR="000F2379" w:rsidRDefault="000F2379" w:rsidP="000F2379">
            <w:pPr>
              <w:spacing w:after="0" w:line="240" w:lineRule="auto"/>
              <w:rPr>
                <w:rFonts w:asciiTheme="minorHAnsi" w:hAnsiTheme="minorHAnsi" w:cs="Arial"/>
                <w:lang w:val="es-ES_tradnl"/>
              </w:rPr>
            </w:pPr>
          </w:p>
          <w:p w:rsidR="00EA3355" w:rsidRPr="00EA3355" w:rsidRDefault="000F2379" w:rsidP="000F2379">
            <w:pPr>
              <w:spacing w:after="0" w:line="240" w:lineRule="auto"/>
              <w:rPr>
                <w:rFonts w:asciiTheme="minorHAnsi" w:hAnsiTheme="minorHAnsi" w:cs="Arial"/>
                <w:lang w:val="es-ES_tradnl"/>
              </w:rPr>
            </w:pPr>
            <w:r>
              <w:rPr>
                <w:rFonts w:asciiTheme="minorHAnsi" w:hAnsiTheme="minorHAnsi" w:cs="Arial"/>
                <w:lang w:val="es-ES_tradnl"/>
              </w:rPr>
              <w:t>7</w:t>
            </w:r>
            <w:r w:rsidR="00EA3355" w:rsidRPr="00EA3355">
              <w:rPr>
                <w:rFonts w:asciiTheme="minorHAnsi" w:hAnsiTheme="minorHAnsi" w:cs="Arial"/>
                <w:lang w:val="es-ES_tradnl"/>
              </w:rPr>
              <w:t xml:space="preserve">. </w:t>
            </w:r>
            <w:r>
              <w:rPr>
                <w:rFonts w:asciiTheme="minorHAnsi" w:hAnsiTheme="minorHAnsi" w:cs="Arial"/>
                <w:lang w:val="es-ES_tradnl"/>
              </w:rPr>
              <w:t xml:space="preserve">Diseño y puesta en operación de un </w:t>
            </w:r>
            <w:r w:rsidR="00EA3355" w:rsidRPr="00EA3355">
              <w:rPr>
                <w:rFonts w:asciiTheme="minorHAnsi" w:hAnsiTheme="minorHAnsi" w:cs="Arial"/>
                <w:lang w:val="es-ES_tradnl"/>
              </w:rPr>
              <w:t xml:space="preserve">portafolio de servicios </w:t>
            </w:r>
            <w:r>
              <w:rPr>
                <w:rFonts w:asciiTheme="minorHAnsi" w:hAnsiTheme="minorHAnsi" w:cs="Arial"/>
                <w:lang w:val="es-ES_tradnl"/>
              </w:rPr>
              <w:t xml:space="preserve">en conjunto </w:t>
            </w:r>
            <w:r w:rsidR="00EA3355" w:rsidRPr="00EA3355">
              <w:rPr>
                <w:rFonts w:asciiTheme="minorHAnsi" w:hAnsiTheme="minorHAnsi" w:cs="Arial"/>
                <w:lang w:val="es-ES_tradnl"/>
              </w:rPr>
              <w:t xml:space="preserve">con comunidades y miembros de </w:t>
            </w:r>
            <w:r>
              <w:rPr>
                <w:rFonts w:asciiTheme="minorHAnsi" w:hAnsiTheme="minorHAnsi" w:cs="Arial"/>
                <w:lang w:val="es-ES_tradnl"/>
              </w:rPr>
              <w:t xml:space="preserve">las </w:t>
            </w:r>
            <w:r w:rsidR="00EA3355" w:rsidRPr="00EA3355">
              <w:rPr>
                <w:rFonts w:asciiTheme="minorHAnsi" w:hAnsiTheme="minorHAnsi" w:cs="Arial"/>
                <w:lang w:val="es-ES_tradnl"/>
              </w:rPr>
              <w:t xml:space="preserve">FARC. </w:t>
            </w:r>
          </w:p>
          <w:p w:rsidR="000F2379" w:rsidRDefault="000F2379" w:rsidP="000F2379">
            <w:pPr>
              <w:spacing w:after="0" w:line="240" w:lineRule="auto"/>
              <w:rPr>
                <w:rFonts w:asciiTheme="minorHAnsi" w:hAnsiTheme="minorHAnsi" w:cs="Arial"/>
                <w:lang w:val="es-ES_tradnl"/>
              </w:rPr>
            </w:pPr>
          </w:p>
          <w:p w:rsidR="00A91B15" w:rsidRPr="00EA3355" w:rsidRDefault="000F2379" w:rsidP="000F2379">
            <w:pPr>
              <w:spacing w:after="0" w:line="240" w:lineRule="auto"/>
              <w:rPr>
                <w:rFonts w:asciiTheme="minorHAnsi" w:hAnsiTheme="minorHAnsi" w:cs="Arial"/>
                <w:lang w:val="es-ES_tradnl"/>
              </w:rPr>
            </w:pPr>
            <w:r>
              <w:rPr>
                <w:rFonts w:asciiTheme="minorHAnsi" w:hAnsiTheme="minorHAnsi" w:cs="Arial"/>
                <w:lang w:val="es-ES_tradnl"/>
              </w:rPr>
              <w:t>8</w:t>
            </w:r>
            <w:r w:rsidR="00EA3355" w:rsidRPr="00EA3355">
              <w:rPr>
                <w:rFonts w:asciiTheme="minorHAnsi" w:hAnsiTheme="minorHAnsi" w:cs="Arial"/>
                <w:lang w:val="es-ES_tradnl"/>
              </w:rPr>
              <w:t xml:space="preserve">. </w:t>
            </w:r>
            <w:r>
              <w:rPr>
                <w:rFonts w:asciiTheme="minorHAnsi" w:hAnsiTheme="minorHAnsi" w:cs="Arial"/>
                <w:lang w:val="es-ES_tradnl"/>
              </w:rPr>
              <w:t>A</w:t>
            </w:r>
            <w:r w:rsidR="00EA3355" w:rsidRPr="00EA3355">
              <w:rPr>
                <w:rFonts w:asciiTheme="minorHAnsi" w:hAnsiTheme="minorHAnsi" w:cs="Arial"/>
                <w:lang w:val="es-ES_tradnl"/>
              </w:rPr>
              <w:t xml:space="preserve">compañamiento y compromiso de las administraciones municipales para establecer y mantener </w:t>
            </w:r>
            <w:r>
              <w:rPr>
                <w:rFonts w:asciiTheme="minorHAnsi" w:hAnsiTheme="minorHAnsi" w:cs="Arial"/>
                <w:lang w:val="es-ES_tradnl"/>
              </w:rPr>
              <w:t>los sitios de instalación de cada BPM</w:t>
            </w:r>
            <w:r w:rsidR="00EA3355" w:rsidRPr="00EA3355">
              <w:rPr>
                <w:rFonts w:asciiTheme="minorHAnsi" w:hAnsiTheme="minorHAnsi" w:cs="Arial"/>
                <w:lang w:val="es-ES_tradnl"/>
              </w:rPr>
              <w:t>.</w:t>
            </w:r>
          </w:p>
        </w:tc>
      </w:tr>
      <w:tr w:rsidR="00A91B15" w:rsidRPr="00EA3355" w:rsidTr="00731437">
        <w:trPr>
          <w:trHeight w:val="394"/>
        </w:trPr>
        <w:tc>
          <w:tcPr>
            <w:tcW w:w="2411" w:type="dxa"/>
            <w:tcBorders>
              <w:right w:val="nil"/>
            </w:tcBorders>
            <w:shd w:val="clear" w:color="auto" w:fill="auto"/>
          </w:tcPr>
          <w:p w:rsidR="00A91B15" w:rsidRPr="00EA3355" w:rsidRDefault="00A91B15" w:rsidP="00C813B2">
            <w:pPr>
              <w:spacing w:after="0" w:line="240" w:lineRule="auto"/>
              <w:rPr>
                <w:rFonts w:asciiTheme="minorHAnsi" w:hAnsiTheme="minorHAnsi" w:cs="Arial"/>
                <w:b/>
                <w:bCs/>
                <w:lang w:val="es-ES_tradnl"/>
              </w:rPr>
            </w:pPr>
            <w:r w:rsidRPr="00EA3355">
              <w:rPr>
                <w:rFonts w:asciiTheme="minorHAnsi" w:hAnsiTheme="minorHAnsi" w:cs="Arial"/>
                <w:b/>
                <w:bCs/>
                <w:lang w:val="es-ES_tradnl"/>
              </w:rPr>
              <w:lastRenderedPageBreak/>
              <w:t>2018</w:t>
            </w:r>
          </w:p>
        </w:tc>
        <w:tc>
          <w:tcPr>
            <w:tcW w:w="6661" w:type="dxa"/>
            <w:tcBorders>
              <w:left w:val="nil"/>
              <w:right w:val="nil"/>
            </w:tcBorders>
            <w:shd w:val="clear" w:color="auto" w:fill="auto"/>
          </w:tcPr>
          <w:p w:rsidR="00EA3355" w:rsidRPr="00EA3355" w:rsidRDefault="00A91B15" w:rsidP="000F2379">
            <w:pPr>
              <w:spacing w:after="0" w:line="240" w:lineRule="auto"/>
              <w:rPr>
                <w:rFonts w:asciiTheme="minorHAnsi" w:hAnsiTheme="minorHAnsi" w:cs="Arial"/>
                <w:lang w:val="es-ES_tradnl"/>
              </w:rPr>
            </w:pPr>
            <w:r w:rsidRPr="00EA3355">
              <w:rPr>
                <w:rFonts w:asciiTheme="minorHAnsi" w:hAnsiTheme="minorHAnsi" w:cs="Arial"/>
                <w:lang w:val="es-ES_tradnl"/>
              </w:rPr>
              <w:t>1.</w:t>
            </w:r>
            <w:r w:rsidR="00EA3355" w:rsidRPr="00EA3355">
              <w:rPr>
                <w:rFonts w:asciiTheme="minorHAnsi" w:hAnsiTheme="minorHAnsi" w:cs="Arial"/>
                <w:lang w:val="es-ES_tradnl"/>
              </w:rPr>
              <w:t xml:space="preserve"> Desarroll</w:t>
            </w:r>
            <w:r w:rsidR="006E1D0C">
              <w:rPr>
                <w:rFonts w:asciiTheme="minorHAnsi" w:hAnsiTheme="minorHAnsi" w:cs="Arial"/>
                <w:lang w:val="es-ES_tradnl"/>
              </w:rPr>
              <w:t xml:space="preserve">o de </w:t>
            </w:r>
            <w:r w:rsidR="00EA3355" w:rsidRPr="00EA3355">
              <w:rPr>
                <w:rFonts w:asciiTheme="minorHAnsi" w:hAnsiTheme="minorHAnsi" w:cs="Arial"/>
                <w:lang w:val="es-ES_tradnl"/>
              </w:rPr>
              <w:t>actividades de extensión bibliotecaria en 200 veredas</w:t>
            </w:r>
            <w:r w:rsidR="006E1D0C">
              <w:rPr>
                <w:rFonts w:asciiTheme="minorHAnsi" w:hAnsiTheme="minorHAnsi" w:cs="Arial"/>
                <w:lang w:val="es-ES_tradnl"/>
              </w:rPr>
              <w:t>.</w:t>
            </w:r>
          </w:p>
          <w:p w:rsidR="006E1D0C" w:rsidRDefault="006E1D0C" w:rsidP="006E1D0C">
            <w:pPr>
              <w:spacing w:after="0" w:line="240" w:lineRule="auto"/>
              <w:rPr>
                <w:rFonts w:asciiTheme="minorHAnsi" w:hAnsiTheme="minorHAnsi" w:cs="Arial"/>
                <w:lang w:val="es-ES_tradnl"/>
              </w:rPr>
            </w:pPr>
          </w:p>
          <w:p w:rsidR="00EA3355" w:rsidRPr="00EA3355" w:rsidRDefault="00EA3355" w:rsidP="006E1D0C">
            <w:pPr>
              <w:spacing w:after="0" w:line="240" w:lineRule="auto"/>
              <w:rPr>
                <w:rFonts w:asciiTheme="minorHAnsi" w:hAnsiTheme="minorHAnsi" w:cs="Arial"/>
                <w:lang w:val="es-ES_tradnl"/>
              </w:rPr>
            </w:pPr>
            <w:r w:rsidRPr="00EA3355">
              <w:rPr>
                <w:rFonts w:asciiTheme="minorHAnsi" w:hAnsiTheme="minorHAnsi" w:cs="Arial"/>
                <w:lang w:val="es-ES_tradnl"/>
              </w:rPr>
              <w:t>2. Diseñ</w:t>
            </w:r>
            <w:r w:rsidR="006E1D0C">
              <w:rPr>
                <w:rFonts w:asciiTheme="minorHAnsi" w:hAnsiTheme="minorHAnsi" w:cs="Arial"/>
                <w:lang w:val="es-ES_tradnl"/>
              </w:rPr>
              <w:t>o</w:t>
            </w:r>
            <w:r w:rsidRPr="00EA3355">
              <w:rPr>
                <w:rFonts w:asciiTheme="minorHAnsi" w:hAnsiTheme="minorHAnsi" w:cs="Arial"/>
                <w:lang w:val="es-ES_tradnl"/>
              </w:rPr>
              <w:t xml:space="preserve"> y ejecu</w:t>
            </w:r>
            <w:r w:rsidR="006E1D0C">
              <w:rPr>
                <w:rFonts w:asciiTheme="minorHAnsi" w:hAnsiTheme="minorHAnsi" w:cs="Arial"/>
                <w:lang w:val="es-ES_tradnl"/>
              </w:rPr>
              <w:t xml:space="preserve">ción de </w:t>
            </w:r>
            <w:r w:rsidRPr="00EA3355">
              <w:rPr>
                <w:rFonts w:asciiTheme="minorHAnsi" w:hAnsiTheme="minorHAnsi" w:cs="Arial"/>
                <w:lang w:val="es-ES_tradnl"/>
              </w:rPr>
              <w:t>20 nuevos proyectos culturales con enfoque rural</w:t>
            </w:r>
            <w:r w:rsidR="00F01ED6">
              <w:rPr>
                <w:rFonts w:asciiTheme="minorHAnsi" w:hAnsiTheme="minorHAnsi" w:cs="Arial"/>
                <w:lang w:val="es-ES_tradnl"/>
              </w:rPr>
              <w:t xml:space="preserve"> </w:t>
            </w:r>
            <w:r w:rsidRPr="00EA3355">
              <w:rPr>
                <w:rFonts w:asciiTheme="minorHAnsi" w:hAnsiTheme="minorHAnsi" w:cs="Arial"/>
                <w:lang w:val="es-ES_tradnl"/>
              </w:rPr>
              <w:t xml:space="preserve">y en construcción de paz en </w:t>
            </w:r>
            <w:r w:rsidR="006E1D0C">
              <w:rPr>
                <w:rFonts w:asciiTheme="minorHAnsi" w:hAnsiTheme="minorHAnsi" w:cs="Arial"/>
                <w:lang w:val="es-ES_tradnl"/>
              </w:rPr>
              <w:t>las</w:t>
            </w:r>
            <w:r w:rsidRPr="00EA3355">
              <w:rPr>
                <w:rFonts w:asciiTheme="minorHAnsi" w:hAnsiTheme="minorHAnsi" w:cs="Arial"/>
                <w:lang w:val="es-ES_tradnl"/>
              </w:rPr>
              <w:t xml:space="preserve"> veredas donde están ubicadas las BPM</w:t>
            </w:r>
            <w:r w:rsidR="006E1D0C">
              <w:rPr>
                <w:rFonts w:asciiTheme="minorHAnsi" w:hAnsiTheme="minorHAnsi" w:cs="Arial"/>
                <w:lang w:val="es-ES_tradnl"/>
              </w:rPr>
              <w:t>.</w:t>
            </w:r>
          </w:p>
          <w:p w:rsidR="006E1D0C" w:rsidRDefault="006E1D0C" w:rsidP="006E1D0C">
            <w:pPr>
              <w:spacing w:after="0" w:line="240" w:lineRule="auto"/>
              <w:rPr>
                <w:rFonts w:asciiTheme="minorHAnsi" w:hAnsiTheme="minorHAnsi" w:cs="Arial"/>
                <w:lang w:val="es-ES_tradnl"/>
              </w:rPr>
            </w:pPr>
          </w:p>
          <w:p w:rsidR="00EA3355" w:rsidRPr="00EA3355" w:rsidRDefault="00EA3355" w:rsidP="006E1D0C">
            <w:pPr>
              <w:spacing w:after="0" w:line="240" w:lineRule="auto"/>
              <w:rPr>
                <w:rFonts w:asciiTheme="minorHAnsi" w:hAnsiTheme="minorHAnsi" w:cs="Arial"/>
                <w:lang w:val="es-ES_tradnl"/>
              </w:rPr>
            </w:pPr>
            <w:r w:rsidRPr="00EA3355">
              <w:rPr>
                <w:rFonts w:asciiTheme="minorHAnsi" w:hAnsiTheme="minorHAnsi" w:cs="Arial"/>
                <w:lang w:val="es-ES_tradnl"/>
              </w:rPr>
              <w:t>3. Realiza</w:t>
            </w:r>
            <w:r w:rsidR="006E1D0C">
              <w:rPr>
                <w:rFonts w:asciiTheme="minorHAnsi" w:hAnsiTheme="minorHAnsi" w:cs="Arial"/>
                <w:lang w:val="es-ES_tradnl"/>
              </w:rPr>
              <w:t>ción de</w:t>
            </w:r>
            <w:r w:rsidRPr="00EA3355">
              <w:rPr>
                <w:rFonts w:asciiTheme="minorHAnsi" w:hAnsiTheme="minorHAnsi" w:cs="Arial"/>
                <w:lang w:val="es-ES_tradnl"/>
              </w:rPr>
              <w:t xml:space="preserve"> 90 </w:t>
            </w:r>
            <w:proofErr w:type="spellStart"/>
            <w:r w:rsidRPr="00EA3355">
              <w:rPr>
                <w:rFonts w:asciiTheme="minorHAnsi" w:hAnsiTheme="minorHAnsi" w:cs="Arial"/>
                <w:lang w:val="es-ES_tradnl"/>
              </w:rPr>
              <w:t>cineforos</w:t>
            </w:r>
            <w:proofErr w:type="spellEnd"/>
            <w:r w:rsidRPr="00EA3355">
              <w:rPr>
                <w:rFonts w:asciiTheme="minorHAnsi" w:hAnsiTheme="minorHAnsi" w:cs="Arial"/>
                <w:lang w:val="es-ES_tradnl"/>
              </w:rPr>
              <w:t xml:space="preserve"> en 30 veredas como parte de los servicios de extensión bibliotecaria.</w:t>
            </w:r>
          </w:p>
          <w:p w:rsidR="006E1D0C" w:rsidRDefault="006E1D0C" w:rsidP="006E1D0C">
            <w:pPr>
              <w:spacing w:after="0" w:line="240" w:lineRule="auto"/>
              <w:rPr>
                <w:rFonts w:asciiTheme="minorHAnsi" w:hAnsiTheme="minorHAnsi" w:cs="Arial"/>
                <w:lang w:val="es-ES_tradnl"/>
              </w:rPr>
            </w:pPr>
          </w:p>
          <w:p w:rsidR="00EA3355" w:rsidRPr="00EA3355" w:rsidRDefault="00EA3355" w:rsidP="006E1D0C">
            <w:pPr>
              <w:spacing w:after="0" w:line="240" w:lineRule="auto"/>
              <w:rPr>
                <w:rFonts w:asciiTheme="minorHAnsi" w:hAnsiTheme="minorHAnsi" w:cs="Arial"/>
                <w:lang w:val="es-ES_tradnl"/>
              </w:rPr>
            </w:pPr>
            <w:r w:rsidRPr="00EA3355">
              <w:rPr>
                <w:rFonts w:asciiTheme="minorHAnsi" w:hAnsiTheme="minorHAnsi" w:cs="Arial"/>
                <w:lang w:val="es-ES_tradnl"/>
              </w:rPr>
              <w:t>4. Realiza</w:t>
            </w:r>
            <w:r w:rsidR="006E1D0C">
              <w:rPr>
                <w:rFonts w:asciiTheme="minorHAnsi" w:hAnsiTheme="minorHAnsi" w:cs="Arial"/>
                <w:lang w:val="es-ES_tradnl"/>
              </w:rPr>
              <w:t>ción de</w:t>
            </w:r>
            <w:r w:rsidRPr="00EA3355">
              <w:rPr>
                <w:rFonts w:asciiTheme="minorHAnsi" w:hAnsiTheme="minorHAnsi" w:cs="Arial"/>
                <w:lang w:val="es-ES_tradnl"/>
              </w:rPr>
              <w:t xml:space="preserve"> 90 talleres de promoción de lectura y escritura en 30 veredas diferentes como parte de los servicios de extensión bibliotecaria.</w:t>
            </w:r>
          </w:p>
          <w:p w:rsidR="006E1D0C" w:rsidRDefault="006E1D0C" w:rsidP="006E1D0C">
            <w:pPr>
              <w:spacing w:after="0" w:line="240" w:lineRule="auto"/>
              <w:rPr>
                <w:rFonts w:asciiTheme="minorHAnsi" w:hAnsiTheme="minorHAnsi" w:cs="Arial"/>
                <w:lang w:val="es-ES_tradnl"/>
              </w:rPr>
            </w:pPr>
          </w:p>
          <w:p w:rsidR="00EA3355" w:rsidRPr="00EA3355" w:rsidRDefault="00EA3355" w:rsidP="006E1D0C">
            <w:pPr>
              <w:spacing w:after="0" w:line="240" w:lineRule="auto"/>
              <w:rPr>
                <w:rFonts w:asciiTheme="minorHAnsi" w:hAnsiTheme="minorHAnsi" w:cs="Arial"/>
                <w:lang w:val="es-ES_tradnl"/>
              </w:rPr>
            </w:pPr>
            <w:r w:rsidRPr="00EA3355">
              <w:rPr>
                <w:rFonts w:asciiTheme="minorHAnsi" w:hAnsiTheme="minorHAnsi" w:cs="Arial"/>
                <w:lang w:val="es-ES_tradnl"/>
              </w:rPr>
              <w:t>5. Realiza</w:t>
            </w:r>
            <w:r w:rsidR="006E1D0C">
              <w:rPr>
                <w:rFonts w:asciiTheme="minorHAnsi" w:hAnsiTheme="minorHAnsi" w:cs="Arial"/>
                <w:lang w:val="es-ES_tradnl"/>
              </w:rPr>
              <w:t>ción de</w:t>
            </w:r>
            <w:r w:rsidRPr="00EA3355">
              <w:rPr>
                <w:rFonts w:asciiTheme="minorHAnsi" w:hAnsiTheme="minorHAnsi" w:cs="Arial"/>
                <w:lang w:val="es-ES_tradnl"/>
              </w:rPr>
              <w:t xml:space="preserve"> 90 talleres de creación de contenidos locales en 30 veredas diferentes</w:t>
            </w:r>
            <w:r w:rsidR="00F01ED6">
              <w:rPr>
                <w:rFonts w:asciiTheme="minorHAnsi" w:hAnsiTheme="minorHAnsi" w:cs="Arial"/>
                <w:lang w:val="es-ES_tradnl"/>
              </w:rPr>
              <w:t xml:space="preserve"> </w:t>
            </w:r>
            <w:r w:rsidRPr="00EA3355">
              <w:rPr>
                <w:rFonts w:asciiTheme="minorHAnsi" w:hAnsiTheme="minorHAnsi" w:cs="Arial"/>
                <w:lang w:val="es-ES_tradnl"/>
              </w:rPr>
              <w:t>como parte de los servicios de extensión bibliotecaria.</w:t>
            </w:r>
          </w:p>
          <w:p w:rsidR="006E1D0C" w:rsidRDefault="006E1D0C" w:rsidP="006E1D0C">
            <w:pPr>
              <w:spacing w:after="0" w:line="240" w:lineRule="auto"/>
              <w:rPr>
                <w:rFonts w:asciiTheme="minorHAnsi" w:hAnsiTheme="minorHAnsi" w:cs="Arial"/>
                <w:lang w:val="es-ES_tradnl"/>
              </w:rPr>
            </w:pPr>
          </w:p>
          <w:p w:rsidR="00EA3355" w:rsidRPr="00EA3355" w:rsidRDefault="00EA3355" w:rsidP="006E1D0C">
            <w:pPr>
              <w:spacing w:after="0" w:line="240" w:lineRule="auto"/>
              <w:rPr>
                <w:rFonts w:asciiTheme="minorHAnsi" w:hAnsiTheme="minorHAnsi" w:cs="Arial"/>
                <w:lang w:val="es-ES_tradnl"/>
              </w:rPr>
            </w:pPr>
            <w:r w:rsidRPr="00EA3355">
              <w:rPr>
                <w:rFonts w:asciiTheme="minorHAnsi" w:hAnsiTheme="minorHAnsi" w:cs="Arial"/>
                <w:lang w:val="es-ES_tradnl"/>
              </w:rPr>
              <w:t>6. Adqui</w:t>
            </w:r>
            <w:r w:rsidR="006E1D0C">
              <w:rPr>
                <w:rFonts w:asciiTheme="minorHAnsi" w:hAnsiTheme="minorHAnsi" w:cs="Arial"/>
                <w:lang w:val="es-ES_tradnl"/>
              </w:rPr>
              <w:t xml:space="preserve">sición y uso de </w:t>
            </w:r>
            <w:r w:rsidRPr="00EA3355">
              <w:rPr>
                <w:rFonts w:asciiTheme="minorHAnsi" w:hAnsiTheme="minorHAnsi" w:cs="Arial"/>
                <w:lang w:val="es-ES_tradnl"/>
              </w:rPr>
              <w:t>20 maletas viajeras para el desarrollo de los servicios de extensión bibliotecaria, con material bibliográfico.</w:t>
            </w:r>
          </w:p>
          <w:p w:rsidR="006E1D0C" w:rsidRDefault="006E1D0C" w:rsidP="006E1D0C">
            <w:pPr>
              <w:spacing w:after="0" w:line="240" w:lineRule="auto"/>
              <w:rPr>
                <w:rFonts w:asciiTheme="minorHAnsi" w:hAnsiTheme="minorHAnsi" w:cs="Arial"/>
                <w:lang w:val="es-ES_tradnl"/>
              </w:rPr>
            </w:pPr>
          </w:p>
          <w:p w:rsidR="00EA3355" w:rsidRPr="00EA3355" w:rsidRDefault="00EA3355" w:rsidP="006E1D0C">
            <w:pPr>
              <w:spacing w:after="0" w:line="240" w:lineRule="auto"/>
              <w:rPr>
                <w:rFonts w:asciiTheme="minorHAnsi" w:hAnsiTheme="minorHAnsi" w:cs="Arial"/>
                <w:lang w:val="es-ES_tradnl"/>
              </w:rPr>
            </w:pPr>
            <w:r w:rsidRPr="00EA3355">
              <w:rPr>
                <w:rFonts w:asciiTheme="minorHAnsi" w:hAnsiTheme="minorHAnsi" w:cs="Arial"/>
                <w:lang w:val="es-ES_tradnl"/>
              </w:rPr>
              <w:t>7. Capacita</w:t>
            </w:r>
            <w:r w:rsidR="006E1D0C">
              <w:rPr>
                <w:rFonts w:asciiTheme="minorHAnsi" w:hAnsiTheme="minorHAnsi" w:cs="Arial"/>
                <w:lang w:val="es-ES_tradnl"/>
              </w:rPr>
              <w:t>ción de</w:t>
            </w:r>
            <w:r w:rsidRPr="00EA3355">
              <w:rPr>
                <w:rFonts w:asciiTheme="minorHAnsi" w:hAnsiTheme="minorHAnsi" w:cs="Arial"/>
                <w:lang w:val="es-ES_tradnl"/>
              </w:rPr>
              <w:t xml:space="preserve"> 40 promotores de lectura voluntarios para el desarrollo de los servicios de extensión bibliotecaria.</w:t>
            </w:r>
          </w:p>
          <w:p w:rsidR="006E1D0C" w:rsidRDefault="006E1D0C" w:rsidP="006E1D0C">
            <w:pPr>
              <w:spacing w:after="0" w:line="240" w:lineRule="auto"/>
              <w:rPr>
                <w:rFonts w:asciiTheme="minorHAnsi" w:hAnsiTheme="minorHAnsi" w:cs="Arial"/>
                <w:lang w:val="es-ES_tradnl"/>
              </w:rPr>
            </w:pPr>
          </w:p>
          <w:p w:rsidR="00A91B15" w:rsidRPr="00EA3355" w:rsidRDefault="00EA3355" w:rsidP="006E1D0C">
            <w:pPr>
              <w:spacing w:after="0" w:line="240" w:lineRule="auto"/>
              <w:rPr>
                <w:rFonts w:asciiTheme="minorHAnsi" w:hAnsiTheme="minorHAnsi" w:cs="Arial"/>
                <w:lang w:val="es-ES_tradnl"/>
              </w:rPr>
            </w:pPr>
            <w:r w:rsidRPr="00EA3355">
              <w:rPr>
                <w:rFonts w:asciiTheme="minorHAnsi" w:hAnsiTheme="minorHAnsi" w:cs="Arial"/>
                <w:lang w:val="es-ES_tradnl"/>
              </w:rPr>
              <w:t>8. Realiza</w:t>
            </w:r>
            <w:r w:rsidR="006E1D0C">
              <w:rPr>
                <w:rFonts w:asciiTheme="minorHAnsi" w:hAnsiTheme="minorHAnsi" w:cs="Arial"/>
                <w:lang w:val="es-ES_tradnl"/>
              </w:rPr>
              <w:t xml:space="preserve">ción de </w:t>
            </w:r>
            <w:r w:rsidRPr="00EA3355">
              <w:rPr>
                <w:rFonts w:asciiTheme="minorHAnsi" w:hAnsiTheme="minorHAnsi" w:cs="Arial"/>
                <w:lang w:val="es-ES_tradnl"/>
              </w:rPr>
              <w:t>un video documental de las B</w:t>
            </w:r>
            <w:r w:rsidR="006E1D0C">
              <w:rPr>
                <w:rFonts w:asciiTheme="minorHAnsi" w:hAnsiTheme="minorHAnsi" w:cs="Arial"/>
                <w:lang w:val="es-ES_tradnl"/>
              </w:rPr>
              <w:t>PM</w:t>
            </w:r>
            <w:r w:rsidRPr="00EA3355">
              <w:rPr>
                <w:rFonts w:asciiTheme="minorHAnsi" w:hAnsiTheme="minorHAnsi" w:cs="Arial"/>
                <w:lang w:val="es-ES_tradnl"/>
              </w:rPr>
              <w:t>.</w:t>
            </w:r>
          </w:p>
        </w:tc>
      </w:tr>
    </w:tbl>
    <w:p w:rsidR="00A91B15" w:rsidRPr="00EA3355" w:rsidRDefault="00A91B15" w:rsidP="002C5107">
      <w:pPr>
        <w:spacing w:after="0" w:line="240" w:lineRule="auto"/>
        <w:jc w:val="both"/>
        <w:rPr>
          <w:rFonts w:asciiTheme="minorHAnsi" w:hAnsiTheme="minorHAnsi" w:cs="Arial"/>
          <w:color w:val="009EAD"/>
          <w:sz w:val="32"/>
          <w:szCs w:val="32"/>
          <w:u w:val="thick"/>
          <w:lang w:val="es-ES_tradnl"/>
        </w:rPr>
      </w:pPr>
    </w:p>
    <w:tbl>
      <w:tblPr>
        <w:tblW w:w="9214" w:type="dxa"/>
        <w:tblInd w:w="507" w:type="dxa"/>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shd w:val="clear" w:color="auto" w:fill="F2F2F2"/>
        <w:tblLayout w:type="fixed"/>
        <w:tblLook w:val="04A0" w:firstRow="1" w:lastRow="0" w:firstColumn="1" w:lastColumn="0" w:noHBand="0" w:noVBand="1"/>
      </w:tblPr>
      <w:tblGrid>
        <w:gridCol w:w="9214"/>
      </w:tblGrid>
      <w:tr w:rsidR="00A91B15" w:rsidRPr="00EA3355" w:rsidTr="000A46CE">
        <w:tc>
          <w:tcPr>
            <w:tcW w:w="9214" w:type="dxa"/>
            <w:shd w:val="clear" w:color="auto" w:fill="F2F2F2"/>
          </w:tcPr>
          <w:p w:rsidR="00A91B15" w:rsidRPr="00EA3355" w:rsidRDefault="003767F6" w:rsidP="00C813B2">
            <w:pPr>
              <w:spacing w:after="0" w:line="240" w:lineRule="auto"/>
              <w:ind w:left="-282" w:right="529" w:firstLine="282"/>
              <w:jc w:val="both"/>
              <w:rPr>
                <w:rFonts w:asciiTheme="minorHAnsi" w:hAnsiTheme="minorHAnsi" w:cs="Arial"/>
                <w:color w:val="009EAD"/>
                <w:sz w:val="32"/>
                <w:szCs w:val="32"/>
                <w:u w:val="thick"/>
                <w:lang w:val="es-ES_tradnl"/>
              </w:rPr>
            </w:pPr>
            <w:r w:rsidRPr="00EA3355">
              <w:rPr>
                <w:rFonts w:asciiTheme="minorHAnsi" w:hAnsiTheme="minorHAnsi"/>
                <w:noProof/>
                <w:lang w:val="es-ES" w:eastAsia="es-ES"/>
              </w:rPr>
              <w:drawing>
                <wp:anchor distT="0" distB="0" distL="114300" distR="114300" simplePos="0" relativeHeight="251656704" behindDoc="0" locked="0" layoutInCell="1" allowOverlap="1" wp14:anchorId="6E7137CF" wp14:editId="0876FCBC">
                  <wp:simplePos x="0" y="0"/>
                  <wp:positionH relativeFrom="column">
                    <wp:posOffset>121920</wp:posOffset>
                  </wp:positionH>
                  <wp:positionV relativeFrom="paragraph">
                    <wp:posOffset>-16510</wp:posOffset>
                  </wp:positionV>
                  <wp:extent cx="775335" cy="937260"/>
                  <wp:effectExtent l="0" t="0" r="0" b="0"/>
                  <wp:wrapSquare wrapText="bothSides"/>
                  <wp:docPr id="41"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75335" cy="937260"/>
                          </a:xfrm>
                          <a:prstGeom prst="rect">
                            <a:avLst/>
                          </a:prstGeom>
                          <a:noFill/>
                          <a:ln>
                            <a:noFill/>
                          </a:ln>
                        </pic:spPr>
                      </pic:pic>
                    </a:graphicData>
                  </a:graphic>
                  <wp14:sizeRelH relativeFrom="page">
                    <wp14:pctWidth>0</wp14:pctWidth>
                  </wp14:sizeRelH>
                  <wp14:sizeRelV relativeFrom="page">
                    <wp14:pctHeight>0</wp14:pctHeight>
                  </wp14:sizeRelV>
                </wp:anchor>
              </w:drawing>
            </w:r>
            <w:r w:rsidR="00A91B15" w:rsidRPr="00EA3355">
              <w:rPr>
                <w:rFonts w:asciiTheme="minorHAnsi" w:hAnsiTheme="minorHAnsi" w:cs="Arial"/>
                <w:color w:val="009EAD"/>
                <w:sz w:val="32"/>
                <w:szCs w:val="32"/>
                <w:u w:val="thick"/>
                <w:lang w:val="es-ES_tradnl"/>
              </w:rPr>
              <w:t>¿Cómo lo hemos hecho?</w:t>
            </w:r>
          </w:p>
          <w:p w:rsidR="00201BD8" w:rsidRDefault="00201BD8" w:rsidP="002C5107">
            <w:pPr>
              <w:spacing w:after="0" w:line="240" w:lineRule="auto"/>
              <w:jc w:val="both"/>
              <w:rPr>
                <w:rFonts w:asciiTheme="minorHAnsi" w:hAnsiTheme="minorHAnsi" w:cs="Arial"/>
                <w:i/>
                <w:sz w:val="24"/>
                <w:szCs w:val="24"/>
                <w:lang w:val="es-ES_tradnl"/>
              </w:rPr>
            </w:pPr>
          </w:p>
          <w:p w:rsidR="00EA3355" w:rsidRDefault="00A91B15" w:rsidP="002C5107">
            <w:pPr>
              <w:spacing w:after="0" w:line="240" w:lineRule="auto"/>
              <w:jc w:val="both"/>
              <w:rPr>
                <w:rFonts w:asciiTheme="minorHAnsi" w:hAnsiTheme="minorHAnsi" w:cs="Arial"/>
                <w:i/>
                <w:sz w:val="24"/>
                <w:szCs w:val="24"/>
                <w:lang w:val="es-ES_tradnl"/>
              </w:rPr>
            </w:pPr>
            <w:r w:rsidRPr="00EA3355">
              <w:rPr>
                <w:rFonts w:asciiTheme="minorHAnsi" w:hAnsiTheme="minorHAnsi" w:cs="Arial"/>
                <w:i/>
                <w:sz w:val="24"/>
                <w:szCs w:val="24"/>
                <w:lang w:val="es-ES_tradnl"/>
              </w:rPr>
              <w:t>2016</w:t>
            </w:r>
            <w:r w:rsidR="00EA3355" w:rsidRPr="00EA3355">
              <w:rPr>
                <w:rFonts w:asciiTheme="minorHAnsi" w:hAnsiTheme="minorHAnsi" w:cs="Arial"/>
                <w:i/>
                <w:sz w:val="24"/>
                <w:szCs w:val="24"/>
                <w:lang w:val="es-ES_tradnl"/>
              </w:rPr>
              <w:t xml:space="preserve"> </w:t>
            </w:r>
          </w:p>
          <w:p w:rsidR="00201BD8" w:rsidRDefault="00201BD8" w:rsidP="002C5107">
            <w:pPr>
              <w:spacing w:after="0" w:line="240" w:lineRule="auto"/>
              <w:jc w:val="both"/>
              <w:rPr>
                <w:rFonts w:asciiTheme="minorHAnsi" w:hAnsiTheme="minorHAnsi" w:cs="Arial"/>
                <w:sz w:val="24"/>
                <w:szCs w:val="24"/>
                <w:lang w:val="es-ES_tradnl"/>
              </w:rPr>
            </w:pPr>
          </w:p>
          <w:p w:rsidR="00201BD8"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 xml:space="preserve">Tras la firma del Acuerdo final para la terminación del conflicto y la construcción de una paz estable y duradera, el Ministerio de Cultura, por medio de la Biblioteca Nacional de Colombia y su Red Nacional de Bibliotecas Públicas (conformada por </w:t>
            </w:r>
            <w:r w:rsidRPr="00EA3355">
              <w:rPr>
                <w:rFonts w:asciiTheme="minorHAnsi" w:hAnsiTheme="minorHAnsi" w:cs="Arial"/>
                <w:sz w:val="24"/>
                <w:szCs w:val="24"/>
                <w:lang w:val="es-ES_tradnl"/>
              </w:rPr>
              <w:lastRenderedPageBreak/>
              <w:t xml:space="preserve">1.444 bibliotecas públicas del país), </w:t>
            </w:r>
            <w:r w:rsidR="00201BD8">
              <w:rPr>
                <w:rFonts w:asciiTheme="minorHAnsi" w:hAnsiTheme="minorHAnsi" w:cs="Arial"/>
                <w:sz w:val="24"/>
                <w:szCs w:val="24"/>
                <w:lang w:val="es-ES_tradnl"/>
              </w:rPr>
              <w:t xml:space="preserve">se dio a la tarea de </w:t>
            </w:r>
            <w:r w:rsidRPr="00EA3355">
              <w:rPr>
                <w:rFonts w:asciiTheme="minorHAnsi" w:hAnsiTheme="minorHAnsi" w:cs="Arial"/>
                <w:sz w:val="24"/>
                <w:szCs w:val="24"/>
                <w:lang w:val="es-ES_tradnl"/>
              </w:rPr>
              <w:t xml:space="preserve">contribuir al proceso de reintegración de los excombatientes de las FARC a la vida civil, así como fortalecer su reincorporación </w:t>
            </w:r>
            <w:r w:rsidR="00201BD8">
              <w:rPr>
                <w:rFonts w:asciiTheme="minorHAnsi" w:hAnsiTheme="minorHAnsi" w:cs="Arial"/>
                <w:sz w:val="24"/>
                <w:szCs w:val="24"/>
                <w:lang w:val="es-ES_tradnl"/>
              </w:rPr>
              <w:t>a</w:t>
            </w:r>
            <w:r w:rsidRPr="00EA3355">
              <w:rPr>
                <w:rFonts w:asciiTheme="minorHAnsi" w:hAnsiTheme="minorHAnsi" w:cs="Arial"/>
                <w:sz w:val="24"/>
                <w:szCs w:val="24"/>
                <w:lang w:val="es-ES_tradnl"/>
              </w:rPr>
              <w:t xml:space="preserve"> las comunidades que les alojar</w:t>
            </w:r>
            <w:r w:rsidR="00201BD8">
              <w:rPr>
                <w:rFonts w:asciiTheme="minorHAnsi" w:hAnsiTheme="minorHAnsi" w:cs="Arial"/>
                <w:sz w:val="24"/>
                <w:szCs w:val="24"/>
                <w:lang w:val="es-ES_tradnl"/>
              </w:rPr>
              <w:t>ía</w:t>
            </w:r>
            <w:r w:rsidRPr="00EA3355">
              <w:rPr>
                <w:rFonts w:asciiTheme="minorHAnsi" w:hAnsiTheme="minorHAnsi" w:cs="Arial"/>
                <w:sz w:val="24"/>
                <w:szCs w:val="24"/>
                <w:lang w:val="es-ES_tradnl"/>
              </w:rPr>
              <w:t>n en este proceso de transición.</w:t>
            </w:r>
          </w:p>
          <w:p w:rsidR="00201BD8" w:rsidRDefault="00201BD8"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Así, replicando el exitoso modelo implementado por la ONG francesa Bibliotecas Sin Fronteras, diseñó una estrategia por medio de 20 Bibliotecas Públicas Móviles (BPM) para extender el alcance de los servicios bibliotecarios a zonas rurales y de difícil acceso que son estratégicas en el proceso de desarme de las FARC.</w:t>
            </w:r>
          </w:p>
          <w:p w:rsidR="00201BD8" w:rsidRDefault="00201BD8"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El proyecto de las BPM contribu</w:t>
            </w:r>
            <w:r w:rsidR="00201BD8">
              <w:rPr>
                <w:rFonts w:asciiTheme="minorHAnsi" w:hAnsiTheme="minorHAnsi" w:cs="Arial"/>
                <w:sz w:val="24"/>
                <w:szCs w:val="24"/>
                <w:lang w:val="es-ES_tradnl"/>
              </w:rPr>
              <w:t>ye</w:t>
            </w:r>
            <w:r w:rsidRPr="00EA3355">
              <w:rPr>
                <w:rFonts w:asciiTheme="minorHAnsi" w:hAnsiTheme="minorHAnsi" w:cs="Arial"/>
                <w:sz w:val="24"/>
                <w:szCs w:val="24"/>
                <w:lang w:val="es-ES_tradnl"/>
              </w:rPr>
              <w:t>, además, a aumentar la cohesión social, la confianza y la construcción de la paz en las zonas afectadas por el conflicto</w:t>
            </w:r>
            <w:r w:rsidR="00201BD8">
              <w:rPr>
                <w:rFonts w:asciiTheme="minorHAnsi" w:hAnsiTheme="minorHAnsi" w:cs="Arial"/>
                <w:sz w:val="24"/>
                <w:szCs w:val="24"/>
                <w:lang w:val="es-ES_tradnl"/>
              </w:rPr>
              <w:t>,</w:t>
            </w:r>
            <w:r w:rsidRPr="00EA3355">
              <w:rPr>
                <w:rFonts w:asciiTheme="minorHAnsi" w:hAnsiTheme="minorHAnsi" w:cs="Arial"/>
                <w:sz w:val="24"/>
                <w:szCs w:val="24"/>
                <w:lang w:val="es-ES_tradnl"/>
              </w:rPr>
              <w:t xml:space="preserve"> representa una oportunidad única para mostrar el papel que cumple la cultura en los procesos de paz y reafirma la responsabilidad que tiene el </w:t>
            </w:r>
            <w:r w:rsidR="00201BD8">
              <w:rPr>
                <w:rFonts w:asciiTheme="minorHAnsi" w:hAnsiTheme="minorHAnsi" w:cs="Arial"/>
                <w:sz w:val="24"/>
                <w:szCs w:val="24"/>
                <w:lang w:val="es-ES_tradnl"/>
              </w:rPr>
              <w:t>g</w:t>
            </w:r>
            <w:r w:rsidRPr="00EA3355">
              <w:rPr>
                <w:rFonts w:asciiTheme="minorHAnsi" w:hAnsiTheme="minorHAnsi" w:cs="Arial"/>
                <w:sz w:val="24"/>
                <w:szCs w:val="24"/>
                <w:lang w:val="es-ES_tradnl"/>
              </w:rPr>
              <w:t xml:space="preserve">obierno colombiano de dirigir todos sus esfuerzos y su trabajo para reintegrar las zonas afectadas por la violencia al proyecto nacional. Las bibliotecas y la cultura, a través de las BPM, posibilitarán el regreso de las instituciones públicas a estas regiones donde </w:t>
            </w:r>
            <w:r w:rsidR="00201BD8">
              <w:rPr>
                <w:rFonts w:asciiTheme="minorHAnsi" w:hAnsiTheme="minorHAnsi" w:cs="Arial"/>
                <w:sz w:val="24"/>
                <w:szCs w:val="24"/>
                <w:lang w:val="es-ES_tradnl"/>
              </w:rPr>
              <w:t xml:space="preserve">no ha sido posible para </w:t>
            </w:r>
            <w:r w:rsidRPr="00EA3355">
              <w:rPr>
                <w:rFonts w:asciiTheme="minorHAnsi" w:hAnsiTheme="minorHAnsi" w:cs="Arial"/>
                <w:sz w:val="24"/>
                <w:szCs w:val="24"/>
                <w:lang w:val="es-ES_tradnl"/>
              </w:rPr>
              <w:t xml:space="preserve">el Estado </w:t>
            </w:r>
            <w:r w:rsidR="00201BD8">
              <w:rPr>
                <w:rFonts w:asciiTheme="minorHAnsi" w:hAnsiTheme="minorHAnsi" w:cs="Arial"/>
                <w:sz w:val="24"/>
                <w:szCs w:val="24"/>
                <w:lang w:val="es-ES_tradnl"/>
              </w:rPr>
              <w:t xml:space="preserve">hacer presencia efectiva </w:t>
            </w:r>
            <w:r w:rsidRPr="00EA3355">
              <w:rPr>
                <w:rFonts w:asciiTheme="minorHAnsi" w:hAnsiTheme="minorHAnsi" w:cs="Arial"/>
                <w:sz w:val="24"/>
                <w:szCs w:val="24"/>
                <w:lang w:val="es-ES_tradnl"/>
              </w:rPr>
              <w:t>durante décadas.</w:t>
            </w:r>
          </w:p>
          <w:p w:rsidR="00201BD8" w:rsidRDefault="00201BD8"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Las BPM ofrece</w:t>
            </w:r>
            <w:r w:rsidR="00201BD8">
              <w:rPr>
                <w:rFonts w:asciiTheme="minorHAnsi" w:hAnsiTheme="minorHAnsi" w:cs="Arial"/>
                <w:sz w:val="24"/>
                <w:szCs w:val="24"/>
                <w:lang w:val="es-ES_tradnl"/>
              </w:rPr>
              <w:t>n</w:t>
            </w:r>
            <w:r w:rsidRPr="00EA3355">
              <w:rPr>
                <w:rFonts w:asciiTheme="minorHAnsi" w:hAnsiTheme="minorHAnsi" w:cs="Arial"/>
                <w:sz w:val="24"/>
                <w:szCs w:val="24"/>
                <w:lang w:val="es-ES_tradnl"/>
              </w:rPr>
              <w:t xml:space="preserve"> acceso a internet, a actividades culturales y educativas, a recursos para la búsqueda de empleo y el emprendimiento; constitu</w:t>
            </w:r>
            <w:r w:rsidR="00201BD8">
              <w:rPr>
                <w:rFonts w:asciiTheme="minorHAnsi" w:hAnsiTheme="minorHAnsi" w:cs="Arial"/>
                <w:sz w:val="24"/>
                <w:szCs w:val="24"/>
                <w:lang w:val="es-ES_tradnl"/>
              </w:rPr>
              <w:t>yen</w:t>
            </w:r>
            <w:r w:rsidRPr="00EA3355">
              <w:rPr>
                <w:rFonts w:asciiTheme="minorHAnsi" w:hAnsiTheme="minorHAnsi" w:cs="Arial"/>
                <w:sz w:val="24"/>
                <w:szCs w:val="24"/>
                <w:lang w:val="es-ES_tradnl"/>
              </w:rPr>
              <w:t xml:space="preserve"> un espacio de debate y reencuentro para estimular el compromiso ciudadano y la democracia.</w:t>
            </w:r>
            <w:r w:rsidRPr="00EA3355">
              <w:rPr>
                <w:rStyle w:val="Refdenotaalpie"/>
                <w:rFonts w:asciiTheme="minorHAnsi" w:hAnsiTheme="minorHAnsi" w:cs="Arial"/>
                <w:sz w:val="24"/>
                <w:szCs w:val="24"/>
                <w:lang w:val="es-ES_tradnl"/>
              </w:rPr>
              <w:footnoteReference w:id="1"/>
            </w:r>
          </w:p>
          <w:p w:rsidR="00A91B15" w:rsidRPr="00EA3355" w:rsidRDefault="00A91B15" w:rsidP="00C813B2">
            <w:pPr>
              <w:spacing w:after="0" w:line="240" w:lineRule="auto"/>
              <w:jc w:val="both"/>
              <w:rPr>
                <w:rFonts w:asciiTheme="minorHAnsi" w:hAnsiTheme="minorHAnsi" w:cs="Arial"/>
                <w:sz w:val="24"/>
                <w:szCs w:val="24"/>
                <w:lang w:val="es-ES_tradnl"/>
              </w:rPr>
            </w:pPr>
          </w:p>
          <w:p w:rsidR="00EA3355" w:rsidRDefault="00A91B1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i/>
                <w:sz w:val="24"/>
                <w:szCs w:val="24"/>
                <w:lang w:val="es-ES_tradnl"/>
              </w:rPr>
              <w:t>2017</w:t>
            </w:r>
            <w:r w:rsidR="00EA3355" w:rsidRPr="00EA3355">
              <w:rPr>
                <w:rFonts w:asciiTheme="minorHAnsi" w:hAnsiTheme="minorHAnsi" w:cs="Arial"/>
                <w:sz w:val="24"/>
                <w:szCs w:val="24"/>
                <w:lang w:val="es-ES_tradnl"/>
              </w:rPr>
              <w:t xml:space="preserve"> </w:t>
            </w:r>
          </w:p>
          <w:p w:rsidR="00EA3355" w:rsidRPr="00EA3355" w:rsidRDefault="00DD1D68" w:rsidP="002C5107">
            <w:pPr>
              <w:spacing w:after="0" w:line="240" w:lineRule="auto"/>
              <w:jc w:val="both"/>
              <w:rPr>
                <w:rFonts w:asciiTheme="minorHAnsi" w:hAnsiTheme="minorHAnsi" w:cs="Arial"/>
                <w:sz w:val="24"/>
                <w:szCs w:val="24"/>
                <w:lang w:val="es-ES_tradnl"/>
              </w:rPr>
            </w:pPr>
            <w:r>
              <w:rPr>
                <w:rFonts w:asciiTheme="minorHAnsi" w:hAnsiTheme="minorHAnsi" w:cs="Arial"/>
                <w:sz w:val="24"/>
                <w:szCs w:val="24"/>
                <w:lang w:val="es-ES_tradnl"/>
              </w:rPr>
              <w:t>E</w:t>
            </w:r>
            <w:r w:rsidR="00EA3355" w:rsidRPr="00EA3355">
              <w:rPr>
                <w:rFonts w:asciiTheme="minorHAnsi" w:hAnsiTheme="minorHAnsi" w:cs="Arial"/>
                <w:sz w:val="24"/>
                <w:szCs w:val="24"/>
                <w:lang w:val="es-ES_tradnl"/>
              </w:rPr>
              <w:t>l Ministerio de Cultura</w:t>
            </w:r>
            <w:r>
              <w:rPr>
                <w:rFonts w:asciiTheme="minorHAnsi" w:hAnsiTheme="minorHAnsi" w:cs="Arial"/>
                <w:sz w:val="24"/>
                <w:szCs w:val="24"/>
                <w:lang w:val="es-ES_tradnl"/>
              </w:rPr>
              <w:t>,</w:t>
            </w:r>
            <w:r w:rsidR="00F01ED6">
              <w:rPr>
                <w:rFonts w:asciiTheme="minorHAnsi" w:hAnsiTheme="minorHAnsi" w:cs="Arial"/>
                <w:sz w:val="24"/>
                <w:szCs w:val="24"/>
                <w:lang w:val="es-ES_tradnl"/>
              </w:rPr>
              <w:t xml:space="preserve"> </w:t>
            </w:r>
            <w:r w:rsidR="00EA3355" w:rsidRPr="00EA3355">
              <w:rPr>
                <w:rFonts w:asciiTheme="minorHAnsi" w:hAnsiTheme="minorHAnsi" w:cs="Arial"/>
                <w:sz w:val="24"/>
                <w:szCs w:val="24"/>
                <w:lang w:val="es-ES_tradnl"/>
              </w:rPr>
              <w:t xml:space="preserve">a través de la Biblioteca Nacional de Colombia -en el marco del Plan Nacional de Lectura y Escritura Leer es mi cuento-, instaló veinte (20) Bibliotecas Públicas Móviles en comunidades vecinas de las zonas transitorias </w:t>
            </w:r>
            <w:proofErr w:type="spellStart"/>
            <w:r w:rsidR="00EA3355" w:rsidRPr="00EA3355">
              <w:rPr>
                <w:rFonts w:asciiTheme="minorHAnsi" w:hAnsiTheme="minorHAnsi" w:cs="Arial"/>
                <w:sz w:val="24"/>
                <w:szCs w:val="24"/>
                <w:lang w:val="es-ES_tradnl"/>
              </w:rPr>
              <w:t>veredales</w:t>
            </w:r>
            <w:proofErr w:type="spellEnd"/>
            <w:r w:rsidR="00EA3355" w:rsidRPr="00EA3355">
              <w:rPr>
                <w:rFonts w:asciiTheme="minorHAnsi" w:hAnsiTheme="minorHAnsi" w:cs="Arial"/>
                <w:sz w:val="24"/>
                <w:szCs w:val="24"/>
                <w:lang w:val="es-ES_tradnl"/>
              </w:rPr>
              <w:t xml:space="preserve"> de normalización </w:t>
            </w:r>
            <w:r>
              <w:rPr>
                <w:rFonts w:asciiTheme="minorHAnsi" w:hAnsiTheme="minorHAnsi" w:cs="Arial"/>
                <w:sz w:val="24"/>
                <w:szCs w:val="24"/>
                <w:lang w:val="es-ES_tradnl"/>
              </w:rPr>
              <w:t xml:space="preserve">– </w:t>
            </w:r>
            <w:r w:rsidR="00EA3355" w:rsidRPr="00EA3355">
              <w:rPr>
                <w:rFonts w:asciiTheme="minorHAnsi" w:hAnsiTheme="minorHAnsi" w:cs="Arial"/>
                <w:sz w:val="24"/>
                <w:szCs w:val="24"/>
                <w:lang w:val="es-ES_tradnl"/>
              </w:rPr>
              <w:t>ZTVN</w:t>
            </w:r>
            <w:r>
              <w:rPr>
                <w:rFonts w:asciiTheme="minorHAnsi" w:hAnsiTheme="minorHAnsi" w:cs="Arial"/>
                <w:sz w:val="24"/>
                <w:szCs w:val="24"/>
                <w:lang w:val="es-ES_tradnl"/>
              </w:rPr>
              <w:t>,</w:t>
            </w:r>
            <w:r w:rsidR="00EA3355" w:rsidRPr="00EA3355">
              <w:rPr>
                <w:rFonts w:asciiTheme="minorHAnsi" w:hAnsiTheme="minorHAnsi" w:cs="Arial"/>
                <w:sz w:val="24"/>
                <w:szCs w:val="24"/>
                <w:lang w:val="es-ES_tradnl"/>
              </w:rPr>
              <w:t xml:space="preserve"> en las que se concentraron los excombatientes para dejar las armas y reincorporarse a la vida civil.</w:t>
            </w:r>
          </w:p>
          <w:p w:rsidR="00DD1D68" w:rsidRDefault="00DD1D68"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 xml:space="preserve">Con una inversión de 1.8 millones de dólares como parte de la donación de la Fundación Gates para el fortalecimiento de la Red Nacional de Bibliotecas Públicas, se adquirieron </w:t>
            </w:r>
            <w:r w:rsidR="00DD1D68">
              <w:rPr>
                <w:rFonts w:asciiTheme="minorHAnsi" w:hAnsiTheme="minorHAnsi" w:cs="Arial"/>
                <w:sz w:val="24"/>
                <w:szCs w:val="24"/>
                <w:lang w:val="es-ES_tradnl"/>
              </w:rPr>
              <w:t xml:space="preserve">las </w:t>
            </w:r>
            <w:r w:rsidRPr="00EA3355">
              <w:rPr>
                <w:rFonts w:asciiTheme="minorHAnsi" w:hAnsiTheme="minorHAnsi" w:cs="Arial"/>
                <w:sz w:val="24"/>
                <w:szCs w:val="24"/>
                <w:lang w:val="es-ES_tradnl"/>
              </w:rPr>
              <w:t xml:space="preserve">20 </w:t>
            </w:r>
            <w:r w:rsidR="00DD1D68">
              <w:rPr>
                <w:rFonts w:asciiTheme="minorHAnsi" w:hAnsiTheme="minorHAnsi" w:cs="Arial"/>
                <w:sz w:val="24"/>
                <w:szCs w:val="24"/>
                <w:lang w:val="es-ES_tradnl"/>
              </w:rPr>
              <w:t xml:space="preserve">BPM </w:t>
            </w:r>
            <w:r w:rsidRPr="00EA3355">
              <w:rPr>
                <w:rFonts w:asciiTheme="minorHAnsi" w:hAnsiTheme="minorHAnsi" w:cs="Arial"/>
                <w:sz w:val="24"/>
                <w:szCs w:val="24"/>
                <w:lang w:val="es-ES_tradnl"/>
              </w:rPr>
              <w:t xml:space="preserve">que extienden el alcance de los servicios bibliotecarios a las </w:t>
            </w:r>
            <w:proofErr w:type="spellStart"/>
            <w:r w:rsidRPr="00EA3355">
              <w:rPr>
                <w:rFonts w:asciiTheme="minorHAnsi" w:hAnsiTheme="minorHAnsi" w:cs="Arial"/>
                <w:sz w:val="24"/>
                <w:szCs w:val="24"/>
                <w:lang w:val="es-ES_tradnl"/>
              </w:rPr>
              <w:t>z</w:t>
            </w:r>
            <w:r w:rsidR="00DD1D68">
              <w:rPr>
                <w:rFonts w:asciiTheme="minorHAnsi" w:hAnsiTheme="minorHAnsi" w:cs="Arial"/>
                <w:sz w:val="24"/>
                <w:szCs w:val="24"/>
                <w:lang w:val="es-ES_tradnl"/>
              </w:rPr>
              <w:t>tvn</w:t>
            </w:r>
            <w:proofErr w:type="spellEnd"/>
            <w:r w:rsidR="00DD1D68">
              <w:rPr>
                <w:rFonts w:asciiTheme="minorHAnsi" w:hAnsiTheme="minorHAnsi" w:cs="Arial"/>
                <w:sz w:val="24"/>
                <w:szCs w:val="24"/>
                <w:lang w:val="es-ES_tradnl"/>
              </w:rPr>
              <w:t xml:space="preserve"> </w:t>
            </w:r>
            <w:r w:rsidRPr="00EA3355">
              <w:rPr>
                <w:rFonts w:asciiTheme="minorHAnsi" w:hAnsiTheme="minorHAnsi" w:cs="Arial"/>
                <w:sz w:val="24"/>
                <w:szCs w:val="24"/>
                <w:lang w:val="es-ES_tradnl"/>
              </w:rPr>
              <w:t>en el marco del proceso de postconflicto; para la implementación de estos servicios, se seleccionaron los mejores 20 bibliotecarios del país, muchos de ellos ganadores del Premio Nacional de Bibliotecas.</w:t>
            </w:r>
            <w:r w:rsidRPr="00EA3355">
              <w:rPr>
                <w:rStyle w:val="Refdenotaalpie"/>
                <w:rFonts w:asciiTheme="minorHAnsi" w:hAnsiTheme="minorHAnsi"/>
                <w:sz w:val="24"/>
                <w:szCs w:val="24"/>
              </w:rPr>
              <w:footnoteReference w:id="2"/>
            </w:r>
          </w:p>
          <w:p w:rsidR="00DD1D68" w:rsidRDefault="00DD1D68" w:rsidP="002C5107">
            <w:pPr>
              <w:spacing w:after="0" w:line="240" w:lineRule="auto"/>
              <w:jc w:val="both"/>
              <w:rPr>
                <w:rFonts w:asciiTheme="minorHAnsi" w:hAnsiTheme="minorHAnsi" w:cs="Arial"/>
                <w:sz w:val="24"/>
                <w:szCs w:val="24"/>
                <w:lang w:val="es-ES_tradnl"/>
              </w:rPr>
            </w:pPr>
          </w:p>
          <w:p w:rsidR="00EA3355" w:rsidRPr="00EA3355" w:rsidRDefault="00DD1D68" w:rsidP="002C5107">
            <w:pPr>
              <w:spacing w:after="0" w:line="240" w:lineRule="auto"/>
              <w:jc w:val="both"/>
              <w:rPr>
                <w:rFonts w:asciiTheme="minorHAnsi" w:hAnsiTheme="minorHAnsi" w:cs="Arial"/>
                <w:sz w:val="24"/>
                <w:szCs w:val="24"/>
                <w:lang w:val="es-ES_tradnl"/>
              </w:rPr>
            </w:pPr>
            <w:r>
              <w:rPr>
                <w:rFonts w:asciiTheme="minorHAnsi" w:hAnsiTheme="minorHAnsi" w:cs="Arial"/>
                <w:sz w:val="24"/>
                <w:szCs w:val="24"/>
                <w:lang w:val="es-ES_tradnl"/>
              </w:rPr>
              <w:t xml:space="preserve">Durante este año </w:t>
            </w:r>
            <w:r w:rsidR="00EA3355" w:rsidRPr="00EA3355">
              <w:rPr>
                <w:rFonts w:asciiTheme="minorHAnsi" w:hAnsiTheme="minorHAnsi" w:cs="Arial"/>
                <w:sz w:val="24"/>
                <w:szCs w:val="24"/>
                <w:lang w:val="es-ES_tradnl"/>
              </w:rPr>
              <w:t>el Ministerio de Cultura y la Biblioteca Nacional de Colombia</w:t>
            </w:r>
            <w:r>
              <w:rPr>
                <w:rFonts w:asciiTheme="minorHAnsi" w:hAnsiTheme="minorHAnsi" w:cs="Arial"/>
                <w:sz w:val="24"/>
                <w:szCs w:val="24"/>
                <w:lang w:val="es-ES_tradnl"/>
              </w:rPr>
              <w:t xml:space="preserve"> </w:t>
            </w:r>
            <w:r w:rsidR="00EA3355" w:rsidRPr="00EA3355">
              <w:rPr>
                <w:rFonts w:asciiTheme="minorHAnsi" w:hAnsiTheme="minorHAnsi" w:cs="Arial"/>
                <w:sz w:val="24"/>
                <w:szCs w:val="24"/>
                <w:lang w:val="es-ES_tradnl"/>
              </w:rPr>
              <w:t>obtuv</w:t>
            </w:r>
            <w:r>
              <w:rPr>
                <w:rFonts w:asciiTheme="minorHAnsi" w:hAnsiTheme="minorHAnsi" w:cs="Arial"/>
                <w:sz w:val="24"/>
                <w:szCs w:val="24"/>
                <w:lang w:val="es-ES_tradnl"/>
              </w:rPr>
              <w:t>ieron</w:t>
            </w:r>
            <w:r w:rsidR="00EA3355" w:rsidRPr="00EA3355">
              <w:rPr>
                <w:rFonts w:asciiTheme="minorHAnsi" w:hAnsiTheme="minorHAnsi" w:cs="Arial"/>
                <w:sz w:val="24"/>
                <w:szCs w:val="24"/>
                <w:lang w:val="es-ES_tradnl"/>
              </w:rPr>
              <w:t xml:space="preserve"> el Premio Nacional de Alta Gerencia, que reconoce las más destacadas experiencias del Gobierno para la consolidación de la paz. El proyecto incluyó un plan de implementación ambicioso y un esquema de evaluación especial que permiti</w:t>
            </w:r>
            <w:r>
              <w:rPr>
                <w:rFonts w:asciiTheme="minorHAnsi" w:hAnsiTheme="minorHAnsi" w:cs="Arial"/>
                <w:sz w:val="24"/>
                <w:szCs w:val="24"/>
                <w:lang w:val="es-ES_tradnl"/>
              </w:rPr>
              <w:t>eron</w:t>
            </w:r>
            <w:r w:rsidR="00EA3355" w:rsidRPr="00EA3355">
              <w:rPr>
                <w:rFonts w:asciiTheme="minorHAnsi" w:hAnsiTheme="minorHAnsi" w:cs="Arial"/>
                <w:sz w:val="24"/>
                <w:szCs w:val="24"/>
                <w:lang w:val="es-ES_tradnl"/>
              </w:rPr>
              <w:t xml:space="preserve"> </w:t>
            </w:r>
            <w:r>
              <w:rPr>
                <w:rFonts w:asciiTheme="minorHAnsi" w:hAnsiTheme="minorHAnsi" w:cs="Arial"/>
                <w:sz w:val="24"/>
                <w:szCs w:val="24"/>
                <w:lang w:val="es-ES_tradnl"/>
              </w:rPr>
              <w:t xml:space="preserve">el </w:t>
            </w:r>
            <w:r w:rsidR="00EA3355" w:rsidRPr="00EA3355">
              <w:rPr>
                <w:rFonts w:asciiTheme="minorHAnsi" w:hAnsiTheme="minorHAnsi" w:cs="Arial"/>
                <w:sz w:val="24"/>
                <w:szCs w:val="24"/>
                <w:lang w:val="es-ES_tradnl"/>
              </w:rPr>
              <w:t>reconoc</w:t>
            </w:r>
            <w:r>
              <w:rPr>
                <w:rFonts w:asciiTheme="minorHAnsi" w:hAnsiTheme="minorHAnsi" w:cs="Arial"/>
                <w:sz w:val="24"/>
                <w:szCs w:val="24"/>
                <w:lang w:val="es-ES_tradnl"/>
              </w:rPr>
              <w:t xml:space="preserve">imiento de sus </w:t>
            </w:r>
            <w:r w:rsidR="00EA3355" w:rsidRPr="00EA3355">
              <w:rPr>
                <w:rFonts w:asciiTheme="minorHAnsi" w:hAnsiTheme="minorHAnsi" w:cs="Arial"/>
                <w:sz w:val="24"/>
                <w:szCs w:val="24"/>
                <w:lang w:val="es-ES_tradnl"/>
              </w:rPr>
              <w:t>importantes efectos.</w:t>
            </w:r>
          </w:p>
          <w:p w:rsidR="00EA3355" w:rsidRPr="00EA3355" w:rsidRDefault="00EA3355" w:rsidP="002C5107">
            <w:pPr>
              <w:spacing w:after="0" w:line="240" w:lineRule="auto"/>
              <w:jc w:val="both"/>
              <w:rPr>
                <w:rFonts w:asciiTheme="minorHAnsi" w:hAnsiTheme="minorHAnsi" w:cs="Arial"/>
                <w:sz w:val="24"/>
                <w:szCs w:val="24"/>
                <w:lang w:val="pt-BR"/>
              </w:rPr>
            </w:pPr>
            <w:r w:rsidRPr="00EA3355">
              <w:rPr>
                <w:rFonts w:asciiTheme="minorHAnsi" w:hAnsiTheme="minorHAnsi" w:cs="Arial"/>
                <w:noProof/>
                <w:sz w:val="24"/>
                <w:szCs w:val="24"/>
                <w:lang w:val="es-ES" w:eastAsia="es-ES"/>
              </w:rPr>
              <w:lastRenderedPageBreak/>
              <w:drawing>
                <wp:inline distT="0" distB="0" distL="0" distR="0" wp14:anchorId="5C691607" wp14:editId="467EE3B5">
                  <wp:extent cx="2743200" cy="1829271"/>
                  <wp:effectExtent l="0" t="0" r="0"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m_mmvc_la_carmelita_3_32949714051_o.jpg"/>
                          <pic:cNvPicPr/>
                        </pic:nvPicPr>
                        <pic:blipFill>
                          <a:blip r:embed="rId13">
                            <a:extLst>
                              <a:ext uri="{28A0092B-C50C-407E-A947-70E740481C1C}">
                                <a14:useLocalDpi xmlns:a14="http://schemas.microsoft.com/office/drawing/2010/main" val="0"/>
                              </a:ext>
                            </a:extLst>
                          </a:blip>
                          <a:stretch>
                            <a:fillRect/>
                          </a:stretch>
                        </pic:blipFill>
                        <pic:spPr>
                          <a:xfrm>
                            <a:off x="0" y="0"/>
                            <a:ext cx="2748077" cy="1832523"/>
                          </a:xfrm>
                          <a:prstGeom prst="rect">
                            <a:avLst/>
                          </a:prstGeom>
                        </pic:spPr>
                      </pic:pic>
                    </a:graphicData>
                  </a:graphic>
                </wp:inline>
              </w:drawing>
            </w:r>
            <w:r w:rsidR="00F01ED6">
              <w:rPr>
                <w:rFonts w:asciiTheme="minorHAnsi" w:hAnsiTheme="minorHAnsi" w:cs="Arial"/>
                <w:sz w:val="24"/>
                <w:szCs w:val="24"/>
                <w:lang w:val="pt-BR"/>
              </w:rPr>
              <w:t xml:space="preserve"> </w:t>
            </w:r>
            <w:r w:rsidRPr="00EA3355">
              <w:rPr>
                <w:rFonts w:asciiTheme="minorHAnsi" w:hAnsiTheme="minorHAnsi" w:cs="Arial"/>
                <w:noProof/>
                <w:sz w:val="24"/>
                <w:szCs w:val="24"/>
                <w:lang w:val="es-ES" w:eastAsia="es-ES"/>
              </w:rPr>
              <w:drawing>
                <wp:inline distT="0" distB="0" distL="0" distR="0" wp14:anchorId="4CB67ECD" wp14:editId="102B6FB1">
                  <wp:extent cx="2743200" cy="1829271"/>
                  <wp:effectExtent l="0" t="0" r="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m_mmvc_la_carmelita_3_32949714051_o.jpg"/>
                          <pic:cNvPicPr/>
                        </pic:nvPicPr>
                        <pic:blipFill>
                          <a:blip r:embed="rId13">
                            <a:extLst>
                              <a:ext uri="{28A0092B-C50C-407E-A947-70E740481C1C}">
                                <a14:useLocalDpi xmlns:a14="http://schemas.microsoft.com/office/drawing/2010/main" val="0"/>
                              </a:ext>
                            </a:extLst>
                          </a:blip>
                          <a:stretch>
                            <a:fillRect/>
                          </a:stretch>
                        </pic:blipFill>
                        <pic:spPr>
                          <a:xfrm>
                            <a:off x="0" y="0"/>
                            <a:ext cx="2748077" cy="1832523"/>
                          </a:xfrm>
                          <a:prstGeom prst="rect">
                            <a:avLst/>
                          </a:prstGeom>
                        </pic:spPr>
                      </pic:pic>
                    </a:graphicData>
                  </a:graphic>
                </wp:inline>
              </w:drawing>
            </w:r>
          </w:p>
          <w:p w:rsidR="00EA3355" w:rsidRPr="00EA3355" w:rsidRDefault="00EA3355" w:rsidP="002C5107">
            <w:pPr>
              <w:spacing w:after="0" w:line="240" w:lineRule="auto"/>
              <w:jc w:val="both"/>
              <w:rPr>
                <w:rFonts w:asciiTheme="minorHAnsi" w:hAnsiTheme="minorHAnsi" w:cs="Arial"/>
                <w:noProof/>
                <w:sz w:val="24"/>
                <w:szCs w:val="24"/>
                <w:lang w:val="pt-BR" w:eastAsia="es-CO"/>
              </w:rPr>
            </w:pPr>
            <w:r w:rsidRPr="00EA3355">
              <w:rPr>
                <w:rFonts w:asciiTheme="minorHAnsi" w:hAnsiTheme="minorHAnsi" w:cs="Arial"/>
                <w:noProof/>
                <w:sz w:val="24"/>
                <w:szCs w:val="24"/>
                <w:lang w:val="es-ES" w:eastAsia="es-ES"/>
              </w:rPr>
              <w:drawing>
                <wp:inline distT="0" distB="0" distL="0" distR="0" wp14:anchorId="61910192" wp14:editId="12F63481">
                  <wp:extent cx="2579298" cy="1719975"/>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m_mmvc_la_carmelita_3_32949714051_o.jpg"/>
                          <pic:cNvPicPr/>
                        </pic:nvPicPr>
                        <pic:blipFill>
                          <a:blip r:embed="rId13">
                            <a:extLst>
                              <a:ext uri="{28A0092B-C50C-407E-A947-70E740481C1C}">
                                <a14:useLocalDpi xmlns:a14="http://schemas.microsoft.com/office/drawing/2010/main" val="0"/>
                              </a:ext>
                            </a:extLst>
                          </a:blip>
                          <a:stretch>
                            <a:fillRect/>
                          </a:stretch>
                        </pic:blipFill>
                        <pic:spPr>
                          <a:xfrm>
                            <a:off x="0" y="0"/>
                            <a:ext cx="2583884" cy="1723033"/>
                          </a:xfrm>
                          <a:prstGeom prst="rect">
                            <a:avLst/>
                          </a:prstGeom>
                        </pic:spPr>
                      </pic:pic>
                    </a:graphicData>
                  </a:graphic>
                </wp:inline>
              </w:drawing>
            </w:r>
            <w:r w:rsidR="00F01ED6">
              <w:rPr>
                <w:rFonts w:asciiTheme="minorHAnsi" w:hAnsiTheme="minorHAnsi" w:cs="Arial"/>
                <w:noProof/>
                <w:sz w:val="24"/>
                <w:szCs w:val="24"/>
                <w:lang w:val="pt-BR" w:eastAsia="es-CO"/>
              </w:rPr>
              <w:t xml:space="preserve"> </w:t>
            </w:r>
            <w:r w:rsidRPr="00EA3355">
              <w:rPr>
                <w:rFonts w:asciiTheme="minorHAnsi" w:hAnsiTheme="minorHAnsi" w:cs="Arial"/>
                <w:noProof/>
                <w:sz w:val="24"/>
                <w:szCs w:val="24"/>
                <w:lang w:val="es-ES" w:eastAsia="es-ES"/>
              </w:rPr>
              <w:drawing>
                <wp:inline distT="0" distB="0" distL="0" distR="0" wp14:anchorId="2B9F6BC5" wp14:editId="1DF62874">
                  <wp:extent cx="3019425" cy="1695257"/>
                  <wp:effectExtent l="0" t="0" r="0" b="635"/>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blioteca-pblica-mvil-desplegada_32799662541_o.jpg"/>
                          <pic:cNvPicPr/>
                        </pic:nvPicPr>
                        <pic:blipFill>
                          <a:blip r:embed="rId14">
                            <a:extLst>
                              <a:ext uri="{28A0092B-C50C-407E-A947-70E740481C1C}">
                                <a14:useLocalDpi xmlns:a14="http://schemas.microsoft.com/office/drawing/2010/main" val="0"/>
                              </a:ext>
                            </a:extLst>
                          </a:blip>
                          <a:stretch>
                            <a:fillRect/>
                          </a:stretch>
                        </pic:blipFill>
                        <pic:spPr>
                          <a:xfrm>
                            <a:off x="0" y="0"/>
                            <a:ext cx="3015790" cy="1693216"/>
                          </a:xfrm>
                          <a:prstGeom prst="rect">
                            <a:avLst/>
                          </a:prstGeom>
                        </pic:spPr>
                      </pic:pic>
                    </a:graphicData>
                  </a:graphic>
                </wp:inline>
              </w:drawing>
            </w:r>
          </w:p>
          <w:p w:rsidR="00EA3355" w:rsidRPr="002C5107" w:rsidRDefault="00EA3355" w:rsidP="00C813B2">
            <w:pPr>
              <w:spacing w:after="0" w:line="240" w:lineRule="auto"/>
              <w:jc w:val="both"/>
              <w:rPr>
                <w:rFonts w:asciiTheme="minorHAnsi" w:hAnsiTheme="minorHAnsi" w:cs="Arial"/>
                <w:sz w:val="20"/>
                <w:szCs w:val="20"/>
                <w:lang w:val="pt-BR"/>
              </w:rPr>
            </w:pPr>
            <w:r w:rsidRPr="002C5107">
              <w:rPr>
                <w:rFonts w:asciiTheme="minorHAnsi" w:hAnsiTheme="minorHAnsi" w:cs="Arial"/>
                <w:sz w:val="20"/>
                <w:szCs w:val="20"/>
                <w:lang w:val="pt-BR"/>
              </w:rPr>
              <w:t>Registro fotográfico</w:t>
            </w:r>
          </w:p>
          <w:p w:rsidR="00EA3355" w:rsidRPr="002C5107" w:rsidRDefault="00881BE8" w:rsidP="002C5107">
            <w:pPr>
              <w:spacing w:after="0" w:line="240" w:lineRule="auto"/>
              <w:rPr>
                <w:rFonts w:asciiTheme="minorHAnsi" w:hAnsiTheme="minorHAnsi"/>
                <w:sz w:val="20"/>
                <w:szCs w:val="20"/>
                <w:lang w:val="pt-BR"/>
              </w:rPr>
            </w:pPr>
            <w:hyperlink r:id="rId15" w:history="1">
              <w:r w:rsidR="00EA3355" w:rsidRPr="002C5107">
                <w:rPr>
                  <w:rStyle w:val="Hipervnculo"/>
                  <w:rFonts w:asciiTheme="minorHAnsi" w:hAnsiTheme="minorHAnsi"/>
                  <w:sz w:val="20"/>
                  <w:szCs w:val="20"/>
                  <w:lang w:val="pt-BR"/>
                </w:rPr>
                <w:t>https://www.flickr.com/photos/126648216@N03/albums</w:t>
              </w:r>
            </w:hyperlink>
          </w:p>
          <w:p w:rsidR="00797C35" w:rsidRDefault="00797C35" w:rsidP="00C813B2">
            <w:pPr>
              <w:spacing w:after="0" w:line="240" w:lineRule="auto"/>
              <w:jc w:val="both"/>
              <w:rPr>
                <w:rFonts w:asciiTheme="minorHAnsi" w:hAnsiTheme="minorHAnsi" w:cs="Arial"/>
                <w:sz w:val="24"/>
                <w:szCs w:val="24"/>
                <w:lang w:val="es-ES_tradnl"/>
              </w:rPr>
            </w:pPr>
          </w:p>
          <w:p w:rsidR="00EA3355" w:rsidRPr="00EA3355" w:rsidRDefault="00EA3355" w:rsidP="00C813B2">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 xml:space="preserve">Las Bibliotecas Públicas Móviles (BPM) son espacios de encuentro, diálogo y participación comunitaria que por medio de talleres de promoción de lectura, </w:t>
            </w:r>
            <w:proofErr w:type="spellStart"/>
            <w:r w:rsidRPr="00EA3355">
              <w:rPr>
                <w:rFonts w:asciiTheme="minorHAnsi" w:hAnsiTheme="minorHAnsi" w:cs="Arial"/>
                <w:sz w:val="24"/>
                <w:szCs w:val="24"/>
                <w:lang w:val="es-ES_tradnl"/>
              </w:rPr>
              <w:t>cineforos</w:t>
            </w:r>
            <w:proofErr w:type="spellEnd"/>
            <w:r w:rsidRPr="00EA3355">
              <w:rPr>
                <w:rFonts w:asciiTheme="minorHAnsi" w:hAnsiTheme="minorHAnsi" w:cs="Arial"/>
                <w:sz w:val="24"/>
                <w:szCs w:val="24"/>
                <w:lang w:val="es-ES_tradnl"/>
              </w:rPr>
              <w:t>, procesos de formación, conversatorios, préstamo de materiales y proyectos culturales con enfoque territorial, entre otros, fortalecen el capital social de las comunidades en un momento fundamental para la construcción de la paz y la reconciliación en Colombia.</w:t>
            </w:r>
          </w:p>
          <w:p w:rsidR="00EA3355" w:rsidRPr="00EA3355" w:rsidRDefault="00EA3355" w:rsidP="000F2379">
            <w:pPr>
              <w:spacing w:after="0" w:line="240" w:lineRule="auto"/>
              <w:jc w:val="both"/>
              <w:rPr>
                <w:rFonts w:asciiTheme="minorHAnsi" w:hAnsiTheme="minorHAnsi" w:cs="Arial"/>
                <w:sz w:val="24"/>
                <w:szCs w:val="24"/>
                <w:lang w:val="es-ES_tradnl"/>
              </w:rPr>
            </w:pPr>
          </w:p>
          <w:p w:rsidR="00EA3355" w:rsidRPr="00EA3355" w:rsidRDefault="00EA3355" w:rsidP="00797C35">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En particular, ofrecen los siguientes servicios, entre otros:</w:t>
            </w:r>
          </w:p>
          <w:p w:rsidR="00EA3355" w:rsidRPr="00EA3355" w:rsidRDefault="00EA3355" w:rsidP="00CB5324">
            <w:pPr>
              <w:pStyle w:val="Prrafodelista"/>
              <w:numPr>
                <w:ilvl w:val="0"/>
                <w:numId w:val="16"/>
              </w:numPr>
              <w:spacing w:after="0" w:line="240" w:lineRule="auto"/>
              <w:jc w:val="both"/>
              <w:rPr>
                <w:rFonts w:asciiTheme="minorHAnsi" w:hAnsiTheme="minorHAnsi" w:cs="Arial"/>
                <w:sz w:val="24"/>
                <w:szCs w:val="24"/>
                <w:lang w:val="es-ES_tradnl"/>
              </w:rPr>
            </w:pPr>
            <w:r w:rsidRPr="00EA3355">
              <w:rPr>
                <w:rFonts w:asciiTheme="minorHAnsi" w:hAnsiTheme="minorHAnsi" w:cs="Arial"/>
                <w:b/>
                <w:sz w:val="24"/>
                <w:szCs w:val="24"/>
                <w:lang w:val="es-ES_tradnl"/>
              </w:rPr>
              <w:t>Promoción de lectura y escritura:</w:t>
            </w:r>
            <w:r w:rsidRPr="00EA3355">
              <w:rPr>
                <w:rFonts w:asciiTheme="minorHAnsi" w:hAnsiTheme="minorHAnsi" w:cs="Arial"/>
                <w:sz w:val="24"/>
                <w:szCs w:val="24"/>
                <w:lang w:val="es-ES_tradnl"/>
              </w:rPr>
              <w:t xml:space="preserve"> prácticas de lectura o escritura adaptadas al grado de alfabetización de los usuarios. Entre ellas, actividades de lectura en voz alta, horas del cuento, clubes de lectura, tertulias literarias, </w:t>
            </w:r>
            <w:r w:rsidR="00797C35">
              <w:rPr>
                <w:rFonts w:asciiTheme="minorHAnsi" w:hAnsiTheme="minorHAnsi" w:cs="Arial"/>
                <w:sz w:val="24"/>
                <w:szCs w:val="24"/>
                <w:lang w:val="es-ES_tradnl"/>
              </w:rPr>
              <w:t xml:space="preserve">y </w:t>
            </w:r>
            <w:r w:rsidRPr="00EA3355">
              <w:rPr>
                <w:rFonts w:asciiTheme="minorHAnsi" w:hAnsiTheme="minorHAnsi" w:cs="Arial"/>
                <w:sz w:val="24"/>
                <w:szCs w:val="24"/>
                <w:lang w:val="es-ES_tradnl"/>
              </w:rPr>
              <w:t>talleres de lectura y escritura.</w:t>
            </w:r>
          </w:p>
          <w:p w:rsidR="00EA3355" w:rsidRPr="007C2327" w:rsidRDefault="00EA3355" w:rsidP="00CB5324">
            <w:pPr>
              <w:pStyle w:val="Prrafodelista"/>
              <w:spacing w:after="0" w:line="240" w:lineRule="auto"/>
              <w:jc w:val="both"/>
              <w:rPr>
                <w:rFonts w:asciiTheme="minorHAnsi" w:hAnsiTheme="minorHAnsi" w:cs="Arial"/>
                <w:sz w:val="20"/>
                <w:szCs w:val="24"/>
                <w:lang w:val="es-ES_tradnl"/>
              </w:rPr>
            </w:pPr>
          </w:p>
          <w:p w:rsidR="00EA3355" w:rsidRPr="00EA3355" w:rsidRDefault="00EA3355" w:rsidP="00285030">
            <w:pPr>
              <w:pStyle w:val="Prrafodelista"/>
              <w:numPr>
                <w:ilvl w:val="0"/>
                <w:numId w:val="16"/>
              </w:numPr>
              <w:spacing w:after="0" w:line="240" w:lineRule="auto"/>
              <w:jc w:val="both"/>
              <w:rPr>
                <w:rFonts w:asciiTheme="minorHAnsi" w:hAnsiTheme="minorHAnsi" w:cs="Arial"/>
                <w:sz w:val="24"/>
                <w:szCs w:val="24"/>
                <w:lang w:val="es-ES_tradnl"/>
              </w:rPr>
            </w:pPr>
            <w:r w:rsidRPr="00EA3355">
              <w:rPr>
                <w:rFonts w:asciiTheme="minorHAnsi" w:hAnsiTheme="minorHAnsi" w:cs="Arial"/>
                <w:b/>
                <w:sz w:val="24"/>
                <w:szCs w:val="24"/>
                <w:lang w:val="es-ES_tradnl"/>
              </w:rPr>
              <w:t>Consulta y préstamo de material bibliográfico</w:t>
            </w:r>
            <w:r w:rsidRPr="00EA3355">
              <w:rPr>
                <w:rFonts w:asciiTheme="minorHAnsi" w:hAnsiTheme="minorHAnsi" w:cs="Arial"/>
                <w:sz w:val="24"/>
                <w:szCs w:val="24"/>
                <w:lang w:val="es-ES_tradnl"/>
              </w:rPr>
              <w:t>: acceso a libros, material audiovisual y recursos tecnológicos para consulta como tabletas, lectores de libros digitales y computadores.</w:t>
            </w:r>
          </w:p>
          <w:p w:rsidR="00EA3355" w:rsidRPr="007C2327" w:rsidRDefault="00EA3355" w:rsidP="00A348DF">
            <w:pPr>
              <w:spacing w:after="0" w:line="240" w:lineRule="auto"/>
              <w:jc w:val="both"/>
              <w:rPr>
                <w:rFonts w:asciiTheme="minorHAnsi" w:hAnsiTheme="minorHAnsi" w:cs="Arial"/>
                <w:sz w:val="20"/>
                <w:szCs w:val="24"/>
                <w:lang w:val="es-ES_tradnl"/>
              </w:rPr>
            </w:pPr>
          </w:p>
          <w:p w:rsidR="00EA3355" w:rsidRPr="00EA3355" w:rsidRDefault="00EA3355" w:rsidP="002C5107">
            <w:pPr>
              <w:pStyle w:val="Prrafodelista"/>
              <w:numPr>
                <w:ilvl w:val="0"/>
                <w:numId w:val="16"/>
              </w:numPr>
              <w:spacing w:after="0" w:line="240" w:lineRule="auto"/>
              <w:jc w:val="both"/>
              <w:rPr>
                <w:rFonts w:asciiTheme="minorHAnsi" w:hAnsiTheme="minorHAnsi" w:cs="Arial"/>
                <w:sz w:val="24"/>
                <w:szCs w:val="24"/>
                <w:lang w:val="es-ES_tradnl"/>
              </w:rPr>
            </w:pPr>
            <w:r w:rsidRPr="00EA3355">
              <w:rPr>
                <w:rFonts w:asciiTheme="minorHAnsi" w:hAnsiTheme="minorHAnsi" w:cs="Arial"/>
                <w:b/>
                <w:sz w:val="24"/>
                <w:szCs w:val="24"/>
                <w:lang w:val="es-ES_tradnl"/>
              </w:rPr>
              <w:t>Formación y capacitación</w:t>
            </w:r>
            <w:r w:rsidRPr="00EA3355">
              <w:rPr>
                <w:rFonts w:asciiTheme="minorHAnsi" w:hAnsiTheme="minorHAnsi" w:cs="Arial"/>
                <w:sz w:val="24"/>
                <w:szCs w:val="24"/>
                <w:lang w:val="es-ES_tradnl"/>
              </w:rPr>
              <w:t>: actividades de carácter pedagógico que i) estimulan el uso adecuado de la biblioteca y ii) desarrollan competencias complementarias en áreas como artes visuales, música, pintura, danza</w:t>
            </w:r>
            <w:r w:rsidR="00797C35">
              <w:rPr>
                <w:rFonts w:asciiTheme="minorHAnsi" w:hAnsiTheme="minorHAnsi" w:cs="Arial"/>
                <w:sz w:val="24"/>
                <w:szCs w:val="24"/>
                <w:lang w:val="es-ES_tradnl"/>
              </w:rPr>
              <w:t xml:space="preserve"> y</w:t>
            </w:r>
            <w:r w:rsidRPr="00EA3355">
              <w:rPr>
                <w:rFonts w:asciiTheme="minorHAnsi" w:hAnsiTheme="minorHAnsi" w:cs="Arial"/>
                <w:sz w:val="24"/>
                <w:szCs w:val="24"/>
                <w:lang w:val="es-ES_tradnl"/>
              </w:rPr>
              <w:t xml:space="preserve"> pedagogía para la paz, entre otras.</w:t>
            </w:r>
          </w:p>
          <w:p w:rsidR="00EA3355" w:rsidRPr="007C2327" w:rsidRDefault="00EA3355" w:rsidP="002C5107">
            <w:pPr>
              <w:spacing w:after="0" w:line="240" w:lineRule="auto"/>
              <w:jc w:val="both"/>
              <w:rPr>
                <w:rFonts w:asciiTheme="minorHAnsi" w:hAnsiTheme="minorHAnsi" w:cs="Arial"/>
                <w:sz w:val="20"/>
                <w:szCs w:val="24"/>
                <w:lang w:val="es-ES_tradnl"/>
              </w:rPr>
            </w:pPr>
          </w:p>
          <w:p w:rsidR="00EA3355" w:rsidRPr="00EA3355" w:rsidRDefault="00EA3355" w:rsidP="002C5107">
            <w:pPr>
              <w:pStyle w:val="Prrafodelista"/>
              <w:numPr>
                <w:ilvl w:val="0"/>
                <w:numId w:val="16"/>
              </w:numPr>
              <w:spacing w:after="0" w:line="240" w:lineRule="auto"/>
              <w:jc w:val="both"/>
              <w:rPr>
                <w:rFonts w:asciiTheme="minorHAnsi" w:hAnsiTheme="minorHAnsi" w:cs="Arial"/>
                <w:sz w:val="24"/>
                <w:szCs w:val="24"/>
                <w:lang w:val="es-ES_tradnl"/>
              </w:rPr>
            </w:pPr>
            <w:r w:rsidRPr="00EA3355">
              <w:rPr>
                <w:rFonts w:asciiTheme="minorHAnsi" w:hAnsiTheme="minorHAnsi" w:cs="Arial"/>
                <w:b/>
                <w:sz w:val="24"/>
                <w:szCs w:val="24"/>
                <w:lang w:val="es-ES_tradnl"/>
              </w:rPr>
              <w:t>Alfabetización digital y acceso a las TIC</w:t>
            </w:r>
            <w:r w:rsidRPr="00EA3355">
              <w:rPr>
                <w:rFonts w:asciiTheme="minorHAnsi" w:hAnsiTheme="minorHAnsi" w:cs="Arial"/>
                <w:sz w:val="24"/>
                <w:szCs w:val="24"/>
                <w:lang w:val="es-ES_tradnl"/>
              </w:rPr>
              <w:t>: actividades para aprender el manejo de las herramientas tecnológicas que ofrece la biblioteca. Entre ellas, clases de informática, uso de programas de computador</w:t>
            </w:r>
            <w:r w:rsidR="00797C35">
              <w:rPr>
                <w:rFonts w:asciiTheme="minorHAnsi" w:hAnsiTheme="minorHAnsi" w:cs="Arial"/>
                <w:sz w:val="24"/>
                <w:szCs w:val="24"/>
                <w:lang w:val="es-ES_tradnl"/>
              </w:rPr>
              <w:t xml:space="preserve"> y</w:t>
            </w:r>
            <w:r w:rsidRPr="00EA3355">
              <w:rPr>
                <w:rFonts w:asciiTheme="minorHAnsi" w:hAnsiTheme="minorHAnsi" w:cs="Arial"/>
                <w:sz w:val="24"/>
                <w:szCs w:val="24"/>
                <w:lang w:val="es-ES_tradnl"/>
              </w:rPr>
              <w:t xml:space="preserve"> actividades prácticas para la apropiación de la tecnología.</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pStyle w:val="Prrafodelista"/>
              <w:numPr>
                <w:ilvl w:val="0"/>
                <w:numId w:val="16"/>
              </w:numPr>
              <w:spacing w:after="0" w:line="240" w:lineRule="auto"/>
              <w:jc w:val="both"/>
              <w:rPr>
                <w:rFonts w:asciiTheme="minorHAnsi" w:hAnsiTheme="minorHAnsi" w:cs="Arial"/>
                <w:sz w:val="24"/>
                <w:szCs w:val="24"/>
                <w:lang w:val="es-ES_tradnl"/>
              </w:rPr>
            </w:pPr>
            <w:r w:rsidRPr="00EA3355">
              <w:rPr>
                <w:rFonts w:asciiTheme="minorHAnsi" w:hAnsiTheme="minorHAnsi" w:cs="Arial"/>
                <w:b/>
                <w:sz w:val="24"/>
                <w:szCs w:val="24"/>
                <w:lang w:val="es-ES_tradnl"/>
              </w:rPr>
              <w:t>Eventos y actividades educativas y culturales</w:t>
            </w:r>
            <w:r w:rsidRPr="00EA3355">
              <w:rPr>
                <w:rFonts w:asciiTheme="minorHAnsi" w:hAnsiTheme="minorHAnsi" w:cs="Arial"/>
                <w:sz w:val="24"/>
                <w:szCs w:val="24"/>
                <w:lang w:val="es-ES_tradnl"/>
              </w:rPr>
              <w:t>: actividades que facilitan el acceso y disfrute de las diversas expresiones de la cultura local. Entre ellas, presentaciones artísticas, visitas de escritores, talleres con fotógrafos, exposiciones, conferencias y muestras artesanales o culturales.</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pStyle w:val="Prrafodelista"/>
              <w:numPr>
                <w:ilvl w:val="0"/>
                <w:numId w:val="16"/>
              </w:numPr>
              <w:spacing w:after="0" w:line="240" w:lineRule="auto"/>
              <w:jc w:val="both"/>
              <w:rPr>
                <w:rFonts w:asciiTheme="minorHAnsi" w:hAnsiTheme="minorHAnsi" w:cs="Arial"/>
                <w:sz w:val="24"/>
                <w:szCs w:val="24"/>
                <w:lang w:val="es-ES_tradnl"/>
              </w:rPr>
            </w:pPr>
            <w:r w:rsidRPr="00EA3355">
              <w:rPr>
                <w:rFonts w:asciiTheme="minorHAnsi" w:hAnsiTheme="minorHAnsi" w:cs="Arial"/>
                <w:b/>
                <w:sz w:val="24"/>
                <w:szCs w:val="24"/>
                <w:lang w:val="es-ES_tradnl"/>
              </w:rPr>
              <w:t xml:space="preserve">Fotografía y </w:t>
            </w:r>
            <w:r w:rsidR="00797C35">
              <w:rPr>
                <w:rFonts w:asciiTheme="minorHAnsi" w:hAnsiTheme="minorHAnsi" w:cs="Arial"/>
                <w:b/>
                <w:sz w:val="24"/>
                <w:szCs w:val="24"/>
                <w:lang w:val="es-ES_tradnl"/>
              </w:rPr>
              <w:t>m</w:t>
            </w:r>
            <w:r w:rsidRPr="00EA3355">
              <w:rPr>
                <w:rFonts w:asciiTheme="minorHAnsi" w:hAnsiTheme="minorHAnsi" w:cs="Arial"/>
                <w:b/>
                <w:sz w:val="24"/>
                <w:szCs w:val="24"/>
                <w:lang w:val="es-ES_tradnl"/>
              </w:rPr>
              <w:t>emoria:</w:t>
            </w:r>
            <w:r w:rsidRPr="00EA3355">
              <w:rPr>
                <w:rFonts w:asciiTheme="minorHAnsi" w:hAnsiTheme="minorHAnsi" w:cs="Arial"/>
                <w:sz w:val="24"/>
                <w:szCs w:val="24"/>
                <w:lang w:val="es-ES_tradnl"/>
              </w:rPr>
              <w:t xml:space="preserve"> actividades relacionadas con la recuperación de la memoria local, por medio de fotografías históricas. </w:t>
            </w:r>
            <w:r w:rsidR="00797C35">
              <w:rPr>
                <w:rFonts w:asciiTheme="minorHAnsi" w:hAnsiTheme="minorHAnsi" w:cs="Arial"/>
                <w:sz w:val="24"/>
                <w:szCs w:val="24"/>
                <w:lang w:val="es-ES_tradnl"/>
              </w:rPr>
              <w:t xml:space="preserve">A través de ellas </w:t>
            </w:r>
            <w:r w:rsidRPr="00EA3355">
              <w:rPr>
                <w:rFonts w:asciiTheme="minorHAnsi" w:hAnsiTheme="minorHAnsi" w:cs="Arial"/>
                <w:sz w:val="24"/>
                <w:szCs w:val="24"/>
                <w:lang w:val="es-ES_tradnl"/>
              </w:rPr>
              <w:t>la comunidad dialoga, comparte, rememora, socializa, digitaliza archivos fotográficos y registra historias.</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pStyle w:val="Prrafodelista"/>
              <w:numPr>
                <w:ilvl w:val="0"/>
                <w:numId w:val="16"/>
              </w:numPr>
              <w:spacing w:after="0" w:line="240" w:lineRule="auto"/>
              <w:jc w:val="both"/>
              <w:rPr>
                <w:rFonts w:asciiTheme="minorHAnsi" w:hAnsiTheme="minorHAnsi" w:cs="Arial"/>
                <w:sz w:val="24"/>
                <w:szCs w:val="24"/>
                <w:lang w:val="es-ES_tradnl"/>
              </w:rPr>
            </w:pPr>
            <w:proofErr w:type="spellStart"/>
            <w:r w:rsidRPr="00EA3355">
              <w:rPr>
                <w:rFonts w:asciiTheme="minorHAnsi" w:hAnsiTheme="minorHAnsi" w:cs="Arial"/>
                <w:b/>
                <w:sz w:val="24"/>
                <w:szCs w:val="24"/>
                <w:lang w:val="es-ES_tradnl"/>
              </w:rPr>
              <w:t>Cineforos</w:t>
            </w:r>
            <w:proofErr w:type="spellEnd"/>
            <w:r w:rsidRPr="00EA3355">
              <w:rPr>
                <w:rFonts w:asciiTheme="minorHAnsi" w:hAnsiTheme="minorHAnsi" w:cs="Arial"/>
                <w:b/>
                <w:sz w:val="24"/>
                <w:szCs w:val="24"/>
                <w:lang w:val="es-ES_tradnl"/>
              </w:rPr>
              <w:t>:</w:t>
            </w:r>
            <w:r w:rsidRPr="00EA3355">
              <w:rPr>
                <w:rFonts w:asciiTheme="minorHAnsi" w:hAnsiTheme="minorHAnsi" w:cs="Arial"/>
                <w:sz w:val="24"/>
                <w:szCs w:val="24"/>
                <w:lang w:val="es-ES_tradnl"/>
              </w:rPr>
              <w:t xml:space="preserve"> actividades que permiten a las comunidades disfrutar del cine como expresión artística y cultural, promueven el diálogo sobre los contextos culturales y sociales de las películas proyectadas y su similitud con la realidad local.</w:t>
            </w:r>
          </w:p>
          <w:p w:rsidR="00EA3355" w:rsidRPr="00DC30FE" w:rsidRDefault="00EA3355" w:rsidP="002C5107">
            <w:pPr>
              <w:spacing w:after="0" w:line="240" w:lineRule="auto"/>
              <w:jc w:val="both"/>
              <w:rPr>
                <w:rFonts w:asciiTheme="minorHAnsi" w:hAnsiTheme="minorHAnsi" w:cs="Arial"/>
                <w:sz w:val="24"/>
                <w:szCs w:val="24"/>
                <w:lang w:val="es-ES_tradnl"/>
              </w:rPr>
            </w:pPr>
          </w:p>
          <w:p w:rsidR="00EA3355" w:rsidRPr="00EA3355" w:rsidRDefault="00E84437" w:rsidP="002C5107">
            <w:pPr>
              <w:spacing w:after="0" w:line="240" w:lineRule="auto"/>
              <w:jc w:val="both"/>
              <w:rPr>
                <w:rFonts w:asciiTheme="minorHAnsi" w:hAnsiTheme="minorHAnsi" w:cs="Arial"/>
                <w:sz w:val="24"/>
                <w:szCs w:val="24"/>
                <w:lang w:val="es-ES_tradnl"/>
              </w:rPr>
            </w:pPr>
            <w:r>
              <w:rPr>
                <w:rFonts w:asciiTheme="minorHAnsi" w:hAnsiTheme="minorHAnsi" w:cs="Arial"/>
                <w:sz w:val="24"/>
                <w:szCs w:val="24"/>
                <w:lang w:val="es-ES_tradnl"/>
              </w:rPr>
              <w:t>E</w:t>
            </w:r>
            <w:r w:rsidR="00EA3355" w:rsidRPr="00EA3355">
              <w:rPr>
                <w:rFonts w:asciiTheme="minorHAnsi" w:hAnsiTheme="minorHAnsi" w:cs="Arial"/>
                <w:sz w:val="24"/>
                <w:szCs w:val="24"/>
                <w:lang w:val="es-ES_tradnl"/>
              </w:rPr>
              <w:t xml:space="preserve">l Ministerio de Cultura y la Biblioteca Nacional de Colombia contrataron al Centro Nacional de Consultoría para realizar una evaluación al proyecto, </w:t>
            </w:r>
            <w:r>
              <w:rPr>
                <w:rFonts w:asciiTheme="minorHAnsi" w:hAnsiTheme="minorHAnsi" w:cs="Arial"/>
                <w:sz w:val="24"/>
                <w:szCs w:val="24"/>
                <w:lang w:val="es-ES_tradnl"/>
              </w:rPr>
              <w:t xml:space="preserve">con el fin de </w:t>
            </w:r>
            <w:r w:rsidR="00EA3355" w:rsidRPr="00EA3355">
              <w:rPr>
                <w:rFonts w:asciiTheme="minorHAnsi" w:hAnsiTheme="minorHAnsi" w:cs="Arial"/>
                <w:sz w:val="24"/>
                <w:szCs w:val="24"/>
                <w:lang w:val="es-ES_tradnl"/>
              </w:rPr>
              <w:t>revelar el impacto que las BPM tuvieron sobre unas veredas sumergidas por mucho tiempo en el conflicto armado y que, al momento de la intervención, jugaban un rol vital en la sostenibilidad de la paz por su cercanía a los lugares donde se concentraron los excombatientes de las FARC para reincorporarse a la vida civil.</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En la evaluación realizada se contempló la construcción de un índice de capital social, a partir de seis componentes socioemocionales, que permitió cuantificar los efectos generados por las B</w:t>
            </w:r>
            <w:r w:rsidR="00E84437">
              <w:rPr>
                <w:rFonts w:asciiTheme="minorHAnsi" w:hAnsiTheme="minorHAnsi" w:cs="Arial"/>
                <w:sz w:val="24"/>
                <w:szCs w:val="24"/>
                <w:lang w:val="es-ES_tradnl"/>
              </w:rPr>
              <w:t xml:space="preserve">PM </w:t>
            </w:r>
            <w:r w:rsidRPr="00EA3355">
              <w:rPr>
                <w:rFonts w:asciiTheme="minorHAnsi" w:hAnsiTheme="minorHAnsi" w:cs="Arial"/>
                <w:sz w:val="24"/>
                <w:szCs w:val="24"/>
                <w:lang w:val="es-ES_tradnl"/>
              </w:rPr>
              <w:t>en sus usuarios y comunidades.</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 xml:space="preserve">Componentes del índice de capital social: </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*Resolución pacífica de conflictos</w:t>
            </w: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*Liderazgo y empoderamiento</w:t>
            </w: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*Expectativas hacia el futuro</w:t>
            </w: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*Participación comunitaria</w:t>
            </w: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*Sentido de pertenencia</w:t>
            </w: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*Empatía</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 xml:space="preserve">Se tomó una muestra de 1.174 </w:t>
            </w:r>
            <w:r w:rsidR="00E84437">
              <w:rPr>
                <w:rFonts w:asciiTheme="minorHAnsi" w:hAnsiTheme="minorHAnsi" w:cs="Arial"/>
                <w:sz w:val="24"/>
                <w:szCs w:val="24"/>
                <w:lang w:val="es-ES_tradnl"/>
              </w:rPr>
              <w:t>personas</w:t>
            </w:r>
            <w:r w:rsidRPr="00EA3355">
              <w:rPr>
                <w:rFonts w:asciiTheme="minorHAnsi" w:hAnsiTheme="minorHAnsi" w:cs="Arial"/>
                <w:sz w:val="24"/>
                <w:szCs w:val="24"/>
                <w:lang w:val="es-ES_tradnl"/>
              </w:rPr>
              <w:t>, 46% de ellos habitantes de las zonas de influencia a las que llegarían las B</w:t>
            </w:r>
            <w:r w:rsidR="00E84437">
              <w:rPr>
                <w:rFonts w:asciiTheme="minorHAnsi" w:hAnsiTheme="minorHAnsi" w:cs="Arial"/>
                <w:sz w:val="24"/>
                <w:szCs w:val="24"/>
                <w:lang w:val="es-ES_tradnl"/>
              </w:rPr>
              <w:t xml:space="preserve">PM </w:t>
            </w:r>
            <w:r w:rsidRPr="00EA3355">
              <w:rPr>
                <w:rFonts w:asciiTheme="minorHAnsi" w:hAnsiTheme="minorHAnsi" w:cs="Arial"/>
                <w:sz w:val="24"/>
                <w:szCs w:val="24"/>
                <w:lang w:val="es-ES_tradnl"/>
              </w:rPr>
              <w:t>(llamadas veredas TRATADAS) y</w:t>
            </w:r>
            <w:r w:rsidR="00F01ED6">
              <w:rPr>
                <w:rFonts w:asciiTheme="minorHAnsi" w:hAnsiTheme="minorHAnsi" w:cs="Arial"/>
                <w:sz w:val="24"/>
                <w:szCs w:val="24"/>
                <w:lang w:val="es-ES_tradnl"/>
              </w:rPr>
              <w:t xml:space="preserve"> </w:t>
            </w:r>
            <w:r w:rsidRPr="00EA3355">
              <w:rPr>
                <w:rFonts w:asciiTheme="minorHAnsi" w:hAnsiTheme="minorHAnsi" w:cs="Arial"/>
                <w:sz w:val="24"/>
                <w:szCs w:val="24"/>
                <w:lang w:val="es-ES_tradnl"/>
              </w:rPr>
              <w:t>54% habitantes de veredas de similares características que no recibirían los servicios (denominadas veredas CONTROL)</w:t>
            </w:r>
            <w:r w:rsidR="00E84437">
              <w:rPr>
                <w:rFonts w:asciiTheme="minorHAnsi" w:hAnsiTheme="minorHAnsi" w:cs="Arial"/>
                <w:sz w:val="24"/>
                <w:szCs w:val="24"/>
                <w:lang w:val="es-ES_tradnl"/>
              </w:rPr>
              <w:t>.</w:t>
            </w:r>
            <w:r w:rsidRPr="00EA3355">
              <w:rPr>
                <w:rFonts w:asciiTheme="minorHAnsi" w:hAnsiTheme="minorHAnsi" w:cs="Arial"/>
                <w:sz w:val="24"/>
                <w:szCs w:val="24"/>
                <w:lang w:val="es-ES_tradnl"/>
              </w:rPr>
              <w:t xml:space="preserve"> </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 xml:space="preserve">La evaluación se llevó a cabo en 9 de las 20 </w:t>
            </w:r>
            <w:r w:rsidR="00E84437">
              <w:rPr>
                <w:rFonts w:asciiTheme="minorHAnsi" w:hAnsiTheme="minorHAnsi" w:cs="Arial"/>
                <w:sz w:val="24"/>
                <w:szCs w:val="24"/>
                <w:lang w:val="es-ES_tradnl"/>
              </w:rPr>
              <w:t>veredas tratadas</w:t>
            </w:r>
            <w:r w:rsidRPr="00EA3355">
              <w:rPr>
                <w:rFonts w:asciiTheme="minorHAnsi" w:hAnsiTheme="minorHAnsi" w:cs="Arial"/>
                <w:sz w:val="24"/>
                <w:szCs w:val="24"/>
                <w:lang w:val="es-ES_tradnl"/>
              </w:rPr>
              <w:t xml:space="preserve">, donde se midió el índice de capital social. Igualmente, se hizo esta medición en otras veredas </w:t>
            </w:r>
            <w:r w:rsidR="00E84437">
              <w:rPr>
                <w:rFonts w:asciiTheme="minorHAnsi" w:hAnsiTheme="minorHAnsi" w:cs="Arial"/>
                <w:sz w:val="24"/>
                <w:szCs w:val="24"/>
                <w:lang w:val="es-ES_tradnl"/>
              </w:rPr>
              <w:t>control</w:t>
            </w:r>
            <w:r w:rsidRPr="00EA3355">
              <w:rPr>
                <w:rFonts w:asciiTheme="minorHAnsi" w:hAnsiTheme="minorHAnsi" w:cs="Arial"/>
                <w:sz w:val="24"/>
                <w:szCs w:val="24"/>
                <w:lang w:val="es-ES_tradnl"/>
              </w:rPr>
              <w:t>, para contrastar los resultados con poblaciones que no recibirían los servicios de las bibliotecas.</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 xml:space="preserve">Estas mediciones permiten aplicar la metodología de diferencias en diferencias, la cual identifica rigurosamente aquellos cambios observados en las comunidades que se pueden atribuir a la intervención de las BPM. </w:t>
            </w:r>
          </w:p>
          <w:p w:rsidR="00EA3355" w:rsidRPr="00EA3355" w:rsidRDefault="00EA3355" w:rsidP="002C5107">
            <w:pPr>
              <w:spacing w:after="0" w:line="240" w:lineRule="auto"/>
              <w:jc w:val="both"/>
              <w:rPr>
                <w:rFonts w:asciiTheme="minorHAnsi" w:hAnsiTheme="minorHAnsi" w:cs="Arial"/>
                <w:sz w:val="24"/>
                <w:szCs w:val="24"/>
                <w:lang w:val="es-ES_tradnl"/>
              </w:rPr>
            </w:pPr>
          </w:p>
          <w:p w:rsidR="009641C3"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lastRenderedPageBreak/>
              <w:t>La medición se realizó en dos momentos: en febrero de 2017, antes de la llegada de las BPM a las veredas, se recogió la línea de base por cada uno de los seis componentes del índice de capital social. En septiembre de 2017, seis meses después de la llegada de las BPM, se hizo una segunda medición para establecer el impacto durante su primer semestre de operación. En ambos momentos, antes y después de la intervención, se aplicó una encuesta a habitantes de las veredas “tratadas” y de las veredas “control”.</w:t>
            </w:r>
          </w:p>
          <w:p w:rsidR="009641C3" w:rsidRDefault="009641C3"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 xml:space="preserve">La evaluación se complementó con un estudio cualitativo basado en grupos focales con habitantes de las comunidades y con excombatientes de las FARC, además de entrevistas </w:t>
            </w:r>
            <w:r w:rsidR="009641C3">
              <w:rPr>
                <w:rFonts w:asciiTheme="minorHAnsi" w:hAnsiTheme="minorHAnsi" w:cs="Arial"/>
                <w:sz w:val="24"/>
                <w:szCs w:val="24"/>
                <w:lang w:val="es-ES_tradnl"/>
              </w:rPr>
              <w:t>a</w:t>
            </w:r>
            <w:r w:rsidRPr="00EA3355">
              <w:rPr>
                <w:rFonts w:asciiTheme="minorHAnsi" w:hAnsiTheme="minorHAnsi" w:cs="Arial"/>
                <w:sz w:val="24"/>
                <w:szCs w:val="24"/>
                <w:lang w:val="es-ES_tradnl"/>
              </w:rPr>
              <w:t xml:space="preserve"> profundidad </w:t>
            </w:r>
            <w:r w:rsidR="009641C3">
              <w:rPr>
                <w:rFonts w:asciiTheme="minorHAnsi" w:hAnsiTheme="minorHAnsi" w:cs="Arial"/>
                <w:sz w:val="24"/>
                <w:szCs w:val="24"/>
                <w:lang w:val="es-ES_tradnl"/>
              </w:rPr>
              <w:t xml:space="preserve">realizadas </w:t>
            </w:r>
            <w:r w:rsidRPr="00EA3355">
              <w:rPr>
                <w:rFonts w:asciiTheme="minorHAnsi" w:hAnsiTheme="minorHAnsi" w:cs="Arial"/>
                <w:sz w:val="24"/>
                <w:szCs w:val="24"/>
                <w:lang w:val="es-ES_tradnl"/>
              </w:rPr>
              <w:t xml:space="preserve">a los bibliotecarios. Estas estrategias permitieron entender el contexto de la población en general y sus perspectivas frente al impacto de las BPM. </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b/>
                <w:sz w:val="24"/>
                <w:szCs w:val="24"/>
                <w:lang w:val="es-ES_tradnl"/>
              </w:rPr>
            </w:pPr>
            <w:r w:rsidRPr="00EA3355">
              <w:rPr>
                <w:rFonts w:asciiTheme="minorHAnsi" w:hAnsiTheme="minorHAnsi" w:cs="Arial"/>
                <w:b/>
                <w:sz w:val="24"/>
                <w:szCs w:val="24"/>
                <w:lang w:val="es-ES_tradnl"/>
              </w:rPr>
              <w:t>Impacto del Proyecto</w:t>
            </w: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El impacto, desagregado por cada uno de sus componentes, fue estimado para la población de jóvenes (menores a 18 años) y para la de adultos (mayores de 18 años). Asimismo, las estimaciones (econométricas) contemplaron personas que vivieran en las veredas “tratadas” y personas que hubieran asistido al menos a una actividad de la Bibliotecas Públicas Móviles - BPM al mes.</w:t>
            </w:r>
          </w:p>
          <w:p w:rsidR="00C42F3C" w:rsidRDefault="00C42F3C"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Los resultados que se mencionan como impactos en este documento tienen, todos, un nivel de significancia estadística mayor al 90% con respecto al grupo de control y se presentan en puntos porcentuales.</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 xml:space="preserve">Frente al capital social, seis meses después del inicio del Proyecto, se observó un cambio estadísticamente significativo entre quienes asistieron a las </w:t>
            </w:r>
            <w:r w:rsidR="00C42F3C">
              <w:rPr>
                <w:rFonts w:asciiTheme="minorHAnsi" w:hAnsiTheme="minorHAnsi" w:cs="Arial"/>
                <w:sz w:val="24"/>
                <w:szCs w:val="24"/>
                <w:lang w:val="es-ES_tradnl"/>
              </w:rPr>
              <w:t xml:space="preserve">BPM </w:t>
            </w:r>
            <w:r w:rsidRPr="00EA3355">
              <w:rPr>
                <w:rFonts w:asciiTheme="minorHAnsi" w:hAnsiTheme="minorHAnsi" w:cs="Arial"/>
                <w:sz w:val="24"/>
                <w:szCs w:val="24"/>
                <w:lang w:val="es-ES_tradnl"/>
              </w:rPr>
              <w:t xml:space="preserve">y quienes no lo hicieron. En particular, en la población de jóvenes se observó un aumento en el índice de capital social de 14 puntos porcentuales respecto al grupo control y en la población de adultos un incremento de 8 puntos porcentuales frente al </w:t>
            </w:r>
            <w:r w:rsidR="00C42F3C">
              <w:rPr>
                <w:rFonts w:asciiTheme="minorHAnsi" w:hAnsiTheme="minorHAnsi" w:cs="Arial"/>
                <w:sz w:val="24"/>
                <w:szCs w:val="24"/>
                <w:lang w:val="es-ES_tradnl"/>
              </w:rPr>
              <w:t xml:space="preserve">mismo </w:t>
            </w:r>
            <w:r w:rsidRPr="00EA3355">
              <w:rPr>
                <w:rFonts w:asciiTheme="minorHAnsi" w:hAnsiTheme="minorHAnsi" w:cs="Arial"/>
                <w:sz w:val="24"/>
                <w:szCs w:val="24"/>
                <w:lang w:val="es-ES_tradnl"/>
              </w:rPr>
              <w:t>grupo.</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El cálculo de este índice, como se mencionó anteriormente, parte de los cambios observados en las seis habilidades socioemocionales evaluadas, las cuales fueron ponderadas como un promedio simple para crear el índice de capital social. En otras palabras, se le asignó la misma importancia a cada una de estas dimensiones</w:t>
            </w:r>
            <w:r w:rsidR="00C42F3C">
              <w:rPr>
                <w:rFonts w:asciiTheme="minorHAnsi" w:hAnsiTheme="minorHAnsi" w:cs="Arial"/>
                <w:sz w:val="24"/>
                <w:szCs w:val="24"/>
                <w:lang w:val="es-ES_tradnl"/>
              </w:rPr>
              <w:t xml:space="preserve">. </w:t>
            </w:r>
            <w:r w:rsidRPr="00EA3355">
              <w:rPr>
                <w:rFonts w:asciiTheme="minorHAnsi" w:hAnsiTheme="minorHAnsi" w:cs="Arial"/>
                <w:sz w:val="24"/>
                <w:szCs w:val="24"/>
                <w:lang w:val="es-ES_tradnl"/>
              </w:rPr>
              <w:t>A continuación, se mencionan los hallazgos destacados por cada una de ellas:</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b/>
                <w:sz w:val="24"/>
                <w:szCs w:val="24"/>
                <w:lang w:val="es-ES_tradnl"/>
              </w:rPr>
            </w:pPr>
            <w:r w:rsidRPr="00EA3355">
              <w:rPr>
                <w:rFonts w:asciiTheme="minorHAnsi" w:hAnsiTheme="minorHAnsi" w:cs="Arial"/>
                <w:b/>
                <w:sz w:val="24"/>
                <w:szCs w:val="24"/>
                <w:lang w:val="es-ES_tradnl"/>
              </w:rPr>
              <w:t>A.</w:t>
            </w:r>
            <w:r w:rsidRPr="00EA3355">
              <w:rPr>
                <w:rFonts w:asciiTheme="minorHAnsi" w:hAnsiTheme="minorHAnsi" w:cs="Arial"/>
                <w:b/>
                <w:sz w:val="24"/>
                <w:szCs w:val="24"/>
                <w:lang w:val="es-ES_tradnl"/>
              </w:rPr>
              <w:tab/>
              <w:t>Participación</w:t>
            </w: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 xml:space="preserve">La llegada de las BPM a zonas apartadas de Colombia, que tienen gran parte de sus necesidades básicas insatisfechas, genera un cambio tangible para las veredas. En los casos estudiados, la comunidad se apropió de la </w:t>
            </w:r>
            <w:r w:rsidR="00C42F3C">
              <w:rPr>
                <w:rFonts w:asciiTheme="minorHAnsi" w:hAnsiTheme="minorHAnsi" w:cs="Arial"/>
                <w:sz w:val="24"/>
                <w:szCs w:val="24"/>
                <w:lang w:val="es-ES_tradnl"/>
              </w:rPr>
              <w:t>b</w:t>
            </w:r>
            <w:r w:rsidRPr="00EA3355">
              <w:rPr>
                <w:rFonts w:asciiTheme="minorHAnsi" w:hAnsiTheme="minorHAnsi" w:cs="Arial"/>
                <w:sz w:val="24"/>
                <w:szCs w:val="24"/>
                <w:lang w:val="es-ES_tradnl"/>
              </w:rPr>
              <w:t xml:space="preserve">iblioteca y desde </w:t>
            </w:r>
            <w:r w:rsidR="00C42F3C">
              <w:rPr>
                <w:rFonts w:asciiTheme="minorHAnsi" w:hAnsiTheme="minorHAnsi" w:cs="Arial"/>
                <w:sz w:val="24"/>
                <w:szCs w:val="24"/>
                <w:lang w:val="es-ES_tradnl"/>
              </w:rPr>
              <w:t>allí</w:t>
            </w:r>
            <w:r w:rsidRPr="00EA3355">
              <w:rPr>
                <w:rFonts w:asciiTheme="minorHAnsi" w:hAnsiTheme="minorHAnsi" w:cs="Arial"/>
                <w:sz w:val="24"/>
                <w:szCs w:val="24"/>
                <w:lang w:val="es-ES_tradnl"/>
              </w:rPr>
              <w:t xml:space="preserve"> se pusieron en marcha procesos de participación comunitaria que no se habían visto antes en </w:t>
            </w:r>
            <w:r w:rsidR="00C42F3C">
              <w:rPr>
                <w:rFonts w:asciiTheme="minorHAnsi" w:hAnsiTheme="minorHAnsi" w:cs="Arial"/>
                <w:sz w:val="24"/>
                <w:szCs w:val="24"/>
                <w:lang w:val="es-ES_tradnl"/>
              </w:rPr>
              <w:t>estos lugares</w:t>
            </w:r>
            <w:r w:rsidRPr="00EA3355">
              <w:rPr>
                <w:rFonts w:asciiTheme="minorHAnsi" w:hAnsiTheme="minorHAnsi" w:cs="Arial"/>
                <w:sz w:val="24"/>
                <w:szCs w:val="24"/>
                <w:lang w:val="es-ES_tradnl"/>
              </w:rPr>
              <w:t xml:space="preserve">. El caso de la “construcción de la Biblioteca Pública de Conejo” ilustra muy bien cómo las BPM ponen en marcha procesos robustos de participación comunitaria: en su construcción participaron las autoridades locales, la </w:t>
            </w:r>
            <w:r w:rsidR="00C42F3C">
              <w:rPr>
                <w:rFonts w:asciiTheme="minorHAnsi" w:hAnsiTheme="minorHAnsi" w:cs="Arial"/>
                <w:sz w:val="24"/>
                <w:szCs w:val="24"/>
                <w:lang w:val="es-ES_tradnl"/>
              </w:rPr>
              <w:t>j</w:t>
            </w:r>
            <w:r w:rsidRPr="00EA3355">
              <w:rPr>
                <w:rFonts w:asciiTheme="minorHAnsi" w:hAnsiTheme="minorHAnsi" w:cs="Arial"/>
                <w:sz w:val="24"/>
                <w:szCs w:val="24"/>
                <w:lang w:val="es-ES_tradnl"/>
              </w:rPr>
              <w:t xml:space="preserve">unta de </w:t>
            </w:r>
            <w:r w:rsidR="00C42F3C">
              <w:rPr>
                <w:rFonts w:asciiTheme="minorHAnsi" w:hAnsiTheme="minorHAnsi" w:cs="Arial"/>
                <w:sz w:val="24"/>
                <w:szCs w:val="24"/>
                <w:lang w:val="es-ES_tradnl"/>
              </w:rPr>
              <w:t>a</w:t>
            </w:r>
            <w:r w:rsidRPr="00EA3355">
              <w:rPr>
                <w:rFonts w:asciiTheme="minorHAnsi" w:hAnsiTheme="minorHAnsi" w:cs="Arial"/>
                <w:sz w:val="24"/>
                <w:szCs w:val="24"/>
                <w:lang w:val="es-ES_tradnl"/>
              </w:rPr>
              <w:t xml:space="preserve">cción </w:t>
            </w:r>
            <w:r w:rsidR="00C42F3C">
              <w:rPr>
                <w:rFonts w:asciiTheme="minorHAnsi" w:hAnsiTheme="minorHAnsi" w:cs="Arial"/>
                <w:sz w:val="24"/>
                <w:szCs w:val="24"/>
                <w:lang w:val="es-ES_tradnl"/>
              </w:rPr>
              <w:t>c</w:t>
            </w:r>
            <w:r w:rsidRPr="00EA3355">
              <w:rPr>
                <w:rFonts w:asciiTheme="minorHAnsi" w:hAnsiTheme="minorHAnsi" w:cs="Arial"/>
                <w:sz w:val="24"/>
                <w:szCs w:val="24"/>
                <w:lang w:val="es-ES_tradnl"/>
              </w:rPr>
              <w:t xml:space="preserve">omunal, los billares, las galleras y los restaurantes, entre otros, aportando recursos para su materialización. Los vecinos donaron ladrillos, los excombatientes de las FARC aportaron la pintura, y quienes no pudieron aportar dinero, pusieron su mano de obra. Así, esta biblioteca nació como un proyecto </w:t>
            </w:r>
            <w:r w:rsidRPr="00EA3355">
              <w:rPr>
                <w:rFonts w:asciiTheme="minorHAnsi" w:hAnsiTheme="minorHAnsi" w:cs="Arial"/>
                <w:sz w:val="24"/>
                <w:szCs w:val="24"/>
                <w:lang w:val="es-ES_tradnl"/>
              </w:rPr>
              <w:lastRenderedPageBreak/>
              <w:t xml:space="preserve">colectivo de toda la vereda, en el que participaron y se integraron actores sociales heterogéneos. Existen otros casos con similares condiciones de participación comunitaria en otras veredas y bibliotecas </w:t>
            </w:r>
            <w:proofErr w:type="gramStart"/>
            <w:r w:rsidRPr="00EA3355">
              <w:rPr>
                <w:rFonts w:asciiTheme="minorHAnsi" w:hAnsiTheme="minorHAnsi" w:cs="Arial"/>
                <w:sz w:val="24"/>
                <w:szCs w:val="24"/>
                <w:lang w:val="es-ES_tradnl"/>
              </w:rPr>
              <w:t xml:space="preserve">del </w:t>
            </w:r>
            <w:r w:rsidR="00C42F3C">
              <w:rPr>
                <w:rFonts w:asciiTheme="minorHAnsi" w:hAnsiTheme="minorHAnsi" w:cs="Arial"/>
                <w:sz w:val="24"/>
                <w:szCs w:val="24"/>
                <w:lang w:val="es-ES_tradnl"/>
              </w:rPr>
              <w:t>p</w:t>
            </w:r>
            <w:r w:rsidRPr="00EA3355">
              <w:rPr>
                <w:rFonts w:asciiTheme="minorHAnsi" w:hAnsiTheme="minorHAnsi" w:cs="Arial"/>
                <w:sz w:val="24"/>
                <w:szCs w:val="24"/>
                <w:lang w:val="es-ES_tradnl"/>
              </w:rPr>
              <w:t>royecto también evaluadas</w:t>
            </w:r>
            <w:proofErr w:type="gramEnd"/>
            <w:r w:rsidRPr="00EA3355">
              <w:rPr>
                <w:rFonts w:asciiTheme="minorHAnsi" w:hAnsiTheme="minorHAnsi" w:cs="Arial"/>
                <w:sz w:val="24"/>
                <w:szCs w:val="24"/>
                <w:lang w:val="es-ES_tradnl"/>
              </w:rPr>
              <w:t xml:space="preserve"> (Gallo y Madrigal).</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El impacto de estos procesos participativos se refleja en el cambio cuantitativo observado en el índice de participación de los usuarios, jóvenes y adultos en los servicios de las BPM. En particular, el efecto sobre los jóvenes fue un incremento de 20</w:t>
            </w:r>
            <w:r w:rsidR="00C42F3C">
              <w:rPr>
                <w:rFonts w:asciiTheme="minorHAnsi" w:hAnsiTheme="minorHAnsi" w:cs="Arial"/>
                <w:sz w:val="24"/>
                <w:szCs w:val="24"/>
                <w:lang w:val="es-ES_tradnl"/>
              </w:rPr>
              <w:t>,</w:t>
            </w:r>
            <w:r w:rsidRPr="00EA3355">
              <w:rPr>
                <w:rFonts w:asciiTheme="minorHAnsi" w:hAnsiTheme="minorHAnsi" w:cs="Arial"/>
                <w:sz w:val="24"/>
                <w:szCs w:val="24"/>
                <w:lang w:val="es-ES_tradnl"/>
              </w:rPr>
              <w:t>2 puntos porcentuales con respecto al grupo de control, y para los adultos el efecto correspondió a un incremento de 26</w:t>
            </w:r>
            <w:r w:rsidR="00C42F3C">
              <w:rPr>
                <w:rFonts w:asciiTheme="minorHAnsi" w:hAnsiTheme="minorHAnsi" w:cs="Arial"/>
                <w:sz w:val="24"/>
                <w:szCs w:val="24"/>
                <w:lang w:val="es-ES_tradnl"/>
              </w:rPr>
              <w:t>,</w:t>
            </w:r>
            <w:r w:rsidRPr="00EA3355">
              <w:rPr>
                <w:rFonts w:asciiTheme="minorHAnsi" w:hAnsiTheme="minorHAnsi" w:cs="Arial"/>
                <w:sz w:val="24"/>
                <w:szCs w:val="24"/>
                <w:lang w:val="es-ES_tradnl"/>
              </w:rPr>
              <w:t>1 puntos porcentuales.</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b/>
                <w:sz w:val="24"/>
                <w:szCs w:val="24"/>
                <w:lang w:val="es-ES_tradnl"/>
              </w:rPr>
            </w:pPr>
            <w:r w:rsidRPr="00EA3355">
              <w:rPr>
                <w:rFonts w:asciiTheme="minorHAnsi" w:hAnsiTheme="minorHAnsi" w:cs="Arial"/>
                <w:b/>
                <w:sz w:val="24"/>
                <w:szCs w:val="24"/>
                <w:lang w:val="es-ES_tradnl"/>
              </w:rPr>
              <w:t>B.</w:t>
            </w:r>
            <w:r w:rsidRPr="00EA3355">
              <w:rPr>
                <w:rFonts w:asciiTheme="minorHAnsi" w:hAnsiTheme="minorHAnsi" w:cs="Arial"/>
                <w:b/>
                <w:sz w:val="24"/>
                <w:szCs w:val="24"/>
                <w:lang w:val="es-ES_tradnl"/>
              </w:rPr>
              <w:tab/>
              <w:t>Liderazgo y empoderamiento</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 xml:space="preserve">Los resultados muestran cómo las BPM han despertado liderazgos que se encontraban latentes en la comunidad. Tener acceso a los recursos de las BPM hace que algunas personas desarrollen procesos creativos que son socialmente productivos. Este tipo de procesos los refleja muy bien el retorno del grupo musical “La Dinastía </w:t>
            </w:r>
            <w:proofErr w:type="spellStart"/>
            <w:r w:rsidRPr="00EA3355">
              <w:rPr>
                <w:rFonts w:asciiTheme="minorHAnsi" w:hAnsiTheme="minorHAnsi" w:cs="Arial"/>
                <w:sz w:val="24"/>
                <w:szCs w:val="24"/>
                <w:lang w:val="es-ES_tradnl"/>
              </w:rPr>
              <w:t>Vallenata</w:t>
            </w:r>
            <w:proofErr w:type="spellEnd"/>
            <w:r w:rsidRPr="00EA3355">
              <w:rPr>
                <w:rFonts w:asciiTheme="minorHAnsi" w:hAnsiTheme="minorHAnsi" w:cs="Arial"/>
                <w:sz w:val="24"/>
                <w:szCs w:val="24"/>
                <w:lang w:val="es-ES_tradnl"/>
              </w:rPr>
              <w:t xml:space="preserve">” </w:t>
            </w:r>
            <w:r w:rsidR="00C42F3C">
              <w:rPr>
                <w:rFonts w:asciiTheme="minorHAnsi" w:hAnsiTheme="minorHAnsi" w:cs="Arial"/>
                <w:sz w:val="24"/>
                <w:szCs w:val="24"/>
                <w:lang w:val="es-ES_tradnl"/>
              </w:rPr>
              <w:t>a</w:t>
            </w:r>
            <w:r w:rsidRPr="00EA3355">
              <w:rPr>
                <w:rFonts w:asciiTheme="minorHAnsi" w:hAnsiTheme="minorHAnsi" w:cs="Arial"/>
                <w:sz w:val="24"/>
                <w:szCs w:val="24"/>
                <w:lang w:val="es-ES_tradnl"/>
              </w:rPr>
              <w:t xml:space="preserve"> la vereda Conejo, en Fonseca, La Guajira, donde un grupo de músicos se volvió a reunir después de 20 años gracias al proceso de construcción de la </w:t>
            </w:r>
            <w:r w:rsidR="00C42F3C">
              <w:rPr>
                <w:rFonts w:asciiTheme="minorHAnsi" w:hAnsiTheme="minorHAnsi" w:cs="Arial"/>
                <w:sz w:val="24"/>
                <w:szCs w:val="24"/>
                <w:lang w:val="es-ES_tradnl"/>
              </w:rPr>
              <w:t>b</w:t>
            </w:r>
            <w:r w:rsidRPr="00EA3355">
              <w:rPr>
                <w:rFonts w:asciiTheme="minorHAnsi" w:hAnsiTheme="minorHAnsi" w:cs="Arial"/>
                <w:sz w:val="24"/>
                <w:szCs w:val="24"/>
                <w:lang w:val="es-ES_tradnl"/>
              </w:rPr>
              <w:t>iblioteca.</w:t>
            </w:r>
            <w:r w:rsidR="00C42F3C">
              <w:rPr>
                <w:rFonts w:asciiTheme="minorHAnsi" w:hAnsiTheme="minorHAnsi" w:cs="Arial"/>
                <w:sz w:val="24"/>
                <w:szCs w:val="24"/>
                <w:lang w:val="es-ES_tradnl"/>
              </w:rPr>
              <w:t xml:space="preserve"> </w:t>
            </w:r>
            <w:r w:rsidRPr="00EA3355">
              <w:rPr>
                <w:rFonts w:asciiTheme="minorHAnsi" w:hAnsiTheme="minorHAnsi" w:cs="Arial"/>
                <w:sz w:val="24"/>
                <w:szCs w:val="24"/>
                <w:lang w:val="es-ES_tradnl"/>
              </w:rPr>
              <w:t>También se destaca la historia de un pintor empírico en la misma vereda, que pese a haber abandonado su actividad, con la construcción de la biblioteca quiso aportar su arte a la comunidad, pintando los murales de la biblioteca y enseñando su técnica a los jóvenes de la vereda.</w:t>
            </w:r>
          </w:p>
          <w:p w:rsidR="00C42F3C" w:rsidRDefault="00C42F3C"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 xml:space="preserve">Igualmente, el “Grupo de Teatro de Santa María”, en </w:t>
            </w:r>
            <w:proofErr w:type="spellStart"/>
            <w:r w:rsidRPr="00EA3355">
              <w:rPr>
                <w:rFonts w:asciiTheme="minorHAnsi" w:hAnsiTheme="minorHAnsi" w:cs="Arial"/>
                <w:sz w:val="24"/>
                <w:szCs w:val="24"/>
                <w:lang w:val="es-ES_tradnl"/>
              </w:rPr>
              <w:t>Riosucio</w:t>
            </w:r>
            <w:proofErr w:type="spellEnd"/>
            <w:r w:rsidRPr="00EA3355">
              <w:rPr>
                <w:rFonts w:asciiTheme="minorHAnsi" w:hAnsiTheme="minorHAnsi" w:cs="Arial"/>
                <w:sz w:val="24"/>
                <w:szCs w:val="24"/>
                <w:lang w:val="es-ES_tradnl"/>
              </w:rPr>
              <w:t>, Chocó, es un proyecto que estaba en la mente de los jóvenes de la vereda de tiempo atrás pero que no se había puesto en marcha hasta que encontraron en la BPM apoyo, acceso a otros recursos y un espacio para desarrollar sus actividades. De igual manera, se destacan los jóvenes realizadores de cine que surgieron a partir del</w:t>
            </w:r>
            <w:r w:rsidR="00C42F3C">
              <w:rPr>
                <w:rFonts w:asciiTheme="minorHAnsi" w:hAnsiTheme="minorHAnsi" w:cs="Arial"/>
                <w:sz w:val="24"/>
                <w:szCs w:val="24"/>
                <w:lang w:val="es-ES_tradnl"/>
              </w:rPr>
              <w:t xml:space="preserve"> t</w:t>
            </w:r>
            <w:r w:rsidRPr="00EA3355">
              <w:rPr>
                <w:rFonts w:asciiTheme="minorHAnsi" w:hAnsiTheme="minorHAnsi" w:cs="Arial"/>
                <w:sz w:val="24"/>
                <w:szCs w:val="24"/>
                <w:lang w:val="es-ES_tradnl"/>
              </w:rPr>
              <w:t xml:space="preserve">aller “Gallo, hagamos cine”, promovido por la BPM de </w:t>
            </w:r>
            <w:proofErr w:type="spellStart"/>
            <w:r w:rsidRPr="00EA3355">
              <w:rPr>
                <w:rFonts w:asciiTheme="minorHAnsi" w:hAnsiTheme="minorHAnsi" w:cs="Arial"/>
                <w:sz w:val="24"/>
                <w:szCs w:val="24"/>
                <w:lang w:val="es-ES_tradnl"/>
              </w:rPr>
              <w:t>Tierralta</w:t>
            </w:r>
            <w:proofErr w:type="spellEnd"/>
            <w:r w:rsidRPr="00EA3355">
              <w:rPr>
                <w:rFonts w:asciiTheme="minorHAnsi" w:hAnsiTheme="minorHAnsi" w:cs="Arial"/>
                <w:sz w:val="24"/>
                <w:szCs w:val="24"/>
                <w:lang w:val="es-ES_tradnl"/>
              </w:rPr>
              <w:t>, Córdoba. Así, en las BPM los liderazgos surgen de un modo singular e inesperado.</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El efecto estimado que las BPM tuvieron sobre el índice de liderazgo y empoderamiento de sus usuarios jóvenes fue una diferencia de 31</w:t>
            </w:r>
            <w:r w:rsidR="00C42F3C">
              <w:rPr>
                <w:rFonts w:asciiTheme="minorHAnsi" w:hAnsiTheme="minorHAnsi" w:cs="Arial"/>
                <w:sz w:val="24"/>
                <w:szCs w:val="24"/>
                <w:lang w:val="es-ES_tradnl"/>
              </w:rPr>
              <w:t>,</w:t>
            </w:r>
            <w:r w:rsidRPr="00EA3355">
              <w:rPr>
                <w:rFonts w:asciiTheme="minorHAnsi" w:hAnsiTheme="minorHAnsi" w:cs="Arial"/>
                <w:sz w:val="24"/>
                <w:szCs w:val="24"/>
                <w:lang w:val="es-ES_tradnl"/>
              </w:rPr>
              <w:t>9 puntos porcentuales frente al grupo control, convirtiéndose así en una de las dimensiones con mayor incidencia en el fortalecimiento del capital social en esta intervención.</w:t>
            </w:r>
          </w:p>
          <w:p w:rsidR="00C42F3C" w:rsidRDefault="00C42F3C"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Como se mencionó, los liderazgos despertados ya estaban presentes en la comunidad, pero las BPM empoderaron a estos usuarios para explotar su talento e influenciar</w:t>
            </w:r>
            <w:r w:rsidR="00C42F3C">
              <w:rPr>
                <w:rFonts w:asciiTheme="minorHAnsi" w:hAnsiTheme="minorHAnsi" w:cs="Arial"/>
                <w:sz w:val="24"/>
                <w:szCs w:val="24"/>
                <w:lang w:val="es-ES_tradnl"/>
              </w:rPr>
              <w:t>la</w:t>
            </w:r>
            <w:r w:rsidRPr="00EA3355">
              <w:rPr>
                <w:rFonts w:asciiTheme="minorHAnsi" w:hAnsiTheme="minorHAnsi" w:cs="Arial"/>
                <w:sz w:val="24"/>
                <w:szCs w:val="24"/>
                <w:lang w:val="es-ES_tradnl"/>
              </w:rPr>
              <w:t xml:space="preserve"> positivamente.</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b/>
                <w:sz w:val="24"/>
                <w:szCs w:val="24"/>
                <w:lang w:val="es-ES_tradnl"/>
              </w:rPr>
            </w:pPr>
            <w:r w:rsidRPr="00EA3355">
              <w:rPr>
                <w:rFonts w:asciiTheme="minorHAnsi" w:hAnsiTheme="minorHAnsi" w:cs="Arial"/>
                <w:b/>
                <w:sz w:val="24"/>
                <w:szCs w:val="24"/>
                <w:lang w:val="es-ES_tradnl"/>
              </w:rPr>
              <w:t>C.</w:t>
            </w:r>
            <w:r w:rsidRPr="00EA3355">
              <w:rPr>
                <w:rFonts w:asciiTheme="minorHAnsi" w:hAnsiTheme="minorHAnsi" w:cs="Arial"/>
                <w:b/>
                <w:sz w:val="24"/>
                <w:szCs w:val="24"/>
                <w:lang w:val="es-ES_tradnl"/>
              </w:rPr>
              <w:tab/>
              <w:t>Sentido de pertenencia</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Las veredas donde se ubican las BPM tienen en común su aislamiento geográfico</w:t>
            </w:r>
            <w:r w:rsidR="00F01ED6">
              <w:rPr>
                <w:rFonts w:asciiTheme="minorHAnsi" w:hAnsiTheme="minorHAnsi" w:cs="Arial"/>
                <w:sz w:val="24"/>
                <w:szCs w:val="24"/>
                <w:lang w:val="es-ES_tradnl"/>
              </w:rPr>
              <w:t xml:space="preserve"> </w:t>
            </w:r>
            <w:r w:rsidRPr="00EA3355">
              <w:rPr>
                <w:rFonts w:asciiTheme="minorHAnsi" w:hAnsiTheme="minorHAnsi" w:cs="Arial"/>
                <w:sz w:val="24"/>
                <w:szCs w:val="24"/>
                <w:lang w:val="es-ES_tradnl"/>
              </w:rPr>
              <w:t xml:space="preserve">y abandono por parte del Estado. Su historia en ocasiones ha sido olvidada y los jóvenes proyectan su futuro en otra parte. Sin embargo, las actividades de las BPM han permitido que los habitantes recuperen su sentido de valor propio y orgullo por sus tradiciones. Por ejemplo, en </w:t>
            </w:r>
            <w:proofErr w:type="spellStart"/>
            <w:r w:rsidRPr="00EA3355">
              <w:rPr>
                <w:rFonts w:asciiTheme="minorHAnsi" w:hAnsiTheme="minorHAnsi" w:cs="Arial"/>
                <w:sz w:val="24"/>
                <w:szCs w:val="24"/>
                <w:lang w:val="es-ES_tradnl"/>
              </w:rPr>
              <w:t>Riosucio</w:t>
            </w:r>
            <w:proofErr w:type="spellEnd"/>
            <w:r w:rsidRPr="00EA3355">
              <w:rPr>
                <w:rFonts w:asciiTheme="minorHAnsi" w:hAnsiTheme="minorHAnsi" w:cs="Arial"/>
                <w:sz w:val="24"/>
                <w:szCs w:val="24"/>
                <w:lang w:val="es-ES_tradnl"/>
              </w:rPr>
              <w:t xml:space="preserve">, Chocó, se desarrolló el proyecto “El abuelo con su cuento encanta”, que buscó reconstruir las historias del pasado de la comunidad para reconocer su propia </w:t>
            </w:r>
            <w:r w:rsidRPr="00EA3355">
              <w:rPr>
                <w:rFonts w:asciiTheme="minorHAnsi" w:hAnsiTheme="minorHAnsi" w:cs="Arial"/>
                <w:sz w:val="24"/>
                <w:szCs w:val="24"/>
                <w:lang w:val="es-ES_tradnl"/>
              </w:rPr>
              <w:lastRenderedPageBreak/>
              <w:t>historia común y hacer más sólida su identidad. En este caso, los habitantes tenían un vacío en relación con su historia, la cual pese a no estar escrita en ningún libro se mantiene como tradición oral por parte de los mayores mediante la narración de cuentos o</w:t>
            </w:r>
            <w:r w:rsidR="00FB5AF1">
              <w:rPr>
                <w:rFonts w:asciiTheme="minorHAnsi" w:hAnsiTheme="minorHAnsi" w:cs="Arial"/>
                <w:sz w:val="24"/>
                <w:szCs w:val="24"/>
                <w:lang w:val="es-ES_tradnl"/>
              </w:rPr>
              <w:t xml:space="preserve"> </w:t>
            </w:r>
            <w:r w:rsidRPr="00EA3355">
              <w:rPr>
                <w:rFonts w:asciiTheme="minorHAnsi" w:hAnsiTheme="minorHAnsi" w:cs="Arial"/>
                <w:sz w:val="24"/>
                <w:szCs w:val="24"/>
                <w:lang w:val="es-ES_tradnl"/>
              </w:rPr>
              <w:t xml:space="preserve">los cantos tradicionales. En este ejercicio se vincularon diferentes generaciones, niños, jóvenes, adultos y personas mayores, para participar de la historia local y fortalecer la identidad común. </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Sobre el grupo de usuarios jóvenes se observó un incremento de 26 puntos porcentuales en el sentido de pertenencia sobre el grupo de control. Este resultado demuestra el impacto de este tipo de actividades promovidas por las BPM para fortalecer el arraigo de los jóvenes a su territorio.</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b/>
                <w:sz w:val="24"/>
                <w:szCs w:val="24"/>
                <w:lang w:val="es-ES_tradnl"/>
              </w:rPr>
            </w:pPr>
            <w:r w:rsidRPr="00EA3355">
              <w:rPr>
                <w:rFonts w:asciiTheme="minorHAnsi" w:hAnsiTheme="minorHAnsi" w:cs="Arial"/>
                <w:b/>
                <w:sz w:val="24"/>
                <w:szCs w:val="24"/>
                <w:lang w:val="es-ES_tradnl"/>
              </w:rPr>
              <w:t>D.</w:t>
            </w:r>
            <w:r w:rsidRPr="00EA3355">
              <w:rPr>
                <w:rFonts w:asciiTheme="minorHAnsi" w:hAnsiTheme="minorHAnsi" w:cs="Arial"/>
                <w:b/>
                <w:sz w:val="24"/>
                <w:szCs w:val="24"/>
                <w:lang w:val="es-ES_tradnl"/>
              </w:rPr>
              <w:tab/>
              <w:t>Expectativas positivas sobre el futuro</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El cambio en las condiciones de seguridad en las veredas, gracias a la firma de los Acuerdos de Paz entre el Gobierno de Colombia y las FARC, hace que las comunidades imaginen su futuro de un modo positivo, aunque persista el temor y la incertidumbre. Cuando las personas se encuentran inmersas en la guerra no pueden proyectar un futuro ajeno a esta realidad. Algunas de las iniciativas</w:t>
            </w:r>
            <w:r w:rsidR="00FB5AF1">
              <w:rPr>
                <w:rFonts w:asciiTheme="minorHAnsi" w:hAnsiTheme="minorHAnsi" w:cs="Arial"/>
                <w:sz w:val="24"/>
                <w:szCs w:val="24"/>
                <w:lang w:val="es-ES_tradnl"/>
              </w:rPr>
              <w:t xml:space="preserve"> </w:t>
            </w:r>
            <w:r w:rsidRPr="00EA3355">
              <w:rPr>
                <w:rFonts w:asciiTheme="minorHAnsi" w:hAnsiTheme="minorHAnsi" w:cs="Arial"/>
                <w:sz w:val="24"/>
                <w:szCs w:val="24"/>
                <w:lang w:val="es-ES_tradnl"/>
              </w:rPr>
              <w:t>desarrolladas por las BPM crean los espacios para que la población construya un proyecto colectivo de futuro posible, por fuera del conflicto. Por ejemplo</w:t>
            </w:r>
            <w:r w:rsidR="00FB5AF1">
              <w:rPr>
                <w:rFonts w:asciiTheme="minorHAnsi" w:hAnsiTheme="minorHAnsi" w:cs="Arial"/>
                <w:sz w:val="24"/>
                <w:szCs w:val="24"/>
                <w:lang w:val="es-ES_tradnl"/>
              </w:rPr>
              <w:t>,</w:t>
            </w:r>
            <w:r w:rsidRPr="00EA3355">
              <w:rPr>
                <w:rFonts w:asciiTheme="minorHAnsi" w:hAnsiTheme="minorHAnsi" w:cs="Arial"/>
                <w:sz w:val="24"/>
                <w:szCs w:val="24"/>
                <w:lang w:val="es-ES_tradnl"/>
              </w:rPr>
              <w:t xml:space="preserve"> el proyecto “Cuentos al viento”, desarrollado en San Vicente del </w:t>
            </w:r>
            <w:proofErr w:type="spellStart"/>
            <w:r w:rsidRPr="00EA3355">
              <w:rPr>
                <w:rFonts w:asciiTheme="minorHAnsi" w:hAnsiTheme="minorHAnsi" w:cs="Arial"/>
                <w:sz w:val="24"/>
                <w:szCs w:val="24"/>
                <w:lang w:val="es-ES_tradnl"/>
              </w:rPr>
              <w:t>Caguán</w:t>
            </w:r>
            <w:proofErr w:type="spellEnd"/>
            <w:r w:rsidRPr="00EA3355">
              <w:rPr>
                <w:rFonts w:asciiTheme="minorHAnsi" w:hAnsiTheme="minorHAnsi" w:cs="Arial"/>
                <w:sz w:val="24"/>
                <w:szCs w:val="24"/>
                <w:lang w:val="es-ES_tradnl"/>
              </w:rPr>
              <w:t xml:space="preserve">, Caquetá, busca recuperar las historias de vida de los excombatientes de las FARC y de la comunidad, permitiendo a los participantes plasmar su visión del mundo, su propio relato de los acontecimientos e imaginar un futuro mejor. En el caso de </w:t>
            </w:r>
            <w:proofErr w:type="spellStart"/>
            <w:r w:rsidRPr="00EA3355">
              <w:rPr>
                <w:rFonts w:asciiTheme="minorHAnsi" w:hAnsiTheme="minorHAnsi" w:cs="Arial"/>
                <w:sz w:val="24"/>
                <w:szCs w:val="24"/>
                <w:lang w:val="es-ES_tradnl"/>
              </w:rPr>
              <w:t>Caldono</w:t>
            </w:r>
            <w:proofErr w:type="spellEnd"/>
            <w:r w:rsidRPr="00EA3355">
              <w:rPr>
                <w:rFonts w:asciiTheme="minorHAnsi" w:hAnsiTheme="minorHAnsi" w:cs="Arial"/>
                <w:sz w:val="24"/>
                <w:szCs w:val="24"/>
                <w:lang w:val="es-ES_tradnl"/>
              </w:rPr>
              <w:t>, Cauca, la BPM ha buscado recuperar prácticas tradicionales, pues la identidad colectiva para los indígenas Nasa, por medio de la narración, conecta el pasado remoto e incluso mítico de “quiénes somos”, con el futuro imaginado de “cómo queremos ser”.</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El efecto estimado en la dimensión de expectativas positivas hacia el futuro para los usuarios jóvenes de las BPM fue positivo y significativo. En particular</w:t>
            </w:r>
            <w:r w:rsidR="00FB5AF1">
              <w:rPr>
                <w:rFonts w:asciiTheme="minorHAnsi" w:hAnsiTheme="minorHAnsi" w:cs="Arial"/>
                <w:sz w:val="24"/>
                <w:szCs w:val="24"/>
                <w:lang w:val="es-ES_tradnl"/>
              </w:rPr>
              <w:t>,</w:t>
            </w:r>
            <w:r w:rsidRPr="00EA3355">
              <w:rPr>
                <w:rFonts w:asciiTheme="minorHAnsi" w:hAnsiTheme="minorHAnsi" w:cs="Arial"/>
                <w:sz w:val="24"/>
                <w:szCs w:val="24"/>
                <w:lang w:val="es-ES_tradnl"/>
              </w:rPr>
              <w:t xml:space="preserve"> el efecto tuvo un incremento de 20 puntos porcentuales con respecto al grupo de control. Este resultado corrobora que la cultura ayuda a los jóvenes a imaginar un futuro positivo donde ellos, sus familias y su comunidad tienen oportunidades. </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b/>
                <w:sz w:val="24"/>
                <w:szCs w:val="24"/>
                <w:lang w:val="es-ES_tradnl"/>
              </w:rPr>
            </w:pPr>
            <w:r w:rsidRPr="00EA3355">
              <w:rPr>
                <w:rFonts w:asciiTheme="minorHAnsi" w:hAnsiTheme="minorHAnsi" w:cs="Arial"/>
                <w:b/>
                <w:sz w:val="24"/>
                <w:szCs w:val="24"/>
                <w:lang w:val="es-ES_tradnl"/>
              </w:rPr>
              <w:t>E.</w:t>
            </w:r>
            <w:r w:rsidRPr="00EA3355">
              <w:rPr>
                <w:rFonts w:asciiTheme="minorHAnsi" w:hAnsiTheme="minorHAnsi" w:cs="Arial"/>
                <w:b/>
                <w:sz w:val="24"/>
                <w:szCs w:val="24"/>
                <w:lang w:val="es-ES_tradnl"/>
              </w:rPr>
              <w:tab/>
              <w:t>Resolución pacífica de conflictos</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Todas las veredas donde funcionan las BPM han padecido durante décadas los rigores del conflicto armado</w:t>
            </w:r>
            <w:r w:rsidR="00FB5AF1">
              <w:rPr>
                <w:rFonts w:asciiTheme="minorHAnsi" w:hAnsiTheme="minorHAnsi" w:cs="Arial"/>
                <w:sz w:val="24"/>
                <w:szCs w:val="24"/>
                <w:lang w:val="es-ES_tradnl"/>
              </w:rPr>
              <w:t>. E</w:t>
            </w:r>
            <w:r w:rsidRPr="00EA3355">
              <w:rPr>
                <w:rFonts w:asciiTheme="minorHAnsi" w:hAnsiTheme="minorHAnsi" w:cs="Arial"/>
                <w:sz w:val="24"/>
                <w:szCs w:val="24"/>
                <w:lang w:val="es-ES_tradnl"/>
              </w:rPr>
              <w:t>n algunos casos la comunidad se ha dividido entre amigos y enemigos, lo cual tiende a deshumanizar al contrario. Como camino alternativo, las BPM se presentaron como puntos de encuentro que acercan a las personas, y por fuera de los estereotipos y preconceptos, les permite ver que comparten los mismos sentimientos. Por ejemplo, en la vereda de Conejo, en Fonseca, La Guajira, por medio de la actividad de “el grupo de payasos”, los excombatientes de las FARC hicieron una presentación de payasos en el espacio de la BPM y por medio de esta abrieron la posibilidad de jugar diferentes roles sociales como forma de vincularse a la comunidad.</w:t>
            </w:r>
          </w:p>
          <w:p w:rsidR="00EA3355" w:rsidRPr="00EA3355" w:rsidRDefault="00EA3355" w:rsidP="002C5107">
            <w:pPr>
              <w:spacing w:after="0" w:line="240" w:lineRule="auto"/>
              <w:jc w:val="both"/>
              <w:rPr>
                <w:rFonts w:asciiTheme="minorHAnsi" w:hAnsiTheme="minorHAnsi" w:cs="Arial"/>
                <w:sz w:val="24"/>
                <w:szCs w:val="24"/>
                <w:lang w:val="es-ES_tradnl"/>
              </w:rPr>
            </w:pPr>
          </w:p>
          <w:p w:rsidR="00FB5AF1"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lastRenderedPageBreak/>
              <w:t>La reconciliación pasa por modificar el marco subjetivo a partir del cual nos relacionamos</w:t>
            </w:r>
            <w:r w:rsidR="00FB5AF1">
              <w:rPr>
                <w:rFonts w:asciiTheme="minorHAnsi" w:hAnsiTheme="minorHAnsi" w:cs="Arial"/>
                <w:sz w:val="24"/>
                <w:szCs w:val="24"/>
                <w:lang w:val="es-ES_tradnl"/>
              </w:rPr>
              <w:t>. E</w:t>
            </w:r>
            <w:r w:rsidRPr="00EA3355">
              <w:rPr>
                <w:rFonts w:asciiTheme="minorHAnsi" w:hAnsiTheme="minorHAnsi" w:cs="Arial"/>
                <w:sz w:val="24"/>
                <w:szCs w:val="24"/>
                <w:lang w:val="es-ES_tradnl"/>
              </w:rPr>
              <w:t xml:space="preserve">sto implica reconocer las percepciones y los afectos del otro. En este sentido, en la vereda Gallo, en </w:t>
            </w:r>
            <w:proofErr w:type="spellStart"/>
            <w:r w:rsidRPr="00EA3355">
              <w:rPr>
                <w:rFonts w:asciiTheme="minorHAnsi" w:hAnsiTheme="minorHAnsi" w:cs="Arial"/>
                <w:sz w:val="24"/>
                <w:szCs w:val="24"/>
                <w:lang w:val="es-ES_tradnl"/>
              </w:rPr>
              <w:t>Tierralta</w:t>
            </w:r>
            <w:proofErr w:type="spellEnd"/>
            <w:r w:rsidRPr="00EA3355">
              <w:rPr>
                <w:rFonts w:asciiTheme="minorHAnsi" w:hAnsiTheme="minorHAnsi" w:cs="Arial"/>
                <w:sz w:val="24"/>
                <w:szCs w:val="24"/>
                <w:lang w:val="es-ES_tradnl"/>
              </w:rPr>
              <w:t>, Córdoba, se realizó la actividad “Cartas a las madres”, donde se dio un intercambio de cartas entre las madres de la vereda y las excombatientes, acerca del tema común de ser madre.</w:t>
            </w:r>
          </w:p>
          <w:p w:rsidR="00FB5AF1" w:rsidRDefault="00FB5AF1"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 xml:space="preserve">En el caso de San Vicente del </w:t>
            </w:r>
            <w:proofErr w:type="spellStart"/>
            <w:r w:rsidRPr="00EA3355">
              <w:rPr>
                <w:rFonts w:asciiTheme="minorHAnsi" w:hAnsiTheme="minorHAnsi" w:cs="Arial"/>
                <w:sz w:val="24"/>
                <w:szCs w:val="24"/>
                <w:lang w:val="es-ES_tradnl"/>
              </w:rPr>
              <w:t>Caguán</w:t>
            </w:r>
            <w:proofErr w:type="spellEnd"/>
            <w:r w:rsidRPr="00EA3355">
              <w:rPr>
                <w:rFonts w:asciiTheme="minorHAnsi" w:hAnsiTheme="minorHAnsi" w:cs="Arial"/>
                <w:sz w:val="24"/>
                <w:szCs w:val="24"/>
                <w:lang w:val="es-ES_tradnl"/>
              </w:rPr>
              <w:t>, Caquetá, el proyecto “Senderos de paz” buscó volver a recorrer el territorio en comunidad, encontrar un camino en medio del peligro que dejó la guerra por las minas antipersona y explosivos abandonados por los bombardeos, compartir historias y recuerdos en el recorrido, y finalmente, encontrar a los antiguos guerrilleros al otro lado del puente sobre el río Pato e ingresar al campamento. Todo esto permitió, en definitiva, abrir un camino que antes no existía. Las transformaciones sociales se dan en las ideas, también en los afectos, pero tienen una mayor potencia cuando se conectan a partir de acciones concretas. Los anteriores casos son ejemplos específicos de cómo las BPM han dirigido algunas de sus actividades a fomentar una reconciliación práctica y concreta en las comunidades que han atendido.</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El efecto estimado sobre la dimensión de resolución de conflictos para los usuarios de las BPM fue positivo y significativo tanto para jóvenes como para adultos. En los usuarios jóvenes se observó un incremento de 18</w:t>
            </w:r>
            <w:r w:rsidR="00FB5AF1">
              <w:rPr>
                <w:rFonts w:asciiTheme="minorHAnsi" w:hAnsiTheme="minorHAnsi" w:cs="Arial"/>
                <w:sz w:val="24"/>
                <w:szCs w:val="24"/>
                <w:lang w:val="es-ES_tradnl"/>
              </w:rPr>
              <w:t>,</w:t>
            </w:r>
            <w:r w:rsidRPr="00EA3355">
              <w:rPr>
                <w:rFonts w:asciiTheme="minorHAnsi" w:hAnsiTheme="minorHAnsi" w:cs="Arial"/>
                <w:sz w:val="24"/>
                <w:szCs w:val="24"/>
                <w:lang w:val="es-ES_tradnl"/>
              </w:rPr>
              <w:t>6 puntos porcentuales y 16</w:t>
            </w:r>
            <w:r w:rsidR="00FB5AF1">
              <w:rPr>
                <w:rFonts w:asciiTheme="minorHAnsi" w:hAnsiTheme="minorHAnsi" w:cs="Arial"/>
                <w:sz w:val="24"/>
                <w:szCs w:val="24"/>
                <w:lang w:val="es-ES_tradnl"/>
              </w:rPr>
              <w:t>,</w:t>
            </w:r>
            <w:r w:rsidRPr="00EA3355">
              <w:rPr>
                <w:rFonts w:asciiTheme="minorHAnsi" w:hAnsiTheme="minorHAnsi" w:cs="Arial"/>
                <w:sz w:val="24"/>
                <w:szCs w:val="24"/>
                <w:lang w:val="es-ES_tradnl"/>
              </w:rPr>
              <w:t>2 en los adultos, con respecto al grupo de control. La cultura, por medio de las BPM, cambia la tendencia a recurrir a la violencia para solucionar conflictos y permite reconocer que las demás personas son similares a uno mismo.</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b/>
                <w:sz w:val="24"/>
                <w:szCs w:val="24"/>
                <w:lang w:val="es-ES_tradnl"/>
              </w:rPr>
            </w:pPr>
            <w:r w:rsidRPr="00EA3355">
              <w:rPr>
                <w:rFonts w:asciiTheme="minorHAnsi" w:hAnsiTheme="minorHAnsi" w:cs="Arial"/>
                <w:b/>
                <w:sz w:val="24"/>
                <w:szCs w:val="24"/>
                <w:lang w:val="es-ES_tradnl"/>
              </w:rPr>
              <w:t>F.</w:t>
            </w:r>
            <w:r w:rsidRPr="00EA3355">
              <w:rPr>
                <w:rFonts w:asciiTheme="minorHAnsi" w:hAnsiTheme="minorHAnsi" w:cs="Arial"/>
                <w:b/>
                <w:sz w:val="24"/>
                <w:szCs w:val="24"/>
                <w:lang w:val="es-ES_tradnl"/>
              </w:rPr>
              <w:tab/>
              <w:t>Empatía</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 xml:space="preserve">Las BPM crean espacios para relacionarse, donde es posible la interacción entre la comunidad, con las puertas abiertas para todas las personas. Las actividades de </w:t>
            </w:r>
            <w:proofErr w:type="spellStart"/>
            <w:r w:rsidRPr="00EA3355">
              <w:rPr>
                <w:rFonts w:asciiTheme="minorHAnsi" w:hAnsiTheme="minorHAnsi" w:cs="Arial"/>
                <w:sz w:val="24"/>
                <w:szCs w:val="24"/>
                <w:lang w:val="es-ES_tradnl"/>
              </w:rPr>
              <w:t>cineforos</w:t>
            </w:r>
            <w:proofErr w:type="spellEnd"/>
            <w:r w:rsidRPr="00EA3355">
              <w:rPr>
                <w:rFonts w:asciiTheme="minorHAnsi" w:hAnsiTheme="minorHAnsi" w:cs="Arial"/>
                <w:sz w:val="24"/>
                <w:szCs w:val="24"/>
                <w:lang w:val="es-ES_tradnl"/>
              </w:rPr>
              <w:t>, por ejemplo, permiten que los vecinos se vuelvan a reunir para ver una película en la noche, que las personas conversen luego sobre los contenidos, se generen debates y los participantes se sientan libres de dar su punto de vista. En esta medida</w:t>
            </w:r>
            <w:r w:rsidR="00FB5AF1">
              <w:rPr>
                <w:rFonts w:asciiTheme="minorHAnsi" w:hAnsiTheme="minorHAnsi" w:cs="Arial"/>
                <w:sz w:val="24"/>
                <w:szCs w:val="24"/>
                <w:lang w:val="es-ES_tradnl"/>
              </w:rPr>
              <w:t>,</w:t>
            </w:r>
            <w:r w:rsidRPr="00EA3355">
              <w:rPr>
                <w:rFonts w:asciiTheme="minorHAnsi" w:hAnsiTheme="minorHAnsi" w:cs="Arial"/>
                <w:sz w:val="24"/>
                <w:szCs w:val="24"/>
                <w:lang w:val="es-ES_tradnl"/>
              </w:rPr>
              <w:t xml:space="preserve"> las BPM fortalecen las relaciones de la comunidad.</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 xml:space="preserve">Estos hallazgos no se reflejaron para la dimensión de Empatía con un impacto cuantitativo significativo. Esto puede deberse al corto tiempo transcurrido de operación del Proyecto al momento de la evaluación (seis meses) frente a la complejidad de influenciar significativamente la empatía de la comunidad. </w:t>
            </w:r>
            <w:r w:rsidR="00FB5AF1">
              <w:rPr>
                <w:rFonts w:asciiTheme="minorHAnsi" w:hAnsiTheme="minorHAnsi" w:cs="Arial"/>
                <w:sz w:val="24"/>
                <w:szCs w:val="24"/>
                <w:lang w:val="es-ES_tradnl"/>
              </w:rPr>
              <w:t xml:space="preserve">Ésta </w:t>
            </w:r>
            <w:r w:rsidRPr="00EA3355">
              <w:rPr>
                <w:rFonts w:asciiTheme="minorHAnsi" w:hAnsiTheme="minorHAnsi" w:cs="Arial"/>
                <w:sz w:val="24"/>
                <w:szCs w:val="24"/>
                <w:lang w:val="es-ES_tradnl"/>
              </w:rPr>
              <w:t>implica ponerse en la posición de otra persona y simpatizar con su situación, lo cual puede ser difícil, especialmente si este ejercicio se lleva a cabo con personas que no nos agradan.</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b/>
                <w:sz w:val="24"/>
                <w:szCs w:val="24"/>
                <w:lang w:val="es-ES_tradnl"/>
              </w:rPr>
            </w:pPr>
            <w:r w:rsidRPr="00EA3355">
              <w:rPr>
                <w:rFonts w:asciiTheme="minorHAnsi" w:hAnsiTheme="minorHAnsi" w:cs="Arial"/>
                <w:b/>
                <w:sz w:val="24"/>
                <w:szCs w:val="24"/>
                <w:lang w:val="es-ES_tradnl"/>
              </w:rPr>
              <w:t>G.</w:t>
            </w:r>
            <w:r w:rsidRPr="00EA3355">
              <w:rPr>
                <w:rFonts w:asciiTheme="minorHAnsi" w:hAnsiTheme="minorHAnsi" w:cs="Arial"/>
                <w:b/>
                <w:sz w:val="24"/>
                <w:szCs w:val="24"/>
                <w:lang w:val="es-ES_tradnl"/>
              </w:rPr>
              <w:tab/>
              <w:t>Confianza en el Estado</w:t>
            </w:r>
          </w:p>
          <w:p w:rsidR="00EA3355" w:rsidRPr="00EA3355" w:rsidRDefault="00EA3355" w:rsidP="002C5107">
            <w:pPr>
              <w:spacing w:after="0" w:line="240" w:lineRule="auto"/>
              <w:jc w:val="both"/>
              <w:rPr>
                <w:rFonts w:asciiTheme="minorHAnsi" w:hAnsiTheme="minorHAnsi" w:cs="Arial"/>
                <w:sz w:val="24"/>
                <w:szCs w:val="24"/>
                <w:lang w:val="es-ES_tradnl"/>
              </w:rPr>
            </w:pPr>
          </w:p>
          <w:p w:rsidR="00FB5AF1"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 xml:space="preserve">Pese a no haberse contemplado inicialmente como un área de interés para el análisis cuantitativo, la confianza en el Estado emergió como un hallazgo de mucho valor cualitativo. Las experiencias directas de conflicto y de violencia que se han vivido en estas veredas han erosionado la percepción que se tiene del Estado, pues </w:t>
            </w:r>
            <w:r w:rsidR="00FB5AF1">
              <w:rPr>
                <w:rFonts w:asciiTheme="minorHAnsi" w:hAnsiTheme="minorHAnsi" w:cs="Arial"/>
                <w:sz w:val="24"/>
                <w:szCs w:val="24"/>
                <w:lang w:val="es-ES_tradnl"/>
              </w:rPr>
              <w:t>é</w:t>
            </w:r>
            <w:r w:rsidRPr="00EA3355">
              <w:rPr>
                <w:rFonts w:asciiTheme="minorHAnsi" w:hAnsiTheme="minorHAnsi" w:cs="Arial"/>
                <w:sz w:val="24"/>
                <w:szCs w:val="24"/>
                <w:lang w:val="es-ES_tradnl"/>
              </w:rPr>
              <w:t xml:space="preserve">ste se percibe lejano e </w:t>
            </w:r>
            <w:r w:rsidRPr="00EA3355">
              <w:rPr>
                <w:rFonts w:asciiTheme="minorHAnsi" w:hAnsiTheme="minorHAnsi" w:cs="Arial"/>
                <w:sz w:val="24"/>
                <w:szCs w:val="24"/>
                <w:lang w:val="es-ES_tradnl"/>
              </w:rPr>
              <w:lastRenderedPageBreak/>
              <w:t>incapaz de atender sus necesidades, y cuando ha hecho presencia en estos territorios por medio de sus instituciones, frecuentemente lo ha efectuado de manera hostil. Sin embargo, la llegada de las BPM, la relación que se ha logrado construir con los bibliotecarios y los servicios a disposición de las comunidades han hecho posible construir una relación positiva y colaborativa entre una institución cultural y comunidades tradicionalmente apáticas frente al Estado.</w:t>
            </w:r>
          </w:p>
          <w:p w:rsidR="00FB5AF1" w:rsidRDefault="00FB5AF1"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La mayoría de lo acordado en el proceso de paz requiere proyectos que se desarrollan en el mediano y largo plazo, por lo cual los habitantes consideran que no ha habido cambios reales luego del Acuerdo de Paz. En medio de esta situación, las BPM han sido una intervención inmediata y concreta que ha demostrado tener efectos positivos sobre la población.</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Las BPM han producido espacios de encuentro entre los habitantes y el Ejército y la Policía que antes eran impensables, los cuales poco a poco van modificando la percepción mutua a partir de un proyecto común, centrado en la cultura como eje de unión entre todos.</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b/>
                <w:sz w:val="24"/>
                <w:szCs w:val="24"/>
                <w:lang w:val="es-ES_tradnl"/>
              </w:rPr>
            </w:pPr>
            <w:r w:rsidRPr="00EA3355">
              <w:rPr>
                <w:rFonts w:asciiTheme="minorHAnsi" w:hAnsiTheme="minorHAnsi" w:cs="Arial"/>
                <w:b/>
                <w:sz w:val="24"/>
                <w:szCs w:val="24"/>
                <w:lang w:val="es-ES_tradnl"/>
              </w:rPr>
              <w:t>Recomendaciones generales</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2C5107">
              <w:rPr>
                <w:rFonts w:asciiTheme="minorHAnsi" w:hAnsiTheme="minorHAnsi" w:cs="Arial"/>
                <w:i/>
                <w:sz w:val="24"/>
                <w:szCs w:val="24"/>
                <w:lang w:val="es-ES_tradnl"/>
              </w:rPr>
              <w:t>Se requieren políticas públicas que reparen el daño y permitan que las personas desarrollen la resiliencia necesaria para cambiar positivamente su contexto</w:t>
            </w:r>
            <w:r w:rsidRPr="00EA3355">
              <w:rPr>
                <w:rFonts w:asciiTheme="minorHAnsi" w:hAnsiTheme="minorHAnsi" w:cs="Arial"/>
                <w:sz w:val="24"/>
                <w:szCs w:val="24"/>
                <w:lang w:val="es-ES_tradnl"/>
              </w:rPr>
              <w:t xml:space="preserve">. </w:t>
            </w: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A partir de los resultados descritos se puede concluir que, en los primeros seis meses de operación, la intervención de las Bibliotecas Públicas Móviles - BPM efectivamente contribuyó a fortalecer el capital social de las comunidades donde se ubicaron. Tradicionalmente la cultura no ha jugado un rol protagónico en los procesos de reparación colectivos, pero este ejercicio demuestra el potencial que tiene la cultura para promover el desarrollo de sus comunidades y ser catalizador de otros proyectos.</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2C5107">
              <w:rPr>
                <w:rFonts w:asciiTheme="minorHAnsi" w:hAnsiTheme="minorHAnsi" w:cs="Arial"/>
                <w:i/>
                <w:sz w:val="24"/>
                <w:szCs w:val="24"/>
                <w:lang w:val="es-ES_tradnl"/>
              </w:rPr>
              <w:t>Replicar el Proyecto de las Bibliotecas Públicas Móviles - BPM en otros municipios (como aquellos priorizados para la ejecución de Programas de Desarrollo con Enfoque Territorial - PDET)</w:t>
            </w:r>
            <w:r w:rsidRPr="00EA3355">
              <w:rPr>
                <w:rFonts w:asciiTheme="minorHAnsi" w:hAnsiTheme="minorHAnsi" w:cs="Arial"/>
                <w:sz w:val="24"/>
                <w:szCs w:val="24"/>
                <w:lang w:val="es-ES_tradnl"/>
              </w:rPr>
              <w:t>.</w:t>
            </w: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 xml:space="preserve">Estas </w:t>
            </w:r>
            <w:r w:rsidR="00D50015">
              <w:rPr>
                <w:rFonts w:asciiTheme="minorHAnsi" w:hAnsiTheme="minorHAnsi" w:cs="Arial"/>
                <w:sz w:val="24"/>
                <w:szCs w:val="24"/>
                <w:lang w:val="es-ES_tradnl"/>
              </w:rPr>
              <w:t>b</w:t>
            </w:r>
            <w:r w:rsidRPr="00EA3355">
              <w:rPr>
                <w:rFonts w:asciiTheme="minorHAnsi" w:hAnsiTheme="minorHAnsi" w:cs="Arial"/>
                <w:sz w:val="24"/>
                <w:szCs w:val="24"/>
                <w:lang w:val="es-ES_tradnl"/>
              </w:rPr>
              <w:t>ibliotecas son instrumentos muy valiosos para desarrollar proyectos colectivos y reunir a las personas que se han separado de la comunidad por la exposición crónica a experiencias adversas. Similarmente, el objeto de la presente evaluación era probar la capacidad de las BPM de desarrollar habilidades socioemocionales importantes en procesos para superar condiciones de vulnerabilidad (</w:t>
            </w:r>
            <w:proofErr w:type="spellStart"/>
            <w:r w:rsidRPr="00EA3355">
              <w:rPr>
                <w:rFonts w:asciiTheme="minorHAnsi" w:hAnsiTheme="minorHAnsi" w:cs="Arial"/>
                <w:sz w:val="24"/>
                <w:szCs w:val="24"/>
                <w:lang w:val="es-ES_tradnl"/>
              </w:rPr>
              <w:t>Heckman</w:t>
            </w:r>
            <w:proofErr w:type="spellEnd"/>
            <w:r w:rsidRPr="00EA3355">
              <w:rPr>
                <w:rFonts w:asciiTheme="minorHAnsi" w:hAnsiTheme="minorHAnsi" w:cs="Arial"/>
                <w:sz w:val="24"/>
                <w:szCs w:val="24"/>
                <w:lang w:val="es-ES_tradnl"/>
              </w:rPr>
              <w:t xml:space="preserve"> &amp; </w:t>
            </w:r>
            <w:proofErr w:type="spellStart"/>
            <w:r w:rsidRPr="00EA3355">
              <w:rPr>
                <w:rFonts w:asciiTheme="minorHAnsi" w:hAnsiTheme="minorHAnsi" w:cs="Arial"/>
                <w:sz w:val="24"/>
                <w:szCs w:val="24"/>
                <w:lang w:val="es-ES_tradnl"/>
              </w:rPr>
              <w:t>Kautz</w:t>
            </w:r>
            <w:proofErr w:type="spellEnd"/>
            <w:r w:rsidRPr="00EA3355">
              <w:rPr>
                <w:rFonts w:asciiTheme="minorHAnsi" w:hAnsiTheme="minorHAnsi" w:cs="Arial"/>
                <w:sz w:val="24"/>
                <w:szCs w:val="24"/>
                <w:lang w:val="es-ES_tradnl"/>
              </w:rPr>
              <w:t>, 2012). Este ejercicio dejó ver que incluso en condiciones de lejanía y alta vulnerabilidad, las BPM promueven un cambio estructural en el capital social y, por lo tanto, es posible considerar que en municipios como los priorizados para el desarrollo de Programas de Desarrollo con Enfoque Territorial - PDET, pueda darse una transformación similar.</w:t>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2C5107">
              <w:rPr>
                <w:rFonts w:asciiTheme="minorHAnsi" w:hAnsiTheme="minorHAnsi" w:cs="Arial"/>
                <w:i/>
                <w:sz w:val="24"/>
                <w:szCs w:val="24"/>
                <w:lang w:val="es-ES_tradnl"/>
              </w:rPr>
              <w:t>Desarrollar estrategias para continuar visibilizando los resultados de las Bibliotecas Públicas Móviles –BPM</w:t>
            </w:r>
            <w:r w:rsidRPr="00EA3355">
              <w:rPr>
                <w:rFonts w:asciiTheme="minorHAnsi" w:hAnsiTheme="minorHAnsi" w:cs="Arial"/>
                <w:sz w:val="24"/>
                <w:szCs w:val="24"/>
                <w:lang w:val="es-ES_tradnl"/>
              </w:rPr>
              <w:t>.</w:t>
            </w: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Es importante continuar atrayendo aliados estratégicos para incorporar las B</w:t>
            </w:r>
            <w:r w:rsidR="00D50015">
              <w:rPr>
                <w:rFonts w:asciiTheme="minorHAnsi" w:hAnsiTheme="minorHAnsi" w:cs="Arial"/>
                <w:sz w:val="24"/>
                <w:szCs w:val="24"/>
                <w:lang w:val="es-ES_tradnl"/>
              </w:rPr>
              <w:t>PM</w:t>
            </w:r>
            <w:r w:rsidRPr="00EA3355">
              <w:rPr>
                <w:rFonts w:asciiTheme="minorHAnsi" w:hAnsiTheme="minorHAnsi" w:cs="Arial"/>
                <w:sz w:val="24"/>
                <w:szCs w:val="24"/>
                <w:lang w:val="es-ES_tradnl"/>
              </w:rPr>
              <w:t xml:space="preserve"> como una política que le dé a esta iniciativa una mayor escala y evidencie el rol fundamental de la cultura en procesos de reparación colectivos y como instrumento de integración. Se </w:t>
            </w:r>
            <w:r w:rsidRPr="00EA3355">
              <w:rPr>
                <w:rFonts w:asciiTheme="minorHAnsi" w:hAnsiTheme="minorHAnsi" w:cs="Arial"/>
                <w:sz w:val="24"/>
                <w:szCs w:val="24"/>
                <w:lang w:val="es-ES_tradnl"/>
              </w:rPr>
              <w:lastRenderedPageBreak/>
              <w:t xml:space="preserve">recomienda que de estos ejercicios se generen procesos de articulación interinstitucional donde se vinculen también entidades como </w:t>
            </w:r>
            <w:r w:rsidR="00D50015">
              <w:rPr>
                <w:rFonts w:asciiTheme="minorHAnsi" w:hAnsiTheme="minorHAnsi" w:cs="Arial"/>
                <w:sz w:val="24"/>
                <w:szCs w:val="24"/>
                <w:lang w:val="es-ES_tradnl"/>
              </w:rPr>
              <w:t>los ministerios de</w:t>
            </w:r>
            <w:r w:rsidRPr="00EA3355">
              <w:rPr>
                <w:rFonts w:asciiTheme="minorHAnsi" w:hAnsiTheme="minorHAnsi" w:cs="Arial"/>
                <w:sz w:val="24"/>
                <w:szCs w:val="24"/>
                <w:lang w:val="es-ES_tradnl"/>
              </w:rPr>
              <w:t xml:space="preserve"> Defensa, Educación y de</w:t>
            </w:r>
            <w:r w:rsidR="00D50015">
              <w:rPr>
                <w:rFonts w:asciiTheme="minorHAnsi" w:hAnsiTheme="minorHAnsi" w:cs="Arial"/>
                <w:sz w:val="24"/>
                <w:szCs w:val="24"/>
                <w:lang w:val="es-ES_tradnl"/>
              </w:rPr>
              <w:t>l</w:t>
            </w:r>
            <w:r w:rsidRPr="00EA3355">
              <w:rPr>
                <w:rFonts w:asciiTheme="minorHAnsi" w:hAnsiTheme="minorHAnsi" w:cs="Arial"/>
                <w:sz w:val="24"/>
                <w:szCs w:val="24"/>
                <w:lang w:val="es-ES_tradnl"/>
              </w:rPr>
              <w:t xml:space="preserve"> Posconflicto, para que aprovechen el carácter de catalizador que tienen las BPM en las estrategias transversales para implementar los Acuerdos de Paz.</w:t>
            </w:r>
            <w:r w:rsidRPr="00EA3355">
              <w:rPr>
                <w:rStyle w:val="Refdenotaalpie"/>
                <w:rFonts w:asciiTheme="minorHAnsi" w:hAnsiTheme="minorHAnsi" w:cs="Arial"/>
                <w:sz w:val="24"/>
                <w:szCs w:val="24"/>
                <w:lang w:val="es-ES_tradnl"/>
              </w:rPr>
              <w:footnoteReference w:id="3"/>
            </w:r>
          </w:p>
          <w:p w:rsidR="00EA3355" w:rsidRPr="00EA3355" w:rsidRDefault="00EA3355"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rPr>
                <w:rFonts w:asciiTheme="minorHAnsi" w:hAnsiTheme="minorHAnsi" w:cs="Arial"/>
                <w:sz w:val="24"/>
                <w:szCs w:val="24"/>
                <w:lang w:val="es-ES_tradnl"/>
              </w:rPr>
            </w:pPr>
            <w:r w:rsidRPr="00EA3355">
              <w:rPr>
                <w:rFonts w:asciiTheme="minorHAnsi" w:hAnsiTheme="minorHAnsi" w:cs="Arial"/>
                <w:sz w:val="24"/>
                <w:szCs w:val="24"/>
                <w:lang w:val="es-ES_tradnl"/>
              </w:rPr>
              <w:t>Dentro de los resultados se destacan para la población de jóvenes lo siguiente:</w:t>
            </w:r>
          </w:p>
          <w:p w:rsidR="00EA3355" w:rsidRPr="00EA3355" w:rsidRDefault="00EA3355" w:rsidP="002C5107">
            <w:pPr>
              <w:spacing w:after="0" w:line="240" w:lineRule="auto"/>
              <w:rPr>
                <w:rFonts w:asciiTheme="minorHAnsi" w:hAnsiTheme="minorHAnsi" w:cs="Arial"/>
                <w:sz w:val="24"/>
                <w:szCs w:val="24"/>
                <w:lang w:val="es-ES_tradnl"/>
              </w:rPr>
            </w:pPr>
          </w:p>
          <w:p w:rsidR="00EA3355" w:rsidRPr="00EA3355" w:rsidRDefault="00EA3355" w:rsidP="00C813B2">
            <w:pPr>
              <w:numPr>
                <w:ilvl w:val="0"/>
                <w:numId w:val="15"/>
              </w:numPr>
              <w:spacing w:after="0" w:line="240" w:lineRule="auto"/>
              <w:contextualSpacing/>
              <w:jc w:val="both"/>
              <w:rPr>
                <w:rFonts w:asciiTheme="minorHAnsi" w:hAnsiTheme="minorHAnsi" w:cs="Arial"/>
                <w:sz w:val="24"/>
                <w:szCs w:val="24"/>
                <w:lang w:val="es-ES_tradnl"/>
              </w:rPr>
            </w:pPr>
            <w:r w:rsidRPr="00EA3355">
              <w:rPr>
                <w:rFonts w:asciiTheme="minorHAnsi" w:hAnsiTheme="minorHAnsi" w:cs="Arial"/>
                <w:sz w:val="24"/>
                <w:szCs w:val="24"/>
                <w:lang w:val="es-ES_tradnl"/>
              </w:rPr>
              <w:t>En la población de jóvenes usuarios de las BPM se observó un aumento en el índice de capital social de 14 puntos porcentuales, en comparación de los jóvenes no usuarios de las BPM.</w:t>
            </w:r>
          </w:p>
          <w:p w:rsidR="00EA3355" w:rsidRPr="00EA3355" w:rsidRDefault="00EA3355" w:rsidP="000F2379">
            <w:pPr>
              <w:numPr>
                <w:ilvl w:val="0"/>
                <w:numId w:val="15"/>
              </w:numPr>
              <w:spacing w:after="0" w:line="240" w:lineRule="auto"/>
              <w:contextualSpacing/>
              <w:jc w:val="both"/>
              <w:rPr>
                <w:rFonts w:asciiTheme="minorHAnsi" w:hAnsiTheme="minorHAnsi" w:cs="Arial"/>
                <w:sz w:val="24"/>
                <w:szCs w:val="24"/>
                <w:lang w:val="es-ES_tradnl"/>
              </w:rPr>
            </w:pPr>
            <w:r w:rsidRPr="00EA3355">
              <w:rPr>
                <w:rFonts w:asciiTheme="minorHAnsi" w:hAnsiTheme="minorHAnsi" w:cs="Arial"/>
                <w:sz w:val="24"/>
                <w:szCs w:val="24"/>
                <w:lang w:val="es-ES_tradnl"/>
              </w:rPr>
              <w:t>Los jóvenes usuarios de las BPM incrementaron en 20 puntos porcentuales las actividades relacionadas con la participación comunitaria, en comparación con los jóvenes no usuarios de las BPM.</w:t>
            </w:r>
          </w:p>
          <w:p w:rsidR="00EA3355" w:rsidRPr="00EA3355" w:rsidRDefault="00EA3355" w:rsidP="00511756">
            <w:pPr>
              <w:numPr>
                <w:ilvl w:val="0"/>
                <w:numId w:val="15"/>
              </w:numPr>
              <w:spacing w:after="0" w:line="240" w:lineRule="auto"/>
              <w:contextualSpacing/>
              <w:jc w:val="both"/>
              <w:rPr>
                <w:rFonts w:asciiTheme="minorHAnsi" w:hAnsiTheme="minorHAnsi" w:cs="Arial"/>
                <w:sz w:val="24"/>
                <w:szCs w:val="24"/>
                <w:lang w:val="es-ES_tradnl"/>
              </w:rPr>
            </w:pPr>
            <w:r w:rsidRPr="00EA3355">
              <w:rPr>
                <w:rFonts w:asciiTheme="minorHAnsi" w:hAnsiTheme="minorHAnsi" w:cs="Arial"/>
                <w:sz w:val="24"/>
                <w:szCs w:val="24"/>
                <w:lang w:val="es-ES_tradnl"/>
              </w:rPr>
              <w:t>Los jóvenes usuarios de las BPM incrementaron en 31 puntos porcentuales los procesos de liderazgo y empoderamiento en comparación con los jóvenes no usuarios de las BPM. Esto se reflejó en el aprovechamiento de sus talentos</w:t>
            </w:r>
            <w:r w:rsidR="00F01ED6">
              <w:rPr>
                <w:rFonts w:asciiTheme="minorHAnsi" w:hAnsiTheme="minorHAnsi" w:cs="Arial"/>
                <w:sz w:val="24"/>
                <w:szCs w:val="24"/>
                <w:lang w:val="es-ES_tradnl"/>
              </w:rPr>
              <w:t xml:space="preserve"> </w:t>
            </w:r>
            <w:r w:rsidRPr="00EA3355">
              <w:rPr>
                <w:rFonts w:asciiTheme="minorHAnsi" w:hAnsiTheme="minorHAnsi" w:cs="Arial"/>
                <w:sz w:val="24"/>
                <w:szCs w:val="24"/>
                <w:lang w:val="es-ES_tradnl"/>
              </w:rPr>
              <w:t>y la influencia positiva en la comunidad.</w:t>
            </w:r>
          </w:p>
          <w:p w:rsidR="00EA3355" w:rsidRPr="00EA3355" w:rsidRDefault="00EA3355" w:rsidP="00CB5324">
            <w:pPr>
              <w:numPr>
                <w:ilvl w:val="0"/>
                <w:numId w:val="15"/>
              </w:numPr>
              <w:spacing w:after="0" w:line="240" w:lineRule="auto"/>
              <w:contextualSpacing/>
              <w:jc w:val="both"/>
              <w:rPr>
                <w:rFonts w:asciiTheme="minorHAnsi" w:hAnsiTheme="minorHAnsi" w:cs="Arial"/>
                <w:sz w:val="24"/>
                <w:szCs w:val="24"/>
                <w:lang w:val="es-ES_tradnl"/>
              </w:rPr>
            </w:pPr>
            <w:r w:rsidRPr="00EA3355">
              <w:rPr>
                <w:rFonts w:asciiTheme="minorHAnsi" w:hAnsiTheme="minorHAnsi" w:cs="Arial"/>
                <w:sz w:val="24"/>
                <w:szCs w:val="24"/>
                <w:lang w:val="es-ES_tradnl"/>
              </w:rPr>
              <w:t>Los jóvenes usuarios de las BPM incrementaron en 26 puntos porcentuales los procesos relacionados con el sentido de pertenencia en comparación con los jóvenes no usuarios de las BPM. Gracias a las BPM se ha promovido que los habitantes recuperen su sentido de valor propio y orgullo por sus tradiciones, fortaleciendo el arraigo de los jóvenes a su territorio.</w:t>
            </w:r>
          </w:p>
          <w:p w:rsidR="00EA3355" w:rsidRPr="00EA3355" w:rsidRDefault="00EA3355" w:rsidP="00CB5324">
            <w:pPr>
              <w:numPr>
                <w:ilvl w:val="0"/>
                <w:numId w:val="15"/>
              </w:numPr>
              <w:spacing w:after="0" w:line="240" w:lineRule="auto"/>
              <w:contextualSpacing/>
              <w:jc w:val="both"/>
              <w:rPr>
                <w:rFonts w:asciiTheme="minorHAnsi" w:hAnsiTheme="minorHAnsi" w:cs="Arial"/>
                <w:sz w:val="24"/>
                <w:szCs w:val="24"/>
                <w:lang w:val="es-ES_tradnl"/>
              </w:rPr>
            </w:pPr>
            <w:r w:rsidRPr="00EA3355">
              <w:rPr>
                <w:rFonts w:asciiTheme="minorHAnsi" w:hAnsiTheme="minorHAnsi" w:cs="Arial"/>
                <w:sz w:val="24"/>
                <w:szCs w:val="24"/>
                <w:lang w:val="es-ES_tradnl"/>
              </w:rPr>
              <w:t>Los jóvenes usuarios de las BPM incrementaron en 16 puntos porcentuales los procesos relacionados con la resolución pacífica de conflictos en comparación con los jóvenes no usuarios. Por medio de las BPM cambia la tendencia a recurrir a la violencia para solucionar conflictos y permite reconocer que las demás personas son similares a uno mismo, gracias a que sus actividades buscan fomentar una reconciliación práctica y concreta en las comunidades que han atendido</w:t>
            </w:r>
            <w:r w:rsidR="00D50015">
              <w:rPr>
                <w:rFonts w:asciiTheme="minorHAnsi" w:hAnsiTheme="minorHAnsi" w:cs="Arial"/>
                <w:sz w:val="24"/>
                <w:szCs w:val="24"/>
                <w:lang w:val="es-ES_tradnl"/>
              </w:rPr>
              <w:t>.</w:t>
            </w:r>
            <w:r w:rsidRPr="00EA3355">
              <w:rPr>
                <w:rStyle w:val="Refdenotaalpie"/>
                <w:rFonts w:asciiTheme="minorHAnsi" w:hAnsiTheme="minorHAnsi"/>
                <w:sz w:val="24"/>
                <w:szCs w:val="24"/>
              </w:rPr>
              <w:footnoteReference w:id="4"/>
            </w:r>
          </w:p>
          <w:p w:rsidR="00EA3355" w:rsidRPr="00EA3355" w:rsidRDefault="00EA3355" w:rsidP="00285030">
            <w:pPr>
              <w:spacing w:after="0" w:line="240" w:lineRule="auto"/>
              <w:jc w:val="both"/>
              <w:rPr>
                <w:rFonts w:asciiTheme="minorHAnsi" w:hAnsiTheme="minorHAnsi" w:cs="Arial"/>
                <w:sz w:val="24"/>
                <w:szCs w:val="24"/>
                <w:lang w:val="es-ES_tradnl"/>
              </w:rPr>
            </w:pPr>
          </w:p>
          <w:p w:rsidR="00EA3355" w:rsidRDefault="00A91B15" w:rsidP="00A348DF">
            <w:pPr>
              <w:spacing w:after="0" w:line="240" w:lineRule="auto"/>
              <w:jc w:val="both"/>
              <w:rPr>
                <w:rFonts w:asciiTheme="minorHAnsi" w:hAnsiTheme="minorHAnsi" w:cs="Arial"/>
                <w:sz w:val="24"/>
                <w:szCs w:val="24"/>
                <w:lang w:val="es-ES_tradnl"/>
              </w:rPr>
            </w:pPr>
            <w:r w:rsidRPr="00EA3355">
              <w:rPr>
                <w:rFonts w:asciiTheme="minorHAnsi" w:hAnsiTheme="minorHAnsi" w:cs="Arial"/>
                <w:i/>
                <w:sz w:val="24"/>
                <w:szCs w:val="24"/>
                <w:lang w:val="es-ES_tradnl"/>
              </w:rPr>
              <w:t>2018</w:t>
            </w:r>
            <w:r w:rsidR="00EA3355" w:rsidRPr="00EA3355">
              <w:rPr>
                <w:rFonts w:asciiTheme="minorHAnsi" w:hAnsiTheme="minorHAnsi" w:cs="Arial"/>
                <w:sz w:val="24"/>
                <w:szCs w:val="24"/>
                <w:lang w:val="es-ES_tradnl"/>
              </w:rPr>
              <w:t xml:space="preserve"> </w:t>
            </w:r>
          </w:p>
          <w:p w:rsidR="00A91B1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Tras el éxito alcanzado con el proyecto Bibliotecas Públicas Móviles</w:t>
            </w:r>
            <w:r w:rsidR="00D50015">
              <w:rPr>
                <w:rFonts w:asciiTheme="minorHAnsi" w:hAnsiTheme="minorHAnsi" w:cs="Arial"/>
                <w:sz w:val="24"/>
                <w:szCs w:val="24"/>
                <w:lang w:val="es-ES_tradnl"/>
              </w:rPr>
              <w:t>,</w:t>
            </w:r>
            <w:r w:rsidRPr="00EA3355">
              <w:rPr>
                <w:rFonts w:asciiTheme="minorHAnsi" w:hAnsiTheme="minorHAnsi" w:cs="Arial"/>
                <w:sz w:val="24"/>
                <w:szCs w:val="24"/>
                <w:lang w:val="es-ES_tradnl"/>
              </w:rPr>
              <w:t xml:space="preserve"> en 2018 se inicia el proyecto de servicios de extensión bibliotecaria “Bibliotecas públicas por las veredas y los caminos de la paz”</w:t>
            </w:r>
            <w:r w:rsidR="00D50015">
              <w:rPr>
                <w:rFonts w:asciiTheme="minorHAnsi" w:hAnsiTheme="minorHAnsi" w:cs="Arial"/>
                <w:sz w:val="24"/>
                <w:szCs w:val="24"/>
                <w:lang w:val="es-ES_tradnl"/>
              </w:rPr>
              <w:t>,</w:t>
            </w:r>
            <w:r w:rsidRPr="00EA3355">
              <w:rPr>
                <w:rFonts w:asciiTheme="minorHAnsi" w:hAnsiTheme="minorHAnsi" w:cs="Arial"/>
                <w:sz w:val="24"/>
                <w:szCs w:val="24"/>
                <w:lang w:val="es-ES_tradnl"/>
              </w:rPr>
              <w:t xml:space="preserve"> en el cual se implementan 20 servicios de extensión en 200 veredas alrededor de proyectos culturales y comunitarios en cada una de las </w:t>
            </w:r>
            <w:r w:rsidR="00D50015">
              <w:rPr>
                <w:rFonts w:asciiTheme="minorHAnsi" w:hAnsiTheme="minorHAnsi" w:cs="Arial"/>
                <w:sz w:val="24"/>
                <w:szCs w:val="24"/>
                <w:lang w:val="es-ES_tradnl"/>
              </w:rPr>
              <w:t>BPM</w:t>
            </w:r>
            <w:r w:rsidRPr="00EA3355">
              <w:rPr>
                <w:rFonts w:asciiTheme="minorHAnsi" w:hAnsiTheme="minorHAnsi" w:cs="Arial"/>
                <w:sz w:val="24"/>
                <w:szCs w:val="24"/>
                <w:lang w:val="es-ES_tradnl"/>
              </w:rPr>
              <w:t xml:space="preserve"> que se encuentran ya operando y que aportarán de manera significativa al fortalecimiento de la paz territorial. El propósito es que las veredas queden con las capacidades para seguir promoviendo la lectura y la cultura como pilares para la construcción de una mejor Colombia.</w:t>
            </w:r>
          </w:p>
          <w:p w:rsidR="00A91B15" w:rsidRPr="00EA3355" w:rsidRDefault="00A91B15" w:rsidP="002C5107">
            <w:pPr>
              <w:spacing w:after="0" w:line="240" w:lineRule="auto"/>
              <w:jc w:val="both"/>
              <w:rPr>
                <w:rFonts w:asciiTheme="minorHAnsi" w:hAnsiTheme="minorHAnsi" w:cs="Arial"/>
                <w:sz w:val="24"/>
                <w:szCs w:val="24"/>
                <w:lang w:val="es-ES_tradnl"/>
              </w:rPr>
            </w:pPr>
          </w:p>
          <w:p w:rsidR="00A91B15" w:rsidRPr="00EA3355" w:rsidRDefault="00A91B15" w:rsidP="002C5107">
            <w:pPr>
              <w:spacing w:after="0" w:line="240" w:lineRule="auto"/>
              <w:jc w:val="both"/>
              <w:rPr>
                <w:rFonts w:asciiTheme="minorHAnsi" w:hAnsiTheme="minorHAnsi" w:cs="Arial"/>
                <w:i/>
                <w:sz w:val="24"/>
                <w:szCs w:val="24"/>
                <w:lang w:val="es-ES_tradnl"/>
              </w:rPr>
            </w:pPr>
          </w:p>
        </w:tc>
      </w:tr>
      <w:tr w:rsidR="00A91B15" w:rsidRPr="0065327C" w:rsidTr="000A46CE">
        <w:tc>
          <w:tcPr>
            <w:tcW w:w="9214" w:type="dxa"/>
            <w:shd w:val="clear" w:color="auto" w:fill="F2F2F2"/>
          </w:tcPr>
          <w:p w:rsidR="00A91B15" w:rsidRPr="0065327C" w:rsidRDefault="00A91B15" w:rsidP="00C813B2">
            <w:pPr>
              <w:spacing w:after="0" w:line="240" w:lineRule="auto"/>
              <w:jc w:val="both"/>
              <w:rPr>
                <w:rFonts w:cs="Arial"/>
                <w:color w:val="009EAD"/>
                <w:sz w:val="32"/>
                <w:szCs w:val="32"/>
                <w:u w:val="thick"/>
                <w:lang w:val="es-ES_tradnl"/>
              </w:rPr>
            </w:pPr>
            <w:r w:rsidRPr="0065327C">
              <w:rPr>
                <w:rFonts w:cs="Arial"/>
                <w:color w:val="009EAD"/>
                <w:sz w:val="32"/>
                <w:szCs w:val="32"/>
                <w:u w:val="thick"/>
                <w:lang w:val="es-ES_tradnl"/>
              </w:rPr>
              <w:lastRenderedPageBreak/>
              <w:t>¿Quiénes se han beneficiado?</w:t>
            </w:r>
            <w:r w:rsidR="003767F6">
              <w:rPr>
                <w:noProof/>
                <w:lang w:val="es-ES" w:eastAsia="es-ES"/>
              </w:rPr>
              <w:drawing>
                <wp:anchor distT="0" distB="0" distL="114300" distR="114300" simplePos="0" relativeHeight="251657728" behindDoc="0" locked="0" layoutInCell="1" allowOverlap="1" wp14:anchorId="6D83E052" wp14:editId="7741A62B">
                  <wp:simplePos x="0" y="0"/>
                  <wp:positionH relativeFrom="column">
                    <wp:posOffset>7620</wp:posOffset>
                  </wp:positionH>
                  <wp:positionV relativeFrom="paragraph">
                    <wp:posOffset>56515</wp:posOffset>
                  </wp:positionV>
                  <wp:extent cx="925830" cy="800100"/>
                  <wp:effectExtent l="0" t="0" r="0" b="0"/>
                  <wp:wrapSquare wrapText="bothSides"/>
                  <wp:docPr id="40"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2583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327C">
              <w:rPr>
                <w:rFonts w:cs="Arial"/>
                <w:color w:val="009EAD"/>
                <w:sz w:val="32"/>
                <w:szCs w:val="32"/>
                <w:u w:val="thick"/>
                <w:lang w:val="es-ES_tradnl"/>
              </w:rPr>
              <w:t xml:space="preserve"> </w:t>
            </w:r>
          </w:p>
          <w:p w:rsidR="004236D3" w:rsidRDefault="004236D3" w:rsidP="000F2379">
            <w:pPr>
              <w:spacing w:after="0" w:line="240" w:lineRule="auto"/>
              <w:jc w:val="both"/>
              <w:rPr>
                <w:rFonts w:cs="Arial"/>
                <w:i/>
                <w:sz w:val="24"/>
                <w:szCs w:val="24"/>
                <w:lang w:val="es-ES_tradnl"/>
              </w:rPr>
            </w:pPr>
          </w:p>
          <w:p w:rsidR="007C2327" w:rsidRDefault="007C2327" w:rsidP="000F2379">
            <w:pPr>
              <w:spacing w:after="0" w:line="240" w:lineRule="auto"/>
              <w:jc w:val="both"/>
              <w:rPr>
                <w:rFonts w:cs="Arial"/>
                <w:i/>
                <w:sz w:val="24"/>
                <w:szCs w:val="24"/>
                <w:lang w:val="es-ES_tradnl"/>
              </w:rPr>
            </w:pPr>
          </w:p>
          <w:p w:rsidR="007C2327" w:rsidRDefault="007C2327" w:rsidP="000F2379">
            <w:pPr>
              <w:spacing w:after="0" w:line="240" w:lineRule="auto"/>
              <w:jc w:val="both"/>
              <w:rPr>
                <w:rFonts w:cs="Arial"/>
                <w:i/>
                <w:sz w:val="24"/>
                <w:szCs w:val="24"/>
                <w:lang w:val="es-ES_tradnl"/>
              </w:rPr>
            </w:pPr>
          </w:p>
          <w:p w:rsidR="007C2327" w:rsidRDefault="007C2327" w:rsidP="000F2379">
            <w:pPr>
              <w:spacing w:after="0" w:line="240" w:lineRule="auto"/>
              <w:jc w:val="both"/>
              <w:rPr>
                <w:rFonts w:cs="Arial"/>
                <w:i/>
                <w:sz w:val="24"/>
                <w:szCs w:val="24"/>
                <w:lang w:val="es-ES_tradnl"/>
              </w:rPr>
            </w:pPr>
          </w:p>
          <w:p w:rsidR="00EA3355" w:rsidRDefault="00A91B15" w:rsidP="000F2379">
            <w:pPr>
              <w:spacing w:after="0" w:line="240" w:lineRule="auto"/>
              <w:jc w:val="both"/>
              <w:rPr>
                <w:rFonts w:cs="Arial"/>
                <w:i/>
                <w:sz w:val="24"/>
                <w:szCs w:val="24"/>
                <w:lang w:val="es-ES_tradnl"/>
              </w:rPr>
            </w:pPr>
            <w:r w:rsidRPr="00EA3355">
              <w:rPr>
                <w:rFonts w:cs="Arial"/>
                <w:i/>
                <w:sz w:val="24"/>
                <w:szCs w:val="24"/>
                <w:lang w:val="es-ES_tradnl"/>
              </w:rPr>
              <w:t>2016</w:t>
            </w:r>
            <w:r w:rsidR="00EA3355" w:rsidRPr="00EA3355">
              <w:rPr>
                <w:rFonts w:cs="Arial"/>
                <w:i/>
                <w:sz w:val="24"/>
                <w:szCs w:val="24"/>
                <w:lang w:val="es-ES_tradnl"/>
              </w:rPr>
              <w:t xml:space="preserve"> </w:t>
            </w:r>
          </w:p>
          <w:p w:rsidR="007C2327" w:rsidRDefault="007C2327" w:rsidP="004236D3">
            <w:pPr>
              <w:spacing w:after="0" w:line="240" w:lineRule="auto"/>
              <w:jc w:val="both"/>
              <w:rPr>
                <w:rFonts w:cs="Arial"/>
                <w:sz w:val="24"/>
                <w:szCs w:val="24"/>
                <w:lang w:val="es-ES_tradnl"/>
              </w:rPr>
            </w:pPr>
          </w:p>
          <w:p w:rsidR="00A91B15" w:rsidRPr="00EA3355" w:rsidRDefault="00EA3355" w:rsidP="004236D3">
            <w:pPr>
              <w:spacing w:after="0" w:line="240" w:lineRule="auto"/>
              <w:jc w:val="both"/>
              <w:rPr>
                <w:rFonts w:cs="Arial"/>
                <w:sz w:val="24"/>
                <w:szCs w:val="24"/>
                <w:lang w:val="es-ES_tradnl"/>
              </w:rPr>
            </w:pPr>
            <w:r w:rsidRPr="00EA3355">
              <w:rPr>
                <w:rFonts w:cs="Arial"/>
                <w:sz w:val="24"/>
                <w:szCs w:val="24"/>
                <w:lang w:val="es-ES_tradnl"/>
              </w:rPr>
              <w:t>Se fortaleci</w:t>
            </w:r>
            <w:r w:rsidR="004236D3">
              <w:rPr>
                <w:rFonts w:cs="Arial"/>
                <w:sz w:val="24"/>
                <w:szCs w:val="24"/>
                <w:lang w:val="es-ES_tradnl"/>
              </w:rPr>
              <w:t>eron</w:t>
            </w:r>
            <w:r w:rsidRPr="00EA3355">
              <w:rPr>
                <w:rFonts w:cs="Arial"/>
                <w:sz w:val="24"/>
                <w:szCs w:val="24"/>
                <w:lang w:val="es-ES_tradnl"/>
              </w:rPr>
              <w:t xml:space="preserve"> los procesos de uso y apropiación de TIC en las bibliotecas públicas del postconflicto con la dotación de tecnología complementaria de 114 bibliotecas y la formación en competencias TIC para el diseño, prestación y divulgación de servicios.</w:t>
            </w:r>
          </w:p>
          <w:p w:rsidR="00434738" w:rsidRDefault="00434738" w:rsidP="00511756">
            <w:pPr>
              <w:spacing w:after="0" w:line="240" w:lineRule="auto"/>
              <w:jc w:val="both"/>
              <w:rPr>
                <w:rFonts w:cs="Arial"/>
                <w:i/>
                <w:sz w:val="24"/>
                <w:szCs w:val="24"/>
                <w:lang w:val="es-ES_tradnl"/>
              </w:rPr>
            </w:pPr>
          </w:p>
          <w:p w:rsidR="007C2327" w:rsidRDefault="007C2327" w:rsidP="00511756">
            <w:pPr>
              <w:spacing w:after="0" w:line="240" w:lineRule="auto"/>
              <w:jc w:val="both"/>
              <w:rPr>
                <w:rFonts w:cs="Arial"/>
                <w:i/>
                <w:sz w:val="24"/>
                <w:szCs w:val="24"/>
                <w:lang w:val="es-ES_tradnl"/>
              </w:rPr>
            </w:pPr>
          </w:p>
          <w:p w:rsidR="00EA3355" w:rsidRDefault="00A91B15" w:rsidP="00511756">
            <w:pPr>
              <w:spacing w:after="0" w:line="240" w:lineRule="auto"/>
              <w:jc w:val="both"/>
              <w:rPr>
                <w:rFonts w:cs="Arial"/>
                <w:i/>
                <w:sz w:val="24"/>
                <w:szCs w:val="24"/>
                <w:lang w:val="es-ES_tradnl"/>
              </w:rPr>
            </w:pPr>
            <w:r w:rsidRPr="0065327C">
              <w:rPr>
                <w:rFonts w:cs="Arial"/>
                <w:i/>
                <w:sz w:val="24"/>
                <w:szCs w:val="24"/>
                <w:lang w:val="es-ES_tradnl"/>
              </w:rPr>
              <w:t>2017</w:t>
            </w:r>
            <w:r w:rsidR="00EA3355">
              <w:rPr>
                <w:rFonts w:cs="Arial"/>
                <w:i/>
                <w:sz w:val="24"/>
                <w:szCs w:val="24"/>
                <w:lang w:val="es-ES_tradnl"/>
              </w:rPr>
              <w:t xml:space="preserve"> </w:t>
            </w:r>
          </w:p>
          <w:p w:rsidR="007C2327" w:rsidRDefault="007C2327" w:rsidP="00511756">
            <w:pPr>
              <w:spacing w:after="0" w:line="240" w:lineRule="auto"/>
              <w:jc w:val="both"/>
              <w:rPr>
                <w:rFonts w:cs="Arial"/>
                <w:i/>
                <w:sz w:val="24"/>
                <w:szCs w:val="24"/>
                <w:lang w:val="es-ES_tradnl"/>
              </w:rPr>
            </w:pPr>
          </w:p>
          <w:p w:rsidR="00EA3355" w:rsidRPr="00EA3355" w:rsidRDefault="00EA3355" w:rsidP="00CB5324">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A pesar de que el programa Bibliotecas Públicas Móviles – BPM inició en enero 2017, la información que a continuación se presenta se sustenta en la evaluación realizada al proyecto, la cual inició el 1 de marzo de 2017 y terminó el 15 de diciembre de</w:t>
            </w:r>
            <w:r w:rsidR="00856193">
              <w:rPr>
                <w:rFonts w:asciiTheme="minorHAnsi" w:hAnsiTheme="minorHAnsi" w:cs="Arial"/>
                <w:sz w:val="24"/>
                <w:szCs w:val="24"/>
                <w:lang w:val="es-ES_tradnl"/>
              </w:rPr>
              <w:t>l mismo año</w:t>
            </w:r>
            <w:r w:rsidRPr="00EA3355">
              <w:rPr>
                <w:rFonts w:asciiTheme="minorHAnsi" w:hAnsiTheme="minorHAnsi" w:cs="Arial"/>
                <w:sz w:val="24"/>
                <w:szCs w:val="24"/>
                <w:lang w:val="es-ES_tradnl"/>
              </w:rPr>
              <w:t>.</w:t>
            </w:r>
          </w:p>
          <w:p w:rsidR="00EA3355" w:rsidRPr="00EA3355" w:rsidRDefault="00EA3355" w:rsidP="00CB5324">
            <w:pPr>
              <w:spacing w:after="0" w:line="240" w:lineRule="auto"/>
              <w:jc w:val="both"/>
              <w:rPr>
                <w:rFonts w:asciiTheme="minorHAnsi" w:hAnsiTheme="minorHAnsi" w:cs="Arial"/>
                <w:sz w:val="24"/>
                <w:szCs w:val="24"/>
                <w:lang w:val="es-ES_tradnl"/>
              </w:rPr>
            </w:pPr>
          </w:p>
          <w:p w:rsidR="00EA3355" w:rsidRPr="00EA3355" w:rsidRDefault="00EA3355" w:rsidP="00285030">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Teniendo en cuenta el enfoque establecido para este proyecto</w:t>
            </w:r>
            <w:r w:rsidR="00856193">
              <w:rPr>
                <w:rFonts w:asciiTheme="minorHAnsi" w:hAnsiTheme="minorHAnsi" w:cs="Arial"/>
                <w:sz w:val="24"/>
                <w:szCs w:val="24"/>
                <w:lang w:val="es-ES_tradnl"/>
              </w:rPr>
              <w:t>,</w:t>
            </w:r>
            <w:r w:rsidRPr="00EA3355">
              <w:rPr>
                <w:rFonts w:asciiTheme="minorHAnsi" w:hAnsiTheme="minorHAnsi" w:cs="Arial"/>
                <w:sz w:val="24"/>
                <w:szCs w:val="24"/>
                <w:lang w:val="es-ES_tradnl"/>
              </w:rPr>
              <w:t xml:space="preserve"> en el per</w:t>
            </w:r>
            <w:r w:rsidR="00856193">
              <w:rPr>
                <w:rFonts w:asciiTheme="minorHAnsi" w:hAnsiTheme="minorHAnsi" w:cs="Arial"/>
                <w:sz w:val="24"/>
                <w:szCs w:val="24"/>
                <w:lang w:val="es-ES_tradnl"/>
              </w:rPr>
              <w:t>í</w:t>
            </w:r>
            <w:r w:rsidRPr="00EA3355">
              <w:rPr>
                <w:rFonts w:asciiTheme="minorHAnsi" w:hAnsiTheme="minorHAnsi" w:cs="Arial"/>
                <w:sz w:val="24"/>
                <w:szCs w:val="24"/>
                <w:lang w:val="es-ES_tradnl"/>
              </w:rPr>
              <w:t xml:space="preserve">odo </w:t>
            </w:r>
            <w:r w:rsidR="00856193">
              <w:rPr>
                <w:rFonts w:asciiTheme="minorHAnsi" w:hAnsiTheme="minorHAnsi" w:cs="Arial"/>
                <w:sz w:val="24"/>
                <w:szCs w:val="24"/>
                <w:lang w:val="es-ES_tradnl"/>
              </w:rPr>
              <w:t>comprendido entre</w:t>
            </w:r>
            <w:r w:rsidRPr="00EA3355">
              <w:rPr>
                <w:rFonts w:asciiTheme="minorHAnsi" w:hAnsiTheme="minorHAnsi" w:cs="Arial"/>
                <w:sz w:val="24"/>
                <w:szCs w:val="24"/>
                <w:lang w:val="es-ES_tradnl"/>
              </w:rPr>
              <w:t xml:space="preserve"> </w:t>
            </w:r>
            <w:r w:rsidR="00856193">
              <w:rPr>
                <w:rFonts w:asciiTheme="minorHAnsi" w:hAnsiTheme="minorHAnsi" w:cs="Arial"/>
                <w:sz w:val="24"/>
                <w:szCs w:val="24"/>
                <w:lang w:val="es-ES_tradnl"/>
              </w:rPr>
              <w:t xml:space="preserve">el </w:t>
            </w:r>
            <w:r w:rsidRPr="00EA3355">
              <w:rPr>
                <w:rFonts w:asciiTheme="minorHAnsi" w:hAnsiTheme="minorHAnsi" w:cs="Arial"/>
                <w:sz w:val="24"/>
                <w:szCs w:val="24"/>
                <w:lang w:val="es-ES_tradnl"/>
              </w:rPr>
              <w:t xml:space="preserve">1 de marzo y el 15 de diciembre de 2017 se recibieron 247.253 asistencias a las BPM, de las cuales 7.733 corresponden a excombatientes de las FARC </w:t>
            </w:r>
            <w:r w:rsidR="00856193">
              <w:rPr>
                <w:rFonts w:asciiTheme="minorHAnsi" w:hAnsiTheme="minorHAnsi" w:cs="Arial"/>
                <w:sz w:val="24"/>
                <w:szCs w:val="24"/>
                <w:lang w:val="es-ES_tradnl"/>
              </w:rPr>
              <w:t>participando d</w:t>
            </w:r>
            <w:r w:rsidRPr="00EA3355">
              <w:rPr>
                <w:rFonts w:asciiTheme="minorHAnsi" w:hAnsiTheme="minorHAnsi" w:cs="Arial"/>
                <w:sz w:val="24"/>
                <w:szCs w:val="24"/>
                <w:lang w:val="es-ES_tradnl"/>
              </w:rPr>
              <w:t>e las actividades programadas por los bibliotecarios en los campamentos de estos excombatientes.</w:t>
            </w:r>
            <w:r w:rsidRPr="00EA3355">
              <w:rPr>
                <w:rStyle w:val="Refdenotaalpie"/>
                <w:rFonts w:asciiTheme="minorHAnsi" w:hAnsiTheme="minorHAnsi" w:cs="Arial"/>
                <w:sz w:val="24"/>
                <w:szCs w:val="24"/>
                <w:lang w:val="es-ES_tradnl"/>
              </w:rPr>
              <w:footnoteReference w:id="5"/>
            </w:r>
          </w:p>
          <w:p w:rsidR="00EA3355" w:rsidRPr="00EA3355" w:rsidRDefault="00EA3355" w:rsidP="00A348DF">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El excedente, es decir 239.520 asistencias correspondieron a ciudadanos atendidos por medio de actividades de extensión (conjunto de actividades desarrolladas en una biblioteca, con el fin de facilitar y promover la disponibilidad y el acceso a la información y a la cultura con estándares de calidad, pertinencia y oportunidad), llevadas a cabo en 176 veredas vecinas a las 20 veredas sede de las BPM.</w:t>
            </w:r>
            <w:r w:rsidRPr="00EA3355">
              <w:rPr>
                <w:rStyle w:val="Refdenotaalpie"/>
                <w:rFonts w:asciiTheme="minorHAnsi" w:hAnsiTheme="minorHAnsi" w:cs="Arial"/>
                <w:sz w:val="24"/>
                <w:szCs w:val="24"/>
                <w:lang w:val="es-ES_tradnl"/>
              </w:rPr>
              <w:footnoteReference w:id="6"/>
            </w:r>
          </w:p>
          <w:p w:rsidR="00511756" w:rsidRDefault="00511756"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Entre el 1 de marzo y el 15 de diciembre de 2017 se obt</w:t>
            </w:r>
            <w:r w:rsidR="00511756">
              <w:rPr>
                <w:rFonts w:asciiTheme="minorHAnsi" w:hAnsiTheme="minorHAnsi" w:cs="Arial"/>
                <w:sz w:val="24"/>
                <w:szCs w:val="24"/>
                <w:lang w:val="es-ES_tradnl"/>
              </w:rPr>
              <w:t>uvo</w:t>
            </w:r>
            <w:r w:rsidRPr="00EA3355">
              <w:rPr>
                <w:rFonts w:asciiTheme="minorHAnsi" w:hAnsiTheme="minorHAnsi" w:cs="Arial"/>
                <w:sz w:val="24"/>
                <w:szCs w:val="24"/>
                <w:lang w:val="es-ES_tradnl"/>
              </w:rPr>
              <w:t xml:space="preserve"> una participación de 3.107 usuarios en las BPM. Cada usuario recibió un carnet y su información fue registrada en el Sistema de Información Nacional Llave del </w:t>
            </w:r>
            <w:r w:rsidR="00511756">
              <w:rPr>
                <w:rFonts w:asciiTheme="minorHAnsi" w:hAnsiTheme="minorHAnsi" w:cs="Arial"/>
                <w:sz w:val="24"/>
                <w:szCs w:val="24"/>
                <w:lang w:val="es-ES_tradnl"/>
              </w:rPr>
              <w:t>S</w:t>
            </w:r>
            <w:r w:rsidRPr="00EA3355">
              <w:rPr>
                <w:rFonts w:asciiTheme="minorHAnsi" w:hAnsiTheme="minorHAnsi" w:cs="Arial"/>
                <w:sz w:val="24"/>
                <w:szCs w:val="24"/>
                <w:lang w:val="es-ES_tradnl"/>
              </w:rPr>
              <w:t>aber de la Red Nacional de Bibliotecas Públicas, el cual permite obtener un perfil de cada usuario inscrito en una BPM. El registro en el sistema es voluntario</w:t>
            </w:r>
            <w:r w:rsidR="00511756">
              <w:rPr>
                <w:rFonts w:asciiTheme="minorHAnsi" w:hAnsiTheme="minorHAnsi" w:cs="Arial"/>
                <w:sz w:val="24"/>
                <w:szCs w:val="24"/>
                <w:lang w:val="es-ES_tradnl"/>
              </w:rPr>
              <w:t xml:space="preserve"> y </w:t>
            </w:r>
            <w:r w:rsidRPr="00EA3355">
              <w:rPr>
                <w:rFonts w:asciiTheme="minorHAnsi" w:hAnsiTheme="minorHAnsi" w:cs="Arial"/>
                <w:sz w:val="24"/>
                <w:szCs w:val="24"/>
                <w:lang w:val="es-ES_tradnl"/>
              </w:rPr>
              <w:t xml:space="preserve">no impide el acceso de los usuarios a la </w:t>
            </w:r>
            <w:r w:rsidR="00511756">
              <w:rPr>
                <w:rFonts w:asciiTheme="minorHAnsi" w:hAnsiTheme="minorHAnsi" w:cs="Arial"/>
                <w:sz w:val="24"/>
                <w:szCs w:val="24"/>
                <w:lang w:val="es-ES_tradnl"/>
              </w:rPr>
              <w:t>b</w:t>
            </w:r>
            <w:r w:rsidRPr="00EA3355">
              <w:rPr>
                <w:rFonts w:asciiTheme="minorHAnsi" w:hAnsiTheme="minorHAnsi" w:cs="Arial"/>
                <w:sz w:val="24"/>
                <w:szCs w:val="24"/>
                <w:lang w:val="es-ES_tradnl"/>
              </w:rPr>
              <w:t>iblioteca ni a los servicios bibliotecarios.</w:t>
            </w:r>
            <w:r w:rsidRPr="00EA3355">
              <w:rPr>
                <w:rStyle w:val="Refdenotaalpie"/>
                <w:rFonts w:asciiTheme="minorHAnsi" w:hAnsiTheme="minorHAnsi" w:cs="Arial"/>
                <w:sz w:val="24"/>
                <w:szCs w:val="24"/>
                <w:lang w:val="es-ES_tradnl"/>
              </w:rPr>
              <w:footnoteReference w:id="7"/>
            </w:r>
          </w:p>
          <w:p w:rsidR="00511756" w:rsidRDefault="00511756" w:rsidP="002C5107">
            <w:pPr>
              <w:spacing w:after="0" w:line="240" w:lineRule="auto"/>
              <w:jc w:val="both"/>
              <w:rPr>
                <w:rFonts w:asciiTheme="minorHAnsi" w:hAnsiTheme="minorHAnsi" w:cs="Arial"/>
                <w:sz w:val="24"/>
                <w:szCs w:val="24"/>
                <w:lang w:val="es-ES_tradnl"/>
              </w:rPr>
            </w:pPr>
          </w:p>
          <w:p w:rsidR="00EA3355" w:rsidRPr="00EA3355" w:rsidRDefault="00EA3355" w:rsidP="002C5107">
            <w:pPr>
              <w:spacing w:after="0" w:line="240" w:lineRule="auto"/>
              <w:jc w:val="both"/>
              <w:rPr>
                <w:rFonts w:asciiTheme="minorHAnsi" w:hAnsiTheme="minorHAnsi" w:cs="Arial"/>
                <w:sz w:val="24"/>
                <w:szCs w:val="24"/>
                <w:lang w:val="es-ES_tradnl"/>
              </w:rPr>
            </w:pPr>
            <w:r w:rsidRPr="00EA3355">
              <w:rPr>
                <w:rFonts w:asciiTheme="minorHAnsi" w:hAnsiTheme="minorHAnsi" w:cs="Arial"/>
                <w:sz w:val="24"/>
                <w:szCs w:val="24"/>
                <w:lang w:val="es-ES_tradnl"/>
              </w:rPr>
              <w:t xml:space="preserve">Del total de usuarios inscritos, el 62% son mujeres. Asimismo, hay usuarios registrados en todos los rangos de edades, con mayorías destacadas en i) niños de 7 a 12 años (33,6%) y ii) adultos de 26 a </w:t>
            </w:r>
            <w:r w:rsidRPr="00EA3355">
              <w:rPr>
                <w:rFonts w:asciiTheme="minorHAnsi" w:hAnsiTheme="minorHAnsi"/>
                <w:noProof/>
                <w:sz w:val="24"/>
                <w:szCs w:val="24"/>
                <w:lang w:val="es-ES" w:eastAsia="es-ES"/>
              </w:rPr>
              <w:drawing>
                <wp:anchor distT="0" distB="0" distL="114300" distR="114300" simplePos="0" relativeHeight="251676160" behindDoc="1" locked="0" layoutInCell="1" allowOverlap="1" wp14:anchorId="15B1D758" wp14:editId="629EF779">
                  <wp:simplePos x="0" y="0"/>
                  <wp:positionH relativeFrom="column">
                    <wp:posOffset>-1440180</wp:posOffset>
                  </wp:positionH>
                  <wp:positionV relativeFrom="paragraph">
                    <wp:posOffset>-21092795</wp:posOffset>
                  </wp:positionV>
                  <wp:extent cx="7867015" cy="10172700"/>
                  <wp:effectExtent l="0" t="0" r="635" b="0"/>
                  <wp:wrapNone/>
                  <wp:docPr id="9" name="Imagen 9" descr="recursos_Mesa de trabajo 1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cursos_Mesa de trabajo 1 copi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867015" cy="10172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3355">
              <w:rPr>
                <w:rFonts w:asciiTheme="minorHAnsi" w:hAnsiTheme="minorHAnsi" w:cs="Arial"/>
                <w:sz w:val="24"/>
                <w:szCs w:val="24"/>
                <w:lang w:val="es-ES_tradnl"/>
              </w:rPr>
              <w:t>60 años (30,4%).</w:t>
            </w:r>
            <w:r w:rsidRPr="00EA3355">
              <w:rPr>
                <w:rStyle w:val="Refdenotaalpie"/>
                <w:rFonts w:asciiTheme="minorHAnsi" w:hAnsiTheme="minorHAnsi" w:cs="Arial"/>
                <w:sz w:val="24"/>
                <w:szCs w:val="24"/>
                <w:lang w:val="es-ES_tradnl"/>
              </w:rPr>
              <w:footnoteReference w:id="8"/>
            </w:r>
          </w:p>
          <w:tbl>
            <w:tblPr>
              <w:tblStyle w:val="Sombreadoclaro"/>
              <w:tblpPr w:leftFromText="141" w:rightFromText="141" w:vertAnchor="text" w:horzAnchor="margin" w:tblpY="461"/>
              <w:tblOverlap w:val="never"/>
              <w:tblW w:w="8711" w:type="dxa"/>
              <w:tblLayout w:type="fixed"/>
              <w:tblLook w:val="04A0" w:firstRow="1" w:lastRow="0" w:firstColumn="1" w:lastColumn="0" w:noHBand="0" w:noVBand="1"/>
            </w:tblPr>
            <w:tblGrid>
              <w:gridCol w:w="5845"/>
              <w:gridCol w:w="2866"/>
            </w:tblGrid>
            <w:tr w:rsidR="00EA3355" w:rsidRPr="00EA3355" w:rsidTr="002C5107">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8711" w:type="dxa"/>
                  <w:gridSpan w:val="2"/>
                  <w:noWrap/>
                  <w:hideMark/>
                </w:tcPr>
                <w:p w:rsidR="00EA3355" w:rsidRPr="00EA3355" w:rsidRDefault="00EA3355" w:rsidP="002C5107">
                  <w:pPr>
                    <w:spacing w:after="0" w:line="240" w:lineRule="auto"/>
                    <w:jc w:val="center"/>
                    <w:rPr>
                      <w:rFonts w:asciiTheme="minorHAnsi" w:hAnsiTheme="minorHAnsi" w:cs="Arial"/>
                      <w:b w:val="0"/>
                      <w:bCs w:val="0"/>
                      <w:color w:val="auto"/>
                      <w:sz w:val="24"/>
                      <w:szCs w:val="24"/>
                      <w:lang w:val="es-ES_tradnl"/>
                    </w:rPr>
                  </w:pPr>
                  <w:r w:rsidRPr="00EA3355">
                    <w:rPr>
                      <w:rFonts w:asciiTheme="minorHAnsi" w:hAnsiTheme="minorHAnsi" w:cs="Arial"/>
                      <w:b w:val="0"/>
                      <w:bCs w:val="0"/>
                      <w:color w:val="auto"/>
                      <w:sz w:val="24"/>
                      <w:szCs w:val="24"/>
                      <w:lang w:val="es-ES_tradnl"/>
                    </w:rPr>
                    <w:lastRenderedPageBreak/>
                    <w:t>Asistencias a los servicios y registros en las BPM</w:t>
                  </w:r>
                </w:p>
              </w:tc>
            </w:tr>
            <w:tr w:rsidR="00EA3355" w:rsidRPr="00EA3355" w:rsidTr="002C5107">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5845" w:type="dxa"/>
                  <w:noWrap/>
                  <w:hideMark/>
                </w:tcPr>
                <w:p w:rsidR="00EA3355" w:rsidRPr="00EA3355" w:rsidRDefault="00EA3355" w:rsidP="00C813B2">
                  <w:pPr>
                    <w:spacing w:after="0" w:line="240" w:lineRule="auto"/>
                    <w:jc w:val="center"/>
                    <w:rPr>
                      <w:rFonts w:asciiTheme="minorHAnsi" w:hAnsiTheme="minorHAnsi" w:cs="Arial"/>
                      <w:b w:val="0"/>
                      <w:bCs w:val="0"/>
                      <w:color w:val="auto"/>
                      <w:sz w:val="24"/>
                      <w:szCs w:val="24"/>
                      <w:lang w:val="es-ES_tradnl"/>
                    </w:rPr>
                  </w:pPr>
                  <w:r w:rsidRPr="00EA3355">
                    <w:rPr>
                      <w:rFonts w:asciiTheme="minorHAnsi" w:hAnsiTheme="minorHAnsi" w:cs="Arial"/>
                      <w:b w:val="0"/>
                      <w:bCs w:val="0"/>
                      <w:color w:val="auto"/>
                      <w:sz w:val="24"/>
                      <w:szCs w:val="24"/>
                      <w:lang w:val="es-ES_tradnl"/>
                    </w:rPr>
                    <w:t>Indicador</w:t>
                  </w:r>
                </w:p>
              </w:tc>
              <w:tc>
                <w:tcPr>
                  <w:tcW w:w="2866" w:type="dxa"/>
                  <w:hideMark/>
                </w:tcPr>
                <w:p w:rsidR="00EA3355" w:rsidRPr="00EA3355" w:rsidRDefault="00EA3355" w:rsidP="000F2379">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4"/>
                      <w:szCs w:val="24"/>
                      <w:lang w:val="es-ES_tradnl"/>
                    </w:rPr>
                  </w:pPr>
                  <w:r w:rsidRPr="00EA3355">
                    <w:rPr>
                      <w:rFonts w:asciiTheme="minorHAnsi" w:hAnsiTheme="minorHAnsi" w:cs="Arial"/>
                      <w:color w:val="auto"/>
                      <w:sz w:val="24"/>
                      <w:szCs w:val="24"/>
                      <w:lang w:val="es-ES_tradnl"/>
                    </w:rPr>
                    <w:t>Resultados a 15 de diciembre de 2017</w:t>
                  </w:r>
                </w:p>
              </w:tc>
            </w:tr>
            <w:tr w:rsidR="00EA3355" w:rsidRPr="00EA3355" w:rsidTr="002C5107">
              <w:trPr>
                <w:trHeight w:val="300"/>
              </w:trPr>
              <w:tc>
                <w:tcPr>
                  <w:cnfStyle w:val="001000000000" w:firstRow="0" w:lastRow="0" w:firstColumn="1" w:lastColumn="0" w:oddVBand="0" w:evenVBand="0" w:oddHBand="0" w:evenHBand="0" w:firstRowFirstColumn="0" w:firstRowLastColumn="0" w:lastRowFirstColumn="0" w:lastRowLastColumn="0"/>
                  <w:tcW w:w="5845" w:type="dxa"/>
                  <w:vMerge w:val="restart"/>
                  <w:hideMark/>
                </w:tcPr>
                <w:p w:rsidR="00EA3355" w:rsidRPr="00EA3355" w:rsidRDefault="00EA3355" w:rsidP="00C813B2">
                  <w:pPr>
                    <w:spacing w:after="0" w:line="240" w:lineRule="auto"/>
                    <w:rPr>
                      <w:rFonts w:asciiTheme="minorHAnsi" w:hAnsiTheme="minorHAnsi" w:cs="Arial"/>
                      <w:b w:val="0"/>
                      <w:bCs w:val="0"/>
                      <w:color w:val="auto"/>
                      <w:sz w:val="24"/>
                      <w:szCs w:val="24"/>
                      <w:lang w:val="es-ES_tradnl"/>
                    </w:rPr>
                  </w:pPr>
                  <w:r w:rsidRPr="00EA3355">
                    <w:rPr>
                      <w:rFonts w:asciiTheme="minorHAnsi" w:hAnsiTheme="minorHAnsi" w:cs="Arial"/>
                      <w:b w:val="0"/>
                      <w:bCs w:val="0"/>
                      <w:color w:val="auto"/>
                      <w:sz w:val="24"/>
                      <w:szCs w:val="24"/>
                      <w:lang w:val="es-ES_tradnl"/>
                    </w:rPr>
                    <w:t>1. Cantidad de usuarios registrados en el Sistema de Información Nacional Llave del saber. (Registros únicos).</w:t>
                  </w:r>
                </w:p>
              </w:tc>
              <w:tc>
                <w:tcPr>
                  <w:tcW w:w="2866" w:type="dxa"/>
                  <w:vMerge w:val="restart"/>
                  <w:hideMark/>
                </w:tcPr>
                <w:p w:rsidR="00EA3355" w:rsidRPr="00EA3355" w:rsidRDefault="00EA3355" w:rsidP="000F2379">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4"/>
                      <w:szCs w:val="24"/>
                      <w:lang w:val="es-ES_tradnl"/>
                    </w:rPr>
                  </w:pPr>
                  <w:r w:rsidRPr="00EA3355">
                    <w:rPr>
                      <w:rFonts w:asciiTheme="minorHAnsi" w:hAnsiTheme="minorHAnsi" w:cs="Arial"/>
                      <w:color w:val="auto"/>
                      <w:sz w:val="24"/>
                      <w:szCs w:val="24"/>
                      <w:lang w:val="es-ES_tradnl"/>
                    </w:rPr>
                    <w:t>3.107 personas</w:t>
                  </w:r>
                </w:p>
              </w:tc>
            </w:tr>
            <w:tr w:rsidR="00EA3355" w:rsidRPr="00EA3355" w:rsidTr="002C510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45" w:type="dxa"/>
                  <w:vMerge/>
                  <w:hideMark/>
                </w:tcPr>
                <w:p w:rsidR="00EA3355" w:rsidRPr="00EA3355" w:rsidRDefault="00EA3355" w:rsidP="002C5107">
                  <w:pPr>
                    <w:spacing w:after="0" w:line="240" w:lineRule="auto"/>
                    <w:rPr>
                      <w:rFonts w:asciiTheme="minorHAnsi" w:hAnsiTheme="minorHAnsi" w:cs="Arial"/>
                      <w:b w:val="0"/>
                      <w:bCs w:val="0"/>
                      <w:color w:val="auto"/>
                      <w:sz w:val="24"/>
                      <w:szCs w:val="24"/>
                      <w:lang w:val="es-ES_tradnl"/>
                    </w:rPr>
                  </w:pPr>
                </w:p>
              </w:tc>
              <w:tc>
                <w:tcPr>
                  <w:tcW w:w="2866" w:type="dxa"/>
                  <w:vMerge/>
                  <w:hideMark/>
                </w:tcPr>
                <w:p w:rsidR="00EA3355" w:rsidRPr="00EA3355" w:rsidRDefault="00EA3355" w:rsidP="002C5107">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4"/>
                      <w:szCs w:val="24"/>
                      <w:lang w:val="es-ES_tradnl"/>
                    </w:rPr>
                  </w:pPr>
                </w:p>
              </w:tc>
            </w:tr>
            <w:tr w:rsidR="00EA3355" w:rsidRPr="00EA3355" w:rsidTr="002C5107">
              <w:trPr>
                <w:trHeight w:val="612"/>
              </w:trPr>
              <w:tc>
                <w:tcPr>
                  <w:cnfStyle w:val="001000000000" w:firstRow="0" w:lastRow="0" w:firstColumn="1" w:lastColumn="0" w:oddVBand="0" w:evenVBand="0" w:oddHBand="0" w:evenHBand="0" w:firstRowFirstColumn="0" w:firstRowLastColumn="0" w:lastRowFirstColumn="0" w:lastRowLastColumn="0"/>
                  <w:tcW w:w="5845" w:type="dxa"/>
                  <w:hideMark/>
                </w:tcPr>
                <w:p w:rsidR="00EA3355" w:rsidRPr="00EA3355" w:rsidRDefault="00EA3355" w:rsidP="00C813B2">
                  <w:pPr>
                    <w:spacing w:after="0" w:line="240" w:lineRule="auto"/>
                    <w:rPr>
                      <w:rFonts w:asciiTheme="minorHAnsi" w:hAnsiTheme="minorHAnsi" w:cs="Arial"/>
                      <w:b w:val="0"/>
                      <w:bCs w:val="0"/>
                      <w:color w:val="auto"/>
                      <w:sz w:val="24"/>
                      <w:szCs w:val="24"/>
                      <w:lang w:val="es-ES_tradnl"/>
                    </w:rPr>
                  </w:pPr>
                  <w:r w:rsidRPr="00EA3355">
                    <w:rPr>
                      <w:rFonts w:asciiTheme="minorHAnsi" w:hAnsiTheme="minorHAnsi" w:cs="Arial"/>
                      <w:b w:val="0"/>
                      <w:bCs w:val="0"/>
                      <w:color w:val="auto"/>
                      <w:sz w:val="24"/>
                      <w:szCs w:val="24"/>
                      <w:lang w:val="es-ES_tradnl"/>
                    </w:rPr>
                    <w:t>2. Cantidad de asistencias a las actividades desarrolladas en las BPM</w:t>
                  </w:r>
                </w:p>
              </w:tc>
              <w:tc>
                <w:tcPr>
                  <w:tcW w:w="2866" w:type="dxa"/>
                  <w:noWrap/>
                  <w:hideMark/>
                </w:tcPr>
                <w:p w:rsidR="00EA3355" w:rsidRPr="00EA3355" w:rsidRDefault="00EA3355" w:rsidP="000F2379">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Arial"/>
                      <w:color w:val="auto"/>
                      <w:sz w:val="24"/>
                      <w:szCs w:val="24"/>
                      <w:lang w:val="es-ES_tradnl"/>
                    </w:rPr>
                  </w:pPr>
                  <w:r w:rsidRPr="00EA3355">
                    <w:rPr>
                      <w:rFonts w:asciiTheme="minorHAnsi" w:hAnsiTheme="minorHAnsi" w:cs="Arial"/>
                      <w:color w:val="auto"/>
                      <w:sz w:val="24"/>
                      <w:szCs w:val="24"/>
                      <w:lang w:val="es-ES_tradnl"/>
                    </w:rPr>
                    <w:t>247.253 asistencias</w:t>
                  </w:r>
                </w:p>
              </w:tc>
            </w:tr>
            <w:tr w:rsidR="00EA3355" w:rsidRPr="00EA3355" w:rsidTr="002C5107">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5845" w:type="dxa"/>
                  <w:hideMark/>
                </w:tcPr>
                <w:p w:rsidR="00EA3355" w:rsidRPr="00EA3355" w:rsidRDefault="00EA3355" w:rsidP="00C813B2">
                  <w:pPr>
                    <w:spacing w:after="0" w:line="240" w:lineRule="auto"/>
                    <w:rPr>
                      <w:rFonts w:asciiTheme="minorHAnsi" w:hAnsiTheme="minorHAnsi" w:cs="Arial"/>
                      <w:b w:val="0"/>
                      <w:bCs w:val="0"/>
                      <w:color w:val="auto"/>
                      <w:sz w:val="24"/>
                      <w:szCs w:val="24"/>
                      <w:lang w:val="es-ES_tradnl"/>
                    </w:rPr>
                  </w:pPr>
                  <w:r w:rsidRPr="00EA3355">
                    <w:rPr>
                      <w:rFonts w:asciiTheme="minorHAnsi" w:hAnsiTheme="minorHAnsi" w:cs="Arial"/>
                      <w:b w:val="0"/>
                      <w:bCs w:val="0"/>
                      <w:color w:val="auto"/>
                      <w:sz w:val="24"/>
                      <w:szCs w:val="24"/>
                      <w:lang w:val="es-ES_tradnl"/>
                    </w:rPr>
                    <w:t>3. Cantidad de asistencias a las actividades desarrolladas en los campamentos de las FARC</w:t>
                  </w:r>
                </w:p>
              </w:tc>
              <w:tc>
                <w:tcPr>
                  <w:tcW w:w="2866" w:type="dxa"/>
                  <w:noWrap/>
                  <w:hideMark/>
                </w:tcPr>
                <w:p w:rsidR="00EA3355" w:rsidRPr="00EA3355" w:rsidRDefault="00EA3355" w:rsidP="000F2379">
                  <w:pPr>
                    <w:spacing w:after="0" w:line="240"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Arial"/>
                      <w:color w:val="auto"/>
                      <w:sz w:val="24"/>
                      <w:szCs w:val="24"/>
                      <w:lang w:val="es-ES_tradnl"/>
                    </w:rPr>
                  </w:pPr>
                  <w:r w:rsidRPr="00EA3355">
                    <w:rPr>
                      <w:rFonts w:asciiTheme="minorHAnsi" w:hAnsiTheme="minorHAnsi" w:cs="Arial"/>
                      <w:color w:val="auto"/>
                      <w:sz w:val="24"/>
                      <w:szCs w:val="24"/>
                      <w:lang w:val="es-ES_tradnl"/>
                    </w:rPr>
                    <w:t>7.733 asistencias</w:t>
                  </w:r>
                </w:p>
              </w:tc>
            </w:tr>
            <w:tr w:rsidR="00EA3355" w:rsidRPr="00EA3355" w:rsidTr="002C5107">
              <w:trPr>
                <w:trHeight w:val="300"/>
              </w:trPr>
              <w:tc>
                <w:tcPr>
                  <w:cnfStyle w:val="001000000000" w:firstRow="0" w:lastRow="0" w:firstColumn="1" w:lastColumn="0" w:oddVBand="0" w:evenVBand="0" w:oddHBand="0" w:evenHBand="0" w:firstRowFirstColumn="0" w:firstRowLastColumn="0" w:lastRowFirstColumn="0" w:lastRowLastColumn="0"/>
                  <w:tcW w:w="5845" w:type="dxa"/>
                  <w:noWrap/>
                  <w:hideMark/>
                </w:tcPr>
                <w:p w:rsidR="00EA3355" w:rsidRPr="00EA3355" w:rsidRDefault="00EA3355" w:rsidP="00C813B2">
                  <w:pPr>
                    <w:spacing w:after="0" w:line="240" w:lineRule="auto"/>
                    <w:rPr>
                      <w:rFonts w:asciiTheme="minorHAnsi" w:eastAsia="Times New Roman" w:hAnsiTheme="minorHAnsi"/>
                      <w:color w:val="auto"/>
                      <w:sz w:val="24"/>
                      <w:szCs w:val="24"/>
                      <w:lang w:eastAsia="es-CO"/>
                    </w:rPr>
                  </w:pPr>
                </w:p>
                <w:p w:rsidR="00EA3355" w:rsidRPr="00EA3355" w:rsidRDefault="00EA3355" w:rsidP="000F2379">
                  <w:pPr>
                    <w:spacing w:after="0" w:line="240" w:lineRule="auto"/>
                    <w:rPr>
                      <w:rFonts w:asciiTheme="minorHAnsi" w:eastAsia="Times New Roman" w:hAnsiTheme="minorHAnsi"/>
                      <w:color w:val="auto"/>
                      <w:sz w:val="24"/>
                      <w:szCs w:val="24"/>
                      <w:lang w:eastAsia="es-CO"/>
                    </w:rPr>
                  </w:pPr>
                </w:p>
              </w:tc>
              <w:tc>
                <w:tcPr>
                  <w:tcW w:w="2866" w:type="dxa"/>
                  <w:noWrap/>
                  <w:hideMark/>
                </w:tcPr>
                <w:p w:rsidR="00EA3355" w:rsidRPr="00EA3355" w:rsidRDefault="00EA3355" w:rsidP="0051175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i/>
                      <w:iCs/>
                      <w:color w:val="auto"/>
                      <w:sz w:val="24"/>
                      <w:szCs w:val="24"/>
                      <w:lang w:eastAsia="es-CO"/>
                    </w:rPr>
                  </w:pPr>
                  <w:r w:rsidRPr="00EA3355">
                    <w:rPr>
                      <w:rFonts w:asciiTheme="minorHAnsi" w:eastAsia="Times New Roman" w:hAnsiTheme="minorHAnsi"/>
                      <w:i/>
                      <w:iCs/>
                      <w:color w:val="auto"/>
                      <w:sz w:val="24"/>
                      <w:szCs w:val="24"/>
                      <w:lang w:eastAsia="es-CO"/>
                    </w:rPr>
                    <w:t>Fuente: Sistema de Información llave del saber</w:t>
                  </w:r>
                </w:p>
              </w:tc>
            </w:tr>
          </w:tbl>
          <w:p w:rsidR="00A91B15" w:rsidRDefault="00A91B15" w:rsidP="00C813B2">
            <w:pPr>
              <w:spacing w:after="0" w:line="240" w:lineRule="auto"/>
              <w:jc w:val="both"/>
              <w:rPr>
                <w:rFonts w:cs="Arial"/>
                <w:sz w:val="24"/>
                <w:szCs w:val="24"/>
              </w:rPr>
            </w:pPr>
          </w:p>
          <w:p w:rsidR="007C2327" w:rsidRDefault="007C2327" w:rsidP="00C813B2">
            <w:pPr>
              <w:spacing w:after="0" w:line="240" w:lineRule="auto"/>
              <w:jc w:val="both"/>
              <w:rPr>
                <w:rFonts w:cs="Arial"/>
                <w:sz w:val="24"/>
                <w:szCs w:val="24"/>
              </w:rPr>
            </w:pPr>
          </w:p>
          <w:p w:rsidR="007C2327" w:rsidRPr="00EA3355" w:rsidRDefault="007C2327" w:rsidP="00C813B2">
            <w:pPr>
              <w:spacing w:after="0" w:line="240" w:lineRule="auto"/>
              <w:jc w:val="both"/>
              <w:rPr>
                <w:rFonts w:cs="Arial"/>
                <w:sz w:val="24"/>
                <w:szCs w:val="24"/>
              </w:rPr>
            </w:pPr>
          </w:p>
          <w:p w:rsidR="00A91B15" w:rsidRDefault="00A91B15" w:rsidP="000F2379">
            <w:pPr>
              <w:spacing w:after="0" w:line="240" w:lineRule="auto"/>
              <w:jc w:val="both"/>
              <w:rPr>
                <w:rFonts w:cs="Arial"/>
                <w:i/>
                <w:sz w:val="24"/>
                <w:szCs w:val="24"/>
                <w:lang w:val="es-ES_tradnl"/>
              </w:rPr>
            </w:pPr>
            <w:r w:rsidRPr="0065327C">
              <w:rPr>
                <w:rFonts w:cs="Arial"/>
                <w:i/>
                <w:sz w:val="24"/>
                <w:szCs w:val="24"/>
                <w:lang w:val="es-ES_tradnl"/>
              </w:rPr>
              <w:t>2018</w:t>
            </w:r>
          </w:p>
          <w:p w:rsidR="00A1666E" w:rsidRPr="002C4B44" w:rsidRDefault="00511756" w:rsidP="002C5107">
            <w:pPr>
              <w:spacing w:after="0" w:line="240" w:lineRule="auto"/>
              <w:jc w:val="both"/>
              <w:rPr>
                <w:rFonts w:cs="Arial"/>
                <w:lang w:val="es-ES_tradnl"/>
              </w:rPr>
            </w:pPr>
            <w:r>
              <w:rPr>
                <w:rFonts w:cs="Arial"/>
                <w:lang w:val="es-ES_tradnl"/>
              </w:rPr>
              <w:t xml:space="preserve">Con </w:t>
            </w:r>
            <w:r w:rsidR="00A1666E" w:rsidRPr="002C4B44">
              <w:rPr>
                <w:rFonts w:cs="Arial"/>
                <w:lang w:val="es-ES_tradnl"/>
              </w:rPr>
              <w:t xml:space="preserve">corte </w:t>
            </w:r>
            <w:r>
              <w:rPr>
                <w:rFonts w:cs="Arial"/>
                <w:lang w:val="es-ES_tradnl"/>
              </w:rPr>
              <w:t xml:space="preserve">a </w:t>
            </w:r>
            <w:r w:rsidR="00A1666E" w:rsidRPr="002C4B44">
              <w:rPr>
                <w:rFonts w:cs="Arial"/>
                <w:lang w:val="es-ES_tradnl"/>
              </w:rPr>
              <w:t xml:space="preserve">15 de </w:t>
            </w:r>
            <w:r>
              <w:rPr>
                <w:rFonts w:cs="Arial"/>
                <w:lang w:val="es-ES_tradnl"/>
              </w:rPr>
              <w:t>j</w:t>
            </w:r>
            <w:r w:rsidR="00A1666E" w:rsidRPr="002C4B44">
              <w:rPr>
                <w:rFonts w:cs="Arial"/>
                <w:lang w:val="es-ES_tradnl"/>
              </w:rPr>
              <w:t xml:space="preserve">unio de 2018 se han realizado 495 talleres de </w:t>
            </w:r>
            <w:r>
              <w:rPr>
                <w:rFonts w:cs="Arial"/>
                <w:lang w:val="es-ES_tradnl"/>
              </w:rPr>
              <w:t>l</w:t>
            </w:r>
            <w:r w:rsidR="00A1666E" w:rsidRPr="002C4B44">
              <w:rPr>
                <w:rFonts w:cs="Arial"/>
                <w:lang w:val="es-ES_tradnl"/>
              </w:rPr>
              <w:t xml:space="preserve">ectura y escritura, </w:t>
            </w:r>
            <w:r>
              <w:rPr>
                <w:rFonts w:cs="Arial"/>
                <w:lang w:val="es-ES_tradnl"/>
              </w:rPr>
              <w:t>c</w:t>
            </w:r>
            <w:r w:rsidR="00A1666E" w:rsidRPr="002C4B44">
              <w:rPr>
                <w:rFonts w:cs="Arial"/>
                <w:lang w:val="es-ES_tradnl"/>
              </w:rPr>
              <w:t xml:space="preserve">reación de contenidos, </w:t>
            </w:r>
            <w:r>
              <w:rPr>
                <w:rFonts w:cs="Arial"/>
                <w:lang w:val="es-ES_tradnl"/>
              </w:rPr>
              <w:t>a</w:t>
            </w:r>
            <w:r w:rsidR="00A1666E" w:rsidRPr="002C4B44">
              <w:rPr>
                <w:rFonts w:cs="Arial"/>
                <w:lang w:val="es-ES_tradnl"/>
              </w:rPr>
              <w:t xml:space="preserve">propiación de TIC y </w:t>
            </w:r>
            <w:proofErr w:type="spellStart"/>
            <w:r>
              <w:rPr>
                <w:rFonts w:cs="Arial"/>
                <w:lang w:val="es-ES_tradnl"/>
              </w:rPr>
              <w:t>c</w:t>
            </w:r>
            <w:r w:rsidR="00A1666E" w:rsidRPr="002C4B44">
              <w:rPr>
                <w:rFonts w:cs="Arial"/>
                <w:lang w:val="es-ES_tradnl"/>
              </w:rPr>
              <w:t>ineforos</w:t>
            </w:r>
            <w:proofErr w:type="spellEnd"/>
            <w:r w:rsidR="00A1666E" w:rsidRPr="002C4B44">
              <w:rPr>
                <w:rFonts w:cs="Arial"/>
                <w:lang w:val="es-ES_tradnl"/>
              </w:rPr>
              <w:t>, en 154 veredas ubicadas en las zonas de influencia de la</w:t>
            </w:r>
            <w:r>
              <w:rPr>
                <w:rFonts w:cs="Arial"/>
                <w:lang w:val="es-ES_tradnl"/>
              </w:rPr>
              <w:t>s</w:t>
            </w:r>
            <w:r w:rsidR="00A1666E" w:rsidRPr="002C4B44">
              <w:rPr>
                <w:rFonts w:cs="Arial"/>
                <w:lang w:val="es-ES_tradnl"/>
              </w:rPr>
              <w:t xml:space="preserve"> B</w:t>
            </w:r>
            <w:r>
              <w:rPr>
                <w:rFonts w:cs="Arial"/>
                <w:lang w:val="es-ES_tradnl"/>
              </w:rPr>
              <w:t xml:space="preserve">PM, </w:t>
            </w:r>
            <w:r w:rsidR="00A1666E" w:rsidRPr="002C4B44">
              <w:rPr>
                <w:rFonts w:cs="Arial"/>
                <w:lang w:val="es-ES_tradnl"/>
              </w:rPr>
              <w:t>con una asistencia de 10.071 participan</w:t>
            </w:r>
            <w:r w:rsidR="00A1666E" w:rsidRPr="00511756">
              <w:rPr>
                <w:rFonts w:cs="Arial"/>
                <w:lang w:val="es-ES_tradnl"/>
              </w:rPr>
              <w:t>tes.</w:t>
            </w:r>
            <w:r w:rsidR="00A1666E" w:rsidRPr="002C5107">
              <w:rPr>
                <w:rFonts w:cs="Arial"/>
                <w:vertAlign w:val="superscript"/>
                <w:lang w:val="es-ES_tradnl"/>
              </w:rPr>
              <w:footnoteReference w:id="9"/>
            </w:r>
            <w:r w:rsidR="00A1666E" w:rsidRPr="002C4B44">
              <w:rPr>
                <w:rFonts w:cs="Arial"/>
                <w:lang w:val="es-ES_tradnl"/>
              </w:rPr>
              <w:t xml:space="preserve"> </w:t>
            </w:r>
          </w:p>
          <w:p w:rsidR="00511756" w:rsidRDefault="00511756" w:rsidP="00C813B2">
            <w:pPr>
              <w:spacing w:after="0" w:line="240" w:lineRule="auto"/>
              <w:jc w:val="both"/>
              <w:rPr>
                <w:rFonts w:cs="Arial"/>
                <w:lang w:val="es-ES_tradnl"/>
              </w:rPr>
            </w:pPr>
          </w:p>
          <w:p w:rsidR="00A1666E" w:rsidRPr="00A1666E" w:rsidRDefault="00A1666E" w:rsidP="00C813B2">
            <w:pPr>
              <w:spacing w:after="0" w:line="240" w:lineRule="auto"/>
              <w:jc w:val="both"/>
              <w:rPr>
                <w:rFonts w:cs="Arial"/>
                <w:sz w:val="24"/>
                <w:szCs w:val="24"/>
                <w:lang w:val="es-ES_tradnl"/>
              </w:rPr>
            </w:pPr>
            <w:r w:rsidRPr="002C4B44">
              <w:rPr>
                <w:rFonts w:cs="Arial"/>
                <w:lang w:val="es-ES_tradnl"/>
              </w:rPr>
              <w:t>A la fecha se está gestionando la prorroga y adición para la continuidad del proyecto “Bibliotecas públicas por las veredas y los caminos de la paz” con la financiación del Fondo Nacional de Ahorro.</w:t>
            </w:r>
          </w:p>
          <w:p w:rsidR="00A91B15" w:rsidRPr="0065327C" w:rsidRDefault="00A91B15" w:rsidP="000F2379">
            <w:pPr>
              <w:spacing w:after="0" w:line="240" w:lineRule="auto"/>
              <w:jc w:val="both"/>
              <w:rPr>
                <w:rFonts w:cs="Arial"/>
                <w:i/>
                <w:sz w:val="24"/>
                <w:szCs w:val="24"/>
                <w:lang w:val="es-ES_tradnl"/>
              </w:rPr>
            </w:pPr>
          </w:p>
        </w:tc>
      </w:tr>
      <w:tr w:rsidR="00A91B15" w:rsidRPr="0065327C" w:rsidTr="000A46CE">
        <w:tc>
          <w:tcPr>
            <w:tcW w:w="9214" w:type="dxa"/>
            <w:shd w:val="clear" w:color="auto" w:fill="F2F2F2"/>
          </w:tcPr>
          <w:p w:rsidR="00A91B15" w:rsidRPr="0065327C" w:rsidRDefault="003767F6" w:rsidP="00C813B2">
            <w:pPr>
              <w:spacing w:after="0" w:line="240" w:lineRule="auto"/>
              <w:rPr>
                <w:rFonts w:cs="Arial"/>
                <w:color w:val="009EAD"/>
                <w:sz w:val="32"/>
                <w:szCs w:val="32"/>
                <w:u w:val="thick"/>
                <w:lang w:val="es-ES_tradnl"/>
              </w:rPr>
            </w:pPr>
            <w:r>
              <w:rPr>
                <w:noProof/>
                <w:lang w:val="es-ES" w:eastAsia="es-ES"/>
              </w:rPr>
              <w:lastRenderedPageBreak/>
              <w:drawing>
                <wp:anchor distT="0" distB="0" distL="114300" distR="114300" simplePos="0" relativeHeight="251658752" behindDoc="0" locked="0" layoutInCell="1" allowOverlap="1" wp14:anchorId="56F51E7A" wp14:editId="149F0DB5">
                  <wp:simplePos x="0" y="0"/>
                  <wp:positionH relativeFrom="column">
                    <wp:posOffset>-85725</wp:posOffset>
                  </wp:positionH>
                  <wp:positionV relativeFrom="paragraph">
                    <wp:posOffset>0</wp:posOffset>
                  </wp:positionV>
                  <wp:extent cx="958850" cy="861695"/>
                  <wp:effectExtent l="0" t="0" r="0" b="0"/>
                  <wp:wrapSquare wrapText="bothSides"/>
                  <wp:docPr id="39"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8850" cy="861695"/>
                          </a:xfrm>
                          <a:prstGeom prst="rect">
                            <a:avLst/>
                          </a:prstGeom>
                          <a:noFill/>
                          <a:ln>
                            <a:noFill/>
                          </a:ln>
                        </pic:spPr>
                      </pic:pic>
                    </a:graphicData>
                  </a:graphic>
                  <wp14:sizeRelH relativeFrom="page">
                    <wp14:pctWidth>0</wp14:pctWidth>
                  </wp14:sizeRelH>
                  <wp14:sizeRelV relativeFrom="page">
                    <wp14:pctHeight>0</wp14:pctHeight>
                  </wp14:sizeRelV>
                </wp:anchor>
              </w:drawing>
            </w:r>
            <w:r w:rsidR="0028106C">
              <w:rPr>
                <w:rFonts w:cs="Arial"/>
                <w:color w:val="009EAD"/>
                <w:sz w:val="32"/>
                <w:szCs w:val="32"/>
                <w:u w:val="thick"/>
                <w:lang w:val="es-ES_tradnl"/>
              </w:rPr>
              <w:t>¿Quiénes han participado</w:t>
            </w:r>
            <w:r w:rsidR="00A91B15" w:rsidRPr="0065327C">
              <w:rPr>
                <w:rFonts w:cs="Arial"/>
                <w:color w:val="009EAD"/>
                <w:sz w:val="32"/>
                <w:szCs w:val="32"/>
                <w:u w:val="thick"/>
                <w:lang w:val="es-ES_tradnl"/>
              </w:rPr>
              <w:t xml:space="preserve"> en esta acción y cómo hemos promovimos el control social? </w:t>
            </w:r>
          </w:p>
          <w:p w:rsidR="009F1CB7" w:rsidRDefault="009F1CB7" w:rsidP="000F2379">
            <w:pPr>
              <w:spacing w:after="0" w:line="240" w:lineRule="auto"/>
              <w:rPr>
                <w:rFonts w:cs="Arial"/>
                <w:i/>
                <w:sz w:val="24"/>
                <w:szCs w:val="24"/>
                <w:lang w:val="es-ES_tradnl"/>
              </w:rPr>
            </w:pPr>
          </w:p>
          <w:p w:rsidR="00A91B15" w:rsidRPr="00A1666E" w:rsidRDefault="00A91B15" w:rsidP="000F2379">
            <w:pPr>
              <w:spacing w:after="0" w:line="240" w:lineRule="auto"/>
              <w:rPr>
                <w:rFonts w:cs="Arial"/>
                <w:i/>
                <w:sz w:val="24"/>
                <w:szCs w:val="24"/>
                <w:lang w:val="es-ES_tradnl"/>
              </w:rPr>
            </w:pPr>
            <w:r w:rsidRPr="00A1666E">
              <w:rPr>
                <w:rFonts w:cs="Arial"/>
                <w:i/>
                <w:sz w:val="24"/>
                <w:szCs w:val="24"/>
                <w:lang w:val="es-ES_tradnl"/>
              </w:rPr>
              <w:t>2016</w:t>
            </w:r>
            <w:r w:rsidR="00A1666E" w:rsidRPr="00A1666E">
              <w:rPr>
                <w:rFonts w:cs="Arial"/>
                <w:i/>
                <w:sz w:val="24"/>
                <w:szCs w:val="24"/>
                <w:lang w:val="es-ES_tradnl"/>
              </w:rPr>
              <w:t xml:space="preserve"> - 2017</w:t>
            </w:r>
          </w:p>
          <w:p w:rsidR="00A1666E" w:rsidRPr="00A1666E" w:rsidRDefault="00A1666E" w:rsidP="002C5107">
            <w:pPr>
              <w:spacing w:after="0" w:line="240" w:lineRule="auto"/>
              <w:jc w:val="both"/>
              <w:rPr>
                <w:rFonts w:cs="Arial"/>
                <w:sz w:val="24"/>
                <w:szCs w:val="24"/>
                <w:lang w:val="es-ES_tradnl"/>
              </w:rPr>
            </w:pPr>
            <w:r w:rsidRPr="00A1666E">
              <w:rPr>
                <w:rFonts w:cs="Arial"/>
                <w:sz w:val="24"/>
                <w:szCs w:val="24"/>
                <w:lang w:val="es-ES_tradnl"/>
              </w:rPr>
              <w:t xml:space="preserve">En el desarrollo de los proyectos de las </w:t>
            </w:r>
            <w:r w:rsidR="00B4095A">
              <w:rPr>
                <w:rFonts w:cs="Arial"/>
                <w:sz w:val="24"/>
                <w:szCs w:val="24"/>
                <w:lang w:val="es-ES_tradnl"/>
              </w:rPr>
              <w:t>b</w:t>
            </w:r>
            <w:r w:rsidRPr="00A1666E">
              <w:rPr>
                <w:rFonts w:cs="Arial"/>
                <w:sz w:val="24"/>
                <w:szCs w:val="24"/>
                <w:lang w:val="es-ES_tradnl"/>
              </w:rPr>
              <w:t>ibliotecas, cada BPM realizó</w:t>
            </w:r>
            <w:r w:rsidR="00F01ED6">
              <w:rPr>
                <w:rFonts w:cs="Arial"/>
                <w:sz w:val="24"/>
                <w:szCs w:val="24"/>
                <w:lang w:val="es-ES_tradnl"/>
              </w:rPr>
              <w:t xml:space="preserve"> </w:t>
            </w:r>
            <w:r w:rsidRPr="00A1666E">
              <w:rPr>
                <w:rFonts w:cs="Arial"/>
                <w:sz w:val="24"/>
                <w:szCs w:val="24"/>
                <w:lang w:val="es-ES_tradnl"/>
              </w:rPr>
              <w:t xml:space="preserve">una convocatoria para desarrollar proyectos sociales y culturales con enfoque rural, los cuales fueron diseñados con la participación de la comunidad y acordes con las características locales. </w:t>
            </w:r>
          </w:p>
          <w:p w:rsidR="00B4095A" w:rsidRDefault="00B4095A" w:rsidP="002C5107">
            <w:pPr>
              <w:spacing w:after="0" w:line="240" w:lineRule="auto"/>
              <w:jc w:val="both"/>
              <w:rPr>
                <w:rFonts w:cs="Arial"/>
                <w:sz w:val="24"/>
                <w:szCs w:val="24"/>
                <w:lang w:val="es-ES_tradnl"/>
              </w:rPr>
            </w:pPr>
          </w:p>
          <w:p w:rsidR="00A1666E" w:rsidRPr="00A1666E" w:rsidRDefault="00A1666E" w:rsidP="002C5107">
            <w:pPr>
              <w:spacing w:after="0" w:line="240" w:lineRule="auto"/>
              <w:jc w:val="both"/>
              <w:rPr>
                <w:rFonts w:cs="Arial"/>
                <w:sz w:val="24"/>
                <w:szCs w:val="24"/>
                <w:lang w:val="es-ES_tradnl"/>
              </w:rPr>
            </w:pPr>
            <w:r w:rsidRPr="00A1666E">
              <w:rPr>
                <w:rFonts w:cs="Arial"/>
                <w:sz w:val="24"/>
                <w:szCs w:val="24"/>
                <w:lang w:val="es-ES_tradnl"/>
              </w:rPr>
              <w:t>Estos proyectos se concretan en programas de extensión a veredas</w:t>
            </w:r>
            <w:r w:rsidR="00F01ED6">
              <w:rPr>
                <w:rFonts w:cs="Arial"/>
                <w:sz w:val="24"/>
                <w:szCs w:val="24"/>
                <w:lang w:val="es-ES_tradnl"/>
              </w:rPr>
              <w:t xml:space="preserve"> </w:t>
            </w:r>
            <w:r w:rsidRPr="00A1666E">
              <w:rPr>
                <w:rFonts w:cs="Arial"/>
                <w:sz w:val="24"/>
                <w:szCs w:val="24"/>
                <w:lang w:val="es-ES_tradnl"/>
              </w:rPr>
              <w:t>vecinas, desarrollo de programas de radio, proyectos de muralismo,</w:t>
            </w:r>
            <w:r w:rsidR="00F01ED6">
              <w:rPr>
                <w:rFonts w:cs="Arial"/>
                <w:sz w:val="24"/>
                <w:szCs w:val="24"/>
                <w:lang w:val="es-ES_tradnl"/>
              </w:rPr>
              <w:t xml:space="preserve"> </w:t>
            </w:r>
            <w:r w:rsidRPr="00A1666E">
              <w:rPr>
                <w:rFonts w:cs="Arial"/>
                <w:sz w:val="24"/>
                <w:szCs w:val="24"/>
                <w:lang w:val="es-ES_tradnl"/>
              </w:rPr>
              <w:t>documentales en video, trabajo con grupos musicales, entre otros. Dichas iniciativas abrieron canales complementarios para que los bibliotecarios involucraran a la comunidad con las actividades de las bibliotecas y ampliaran las oportunidades de participación para los usuarios. Por otra parte, las BPM recibieron visitas de 16 escritores y 5 fotógrafos reconocidos en la agenda nacional e internacional, que</w:t>
            </w:r>
            <w:r w:rsidR="00F01ED6">
              <w:rPr>
                <w:rFonts w:cs="Arial"/>
                <w:sz w:val="24"/>
                <w:szCs w:val="24"/>
                <w:lang w:val="es-ES_tradnl"/>
              </w:rPr>
              <w:t xml:space="preserve"> </w:t>
            </w:r>
            <w:r w:rsidRPr="00A1666E">
              <w:rPr>
                <w:rFonts w:cs="Arial"/>
                <w:sz w:val="24"/>
                <w:szCs w:val="24"/>
                <w:lang w:val="es-ES_tradnl"/>
              </w:rPr>
              <w:t xml:space="preserve">ofrecieron talleres y conversatorios tanto para los habitantes de las veredas como para los excombatientes de las FARC. </w:t>
            </w:r>
          </w:p>
          <w:p w:rsidR="00B4095A" w:rsidRDefault="00B4095A" w:rsidP="002C5107">
            <w:pPr>
              <w:spacing w:after="0" w:line="240" w:lineRule="auto"/>
              <w:jc w:val="both"/>
              <w:rPr>
                <w:rFonts w:cs="Arial"/>
                <w:sz w:val="24"/>
                <w:szCs w:val="24"/>
                <w:lang w:val="es-ES_tradnl"/>
              </w:rPr>
            </w:pPr>
          </w:p>
          <w:p w:rsidR="00A1666E" w:rsidRPr="00A1666E" w:rsidRDefault="00A1666E" w:rsidP="002C5107">
            <w:pPr>
              <w:spacing w:after="0" w:line="240" w:lineRule="auto"/>
              <w:jc w:val="both"/>
              <w:rPr>
                <w:rFonts w:cs="Arial"/>
                <w:sz w:val="24"/>
                <w:szCs w:val="24"/>
                <w:lang w:val="es-ES_tradnl"/>
              </w:rPr>
            </w:pPr>
            <w:r w:rsidRPr="00A1666E">
              <w:rPr>
                <w:rFonts w:cs="Arial"/>
                <w:sz w:val="24"/>
                <w:szCs w:val="24"/>
                <w:lang w:val="es-ES_tradnl"/>
              </w:rPr>
              <w:t xml:space="preserve">Todos estos proyectos e iniciativas generan sinergias con los servicios de las </w:t>
            </w:r>
            <w:r w:rsidR="00B4095A">
              <w:rPr>
                <w:rFonts w:cs="Arial"/>
                <w:sz w:val="24"/>
                <w:szCs w:val="24"/>
                <w:lang w:val="es-ES_tradnl"/>
              </w:rPr>
              <w:t>b</w:t>
            </w:r>
            <w:r w:rsidRPr="00A1666E">
              <w:rPr>
                <w:rFonts w:cs="Arial"/>
                <w:sz w:val="24"/>
                <w:szCs w:val="24"/>
                <w:lang w:val="es-ES_tradnl"/>
              </w:rPr>
              <w:t>ibliotecas y tienen el potencial de contribuir a fortalecer el capital social local.</w:t>
            </w:r>
          </w:p>
          <w:p w:rsidR="00B4095A" w:rsidRDefault="00B4095A" w:rsidP="00C813B2">
            <w:pPr>
              <w:spacing w:after="0" w:line="240" w:lineRule="auto"/>
              <w:jc w:val="both"/>
              <w:rPr>
                <w:rFonts w:cs="Arial"/>
                <w:i/>
                <w:sz w:val="24"/>
                <w:szCs w:val="24"/>
                <w:lang w:val="es-ES_tradnl"/>
              </w:rPr>
            </w:pPr>
          </w:p>
          <w:p w:rsidR="00A91B15" w:rsidRPr="00A1666E" w:rsidRDefault="00A91B15" w:rsidP="00C813B2">
            <w:pPr>
              <w:spacing w:after="0" w:line="240" w:lineRule="auto"/>
              <w:jc w:val="both"/>
              <w:rPr>
                <w:rFonts w:cs="Arial"/>
                <w:i/>
                <w:sz w:val="24"/>
                <w:szCs w:val="24"/>
                <w:lang w:val="es-ES_tradnl"/>
              </w:rPr>
            </w:pPr>
            <w:r w:rsidRPr="00A1666E">
              <w:rPr>
                <w:rFonts w:cs="Arial"/>
                <w:i/>
                <w:sz w:val="24"/>
                <w:szCs w:val="24"/>
                <w:lang w:val="es-ES_tradnl"/>
              </w:rPr>
              <w:lastRenderedPageBreak/>
              <w:t>2018</w:t>
            </w:r>
          </w:p>
          <w:p w:rsidR="00A1666E" w:rsidRPr="00A1666E" w:rsidRDefault="00A1666E" w:rsidP="000F2379">
            <w:pPr>
              <w:spacing w:after="0" w:line="240" w:lineRule="auto"/>
              <w:jc w:val="both"/>
              <w:rPr>
                <w:rFonts w:cs="Arial"/>
                <w:sz w:val="24"/>
                <w:szCs w:val="24"/>
                <w:lang w:val="es-ES_tradnl"/>
              </w:rPr>
            </w:pPr>
            <w:r w:rsidRPr="00A1666E">
              <w:rPr>
                <w:rFonts w:cs="Arial"/>
                <w:sz w:val="24"/>
                <w:szCs w:val="24"/>
                <w:lang w:val="es-ES_tradnl"/>
              </w:rPr>
              <w:t xml:space="preserve">A través de la extensión bibliotecaria en los talleres de lectura y escritura, de creación de contenidos, de apropiación TIC y </w:t>
            </w:r>
            <w:proofErr w:type="spellStart"/>
            <w:r w:rsidRPr="00A1666E">
              <w:rPr>
                <w:rFonts w:cs="Arial"/>
                <w:sz w:val="24"/>
                <w:szCs w:val="24"/>
                <w:lang w:val="es-ES_tradnl"/>
              </w:rPr>
              <w:t>cineforos</w:t>
            </w:r>
            <w:proofErr w:type="spellEnd"/>
            <w:r w:rsidRPr="00A1666E">
              <w:rPr>
                <w:rFonts w:cs="Arial"/>
                <w:sz w:val="24"/>
                <w:szCs w:val="24"/>
                <w:lang w:val="es-ES_tradnl"/>
              </w:rPr>
              <w:t xml:space="preserve"> se ha tenido una participación de</w:t>
            </w:r>
            <w:r w:rsidR="00F01ED6">
              <w:rPr>
                <w:rFonts w:cs="Arial"/>
                <w:sz w:val="24"/>
                <w:szCs w:val="24"/>
                <w:lang w:val="es-ES_tradnl"/>
              </w:rPr>
              <w:t xml:space="preserve"> </w:t>
            </w:r>
            <w:r w:rsidRPr="00A1666E">
              <w:rPr>
                <w:rFonts w:cs="Arial"/>
                <w:sz w:val="24"/>
                <w:szCs w:val="24"/>
                <w:lang w:val="es-ES_tradnl"/>
              </w:rPr>
              <w:t xml:space="preserve">97 lectores voluntarios vinculados al proceso de los cuales 43 se han certificado con 50 horas en formación en los municipios de </w:t>
            </w:r>
            <w:proofErr w:type="spellStart"/>
            <w:r w:rsidRPr="00A1666E">
              <w:rPr>
                <w:rFonts w:cs="Arial"/>
                <w:sz w:val="24"/>
                <w:szCs w:val="24"/>
                <w:lang w:val="es-ES_tradnl"/>
              </w:rPr>
              <w:t>Ituango</w:t>
            </w:r>
            <w:proofErr w:type="spellEnd"/>
            <w:r w:rsidRPr="00A1666E">
              <w:rPr>
                <w:rFonts w:cs="Arial"/>
                <w:sz w:val="24"/>
                <w:szCs w:val="24"/>
                <w:lang w:val="es-ES_tradnl"/>
              </w:rPr>
              <w:t xml:space="preserve"> (Antioquia), La Macarena (Meta), Mesetas (Meta), Planadas (Tolima), San José del Guaviare (Guaviare), </w:t>
            </w:r>
            <w:proofErr w:type="spellStart"/>
            <w:r w:rsidRPr="00A1666E">
              <w:rPr>
                <w:rFonts w:cs="Arial"/>
                <w:sz w:val="24"/>
                <w:szCs w:val="24"/>
                <w:lang w:val="es-ES_tradnl"/>
              </w:rPr>
              <w:t>Tierralta</w:t>
            </w:r>
            <w:proofErr w:type="spellEnd"/>
            <w:r w:rsidRPr="00A1666E">
              <w:rPr>
                <w:rFonts w:cs="Arial"/>
                <w:sz w:val="24"/>
                <w:szCs w:val="24"/>
                <w:lang w:val="es-ES_tradnl"/>
              </w:rPr>
              <w:t xml:space="preserve"> (Córdoba) y Vista Hermosa (Meta).</w:t>
            </w:r>
          </w:p>
          <w:p w:rsidR="00A91B15" w:rsidRPr="0065327C" w:rsidRDefault="00A91B15" w:rsidP="00511756">
            <w:pPr>
              <w:spacing w:after="0" w:line="240" w:lineRule="auto"/>
              <w:rPr>
                <w:rFonts w:cs="Arial"/>
                <w:color w:val="000000"/>
                <w:sz w:val="24"/>
                <w:szCs w:val="24"/>
                <w:lang w:val="es-ES_tradnl"/>
              </w:rPr>
            </w:pPr>
          </w:p>
          <w:p w:rsidR="00A91B15" w:rsidRPr="0065327C" w:rsidRDefault="00A91B15" w:rsidP="00CB5324">
            <w:pPr>
              <w:spacing w:after="0" w:line="240" w:lineRule="auto"/>
              <w:jc w:val="both"/>
              <w:rPr>
                <w:rFonts w:cs="Arial"/>
                <w:color w:val="000000"/>
                <w:sz w:val="24"/>
                <w:szCs w:val="24"/>
                <w:lang w:val="es-ES_tradnl"/>
              </w:rPr>
            </w:pPr>
            <w:r w:rsidRPr="0065327C">
              <w:rPr>
                <w:rFonts w:cs="Arial"/>
                <w:color w:val="000000"/>
                <w:sz w:val="24"/>
                <w:szCs w:val="24"/>
                <w:lang w:val="es-ES_tradnl"/>
              </w:rPr>
              <w:t xml:space="preserve">Lo invitamos a hacer control social a los contratos que se celebran por parte de las entidades públicas en el portal de Colombia Compra Eficiente </w:t>
            </w:r>
            <w:hyperlink r:id="rId18" w:history="1">
              <w:r w:rsidRPr="0065327C">
                <w:rPr>
                  <w:rStyle w:val="Hipervnculo"/>
                  <w:rFonts w:cs="Arial"/>
                  <w:sz w:val="24"/>
                  <w:szCs w:val="24"/>
                  <w:lang w:val="es-ES_tradnl"/>
                </w:rPr>
                <w:t>www.colombiacompra.gov.co</w:t>
              </w:r>
            </w:hyperlink>
            <w:r w:rsidRPr="0065327C">
              <w:rPr>
                <w:rFonts w:cs="Arial"/>
                <w:color w:val="000000"/>
                <w:sz w:val="24"/>
                <w:szCs w:val="24"/>
                <w:lang w:val="es-ES_tradnl"/>
              </w:rPr>
              <w:t xml:space="preserve"> </w:t>
            </w:r>
          </w:p>
          <w:p w:rsidR="00A91B15" w:rsidRPr="0065327C" w:rsidRDefault="00A91B15" w:rsidP="00CB5324">
            <w:pPr>
              <w:spacing w:after="0" w:line="240" w:lineRule="auto"/>
              <w:rPr>
                <w:rFonts w:cs="Arial"/>
                <w:color w:val="000000"/>
                <w:sz w:val="24"/>
                <w:szCs w:val="24"/>
                <w:lang w:val="es-ES_tradnl"/>
              </w:rPr>
            </w:pPr>
          </w:p>
          <w:p w:rsidR="00A91B15" w:rsidRPr="0065327C" w:rsidRDefault="00A91B15" w:rsidP="00285030">
            <w:pPr>
              <w:spacing w:after="0" w:line="240" w:lineRule="auto"/>
              <w:rPr>
                <w:rFonts w:cs="Arial"/>
                <w:color w:val="000000"/>
                <w:sz w:val="24"/>
                <w:szCs w:val="24"/>
                <w:lang w:val="es-ES_tradnl"/>
              </w:rPr>
            </w:pPr>
            <w:r w:rsidRPr="0065327C">
              <w:rPr>
                <w:rFonts w:cs="Arial"/>
                <w:color w:val="000000"/>
                <w:sz w:val="24"/>
                <w:szCs w:val="24"/>
                <w:lang w:val="es-ES_tradnl"/>
              </w:rPr>
              <w:t xml:space="preserve">- Para efectos de consulta de los contratos celebrados durante el 2017, indique el nombre de la Entidad y número de contrato en el espacio señalado y posteriormente haga </w:t>
            </w:r>
            <w:proofErr w:type="spellStart"/>
            <w:r w:rsidRPr="0065327C">
              <w:rPr>
                <w:rFonts w:cs="Arial"/>
                <w:color w:val="000000"/>
                <w:sz w:val="24"/>
                <w:szCs w:val="24"/>
                <w:lang w:val="es-ES_tradnl"/>
              </w:rPr>
              <w:t>click</w:t>
            </w:r>
            <w:proofErr w:type="spellEnd"/>
            <w:r w:rsidRPr="0065327C">
              <w:rPr>
                <w:rFonts w:cs="Arial"/>
                <w:color w:val="000000"/>
                <w:sz w:val="24"/>
                <w:szCs w:val="24"/>
                <w:lang w:val="es-ES_tradnl"/>
              </w:rPr>
              <w:t xml:space="preserve"> en “Buscar”.</w:t>
            </w:r>
          </w:p>
          <w:p w:rsidR="00A91B15" w:rsidRPr="0065327C" w:rsidRDefault="00A91B15" w:rsidP="00A348DF">
            <w:pPr>
              <w:spacing w:after="0" w:line="240" w:lineRule="auto"/>
              <w:rPr>
                <w:rFonts w:cs="Arial"/>
                <w:color w:val="000000"/>
                <w:sz w:val="24"/>
                <w:szCs w:val="24"/>
                <w:lang w:val="es-ES_tradnl"/>
              </w:rPr>
            </w:pPr>
          </w:p>
          <w:p w:rsidR="00A91B15" w:rsidRPr="0065327C" w:rsidRDefault="00881BE8" w:rsidP="002C5107">
            <w:pPr>
              <w:spacing w:after="0" w:line="240" w:lineRule="auto"/>
              <w:rPr>
                <w:rFonts w:cs="Arial"/>
                <w:color w:val="000000"/>
                <w:sz w:val="24"/>
                <w:szCs w:val="24"/>
                <w:lang w:val="es-ES_tradnl"/>
              </w:rPr>
            </w:pPr>
            <w:hyperlink r:id="rId19" w:history="1">
              <w:r w:rsidR="00A91B15" w:rsidRPr="0065327C">
                <w:rPr>
                  <w:rStyle w:val="Hipervnculo"/>
                  <w:rFonts w:cs="Arial"/>
                  <w:sz w:val="24"/>
                  <w:szCs w:val="24"/>
                  <w:lang w:val="es-ES_tradnl"/>
                </w:rPr>
                <w:t>https://www.contratos.gov.co/consultas/inicioConsulta.do</w:t>
              </w:r>
            </w:hyperlink>
            <w:r w:rsidR="00F01ED6">
              <w:rPr>
                <w:rFonts w:cs="Arial"/>
                <w:color w:val="000000"/>
                <w:sz w:val="24"/>
                <w:szCs w:val="24"/>
                <w:lang w:val="es-ES_tradnl"/>
              </w:rPr>
              <w:t xml:space="preserve"> </w:t>
            </w:r>
          </w:p>
          <w:p w:rsidR="00A91B15" w:rsidRPr="0065327C" w:rsidRDefault="00A91B15" w:rsidP="002C5107">
            <w:pPr>
              <w:spacing w:after="0" w:line="240" w:lineRule="auto"/>
              <w:rPr>
                <w:rFonts w:cs="Arial"/>
                <w:color w:val="000000"/>
                <w:sz w:val="24"/>
                <w:szCs w:val="24"/>
                <w:lang w:val="es-ES_tradnl"/>
              </w:rPr>
            </w:pPr>
          </w:p>
          <w:p w:rsidR="00A91B15" w:rsidRPr="0065327C" w:rsidRDefault="00A91B15" w:rsidP="002C5107">
            <w:pPr>
              <w:spacing w:after="0" w:line="240" w:lineRule="auto"/>
              <w:jc w:val="both"/>
              <w:rPr>
                <w:rFonts w:cs="Arial"/>
                <w:color w:val="000000"/>
                <w:sz w:val="24"/>
                <w:szCs w:val="24"/>
                <w:lang w:val="es-ES_tradnl"/>
              </w:rPr>
            </w:pPr>
            <w:r w:rsidRPr="0065327C">
              <w:rPr>
                <w:rFonts w:cs="Arial"/>
                <w:color w:val="000000"/>
                <w:sz w:val="24"/>
                <w:szCs w:val="24"/>
                <w:lang w:val="es-ES_tradnl"/>
              </w:rPr>
              <w:t>- Para efectos de consulta de los contratos celebrados con vigencia 2018, indique el nombre de la Entidad y número de contrato en el espacio señalado “Buscar Proceso de Contratación”</w:t>
            </w:r>
            <w:r w:rsidR="00F01ED6">
              <w:rPr>
                <w:rFonts w:cs="Arial"/>
                <w:color w:val="000000"/>
                <w:sz w:val="24"/>
                <w:szCs w:val="24"/>
                <w:lang w:val="es-ES_tradnl"/>
              </w:rPr>
              <w:t xml:space="preserve"> </w:t>
            </w:r>
            <w:r w:rsidRPr="0065327C">
              <w:rPr>
                <w:rFonts w:cs="Arial"/>
                <w:color w:val="000000"/>
                <w:sz w:val="24"/>
                <w:szCs w:val="24"/>
                <w:lang w:val="es-ES_tradnl"/>
              </w:rPr>
              <w:t xml:space="preserve">y haga </w:t>
            </w:r>
            <w:proofErr w:type="spellStart"/>
            <w:r w:rsidRPr="0065327C">
              <w:rPr>
                <w:rFonts w:cs="Arial"/>
                <w:color w:val="000000"/>
                <w:sz w:val="24"/>
                <w:szCs w:val="24"/>
                <w:lang w:val="es-ES_tradnl"/>
              </w:rPr>
              <w:t>click</w:t>
            </w:r>
            <w:proofErr w:type="spellEnd"/>
            <w:r w:rsidRPr="0065327C">
              <w:rPr>
                <w:rFonts w:cs="Arial"/>
                <w:color w:val="000000"/>
                <w:sz w:val="24"/>
                <w:szCs w:val="24"/>
                <w:lang w:val="es-ES_tradnl"/>
              </w:rPr>
              <w:t xml:space="preserve"> en “Buscar”.</w:t>
            </w:r>
          </w:p>
          <w:p w:rsidR="00A91B15" w:rsidRPr="0065327C" w:rsidRDefault="00A91B15" w:rsidP="002C5107">
            <w:pPr>
              <w:spacing w:after="0" w:line="240" w:lineRule="auto"/>
              <w:rPr>
                <w:rFonts w:cs="Arial"/>
                <w:color w:val="000000"/>
                <w:sz w:val="24"/>
                <w:szCs w:val="24"/>
                <w:lang w:val="es-ES_tradnl"/>
              </w:rPr>
            </w:pPr>
          </w:p>
          <w:p w:rsidR="00A91B15" w:rsidRPr="0065327C" w:rsidRDefault="00881BE8" w:rsidP="002C5107">
            <w:pPr>
              <w:spacing w:after="0" w:line="240" w:lineRule="auto"/>
              <w:rPr>
                <w:rFonts w:cs="Arial"/>
                <w:color w:val="000000"/>
                <w:sz w:val="24"/>
                <w:szCs w:val="24"/>
                <w:lang w:val="es-ES_tradnl"/>
              </w:rPr>
            </w:pPr>
            <w:hyperlink r:id="rId20" w:history="1">
              <w:r w:rsidR="00A91B15" w:rsidRPr="0065327C">
                <w:rPr>
                  <w:rStyle w:val="Hipervnculo"/>
                  <w:rFonts w:cs="Arial"/>
                  <w:sz w:val="24"/>
                  <w:szCs w:val="24"/>
                  <w:lang w:val="es-ES_tradnl"/>
                </w:rPr>
                <w:t>https://www.colombiacompra.gov.co/secop/busqueda-de-procesos-de-contratacion</w:t>
              </w:r>
            </w:hyperlink>
            <w:r w:rsidR="00A91B15" w:rsidRPr="0065327C">
              <w:rPr>
                <w:rFonts w:cs="Arial"/>
                <w:color w:val="000000"/>
                <w:sz w:val="24"/>
                <w:szCs w:val="24"/>
                <w:lang w:val="es-ES_tradnl"/>
              </w:rPr>
              <w:t xml:space="preserve"> </w:t>
            </w:r>
          </w:p>
          <w:p w:rsidR="00A91B15" w:rsidRPr="0065327C" w:rsidRDefault="00A91B15" w:rsidP="002C5107">
            <w:pPr>
              <w:spacing w:after="0" w:line="240" w:lineRule="auto"/>
              <w:rPr>
                <w:rFonts w:cs="Arial"/>
                <w:color w:val="000000"/>
                <w:sz w:val="24"/>
                <w:szCs w:val="24"/>
                <w:lang w:val="es-ES_tradnl"/>
              </w:rPr>
            </w:pPr>
          </w:p>
          <w:p w:rsidR="00A91B15" w:rsidRPr="0065327C" w:rsidRDefault="00A91B15" w:rsidP="002C5107">
            <w:pPr>
              <w:spacing w:after="0" w:line="240" w:lineRule="auto"/>
              <w:jc w:val="both"/>
              <w:rPr>
                <w:rFonts w:cs="Arial"/>
                <w:color w:val="000000"/>
                <w:sz w:val="24"/>
                <w:szCs w:val="24"/>
                <w:lang w:val="es-ES_tradnl"/>
              </w:rPr>
            </w:pPr>
            <w:r w:rsidRPr="0065327C">
              <w:rPr>
                <w:rFonts w:cs="Arial"/>
                <w:color w:val="000000"/>
                <w:sz w:val="24"/>
                <w:szCs w:val="24"/>
                <w:lang w:val="es-ES_tradnl"/>
              </w:rPr>
              <w:t>No obstante, y de manera indicativa, relacionamos contratos que hemos celebrado, los cuales están relacionados con las actividades indicadas en esta acción, sin perjuicio de que la totalidad de los mismos puede ser consultada en el portal de Colombia Compra Eficiente</w:t>
            </w:r>
            <w:r w:rsidR="00F01ED6">
              <w:rPr>
                <w:rFonts w:cs="Arial"/>
                <w:color w:val="000000"/>
                <w:sz w:val="24"/>
                <w:szCs w:val="24"/>
                <w:lang w:val="es-ES_tradnl"/>
              </w:rPr>
              <w:t xml:space="preserve"> </w:t>
            </w:r>
            <w:r w:rsidRPr="0065327C">
              <w:rPr>
                <w:rFonts w:cs="Arial"/>
                <w:color w:val="000000"/>
                <w:sz w:val="24"/>
                <w:szCs w:val="24"/>
                <w:lang w:val="es-ES_tradnl"/>
              </w:rPr>
              <w:t xml:space="preserve">ya indicado. </w:t>
            </w:r>
          </w:p>
          <w:p w:rsidR="00A91B15" w:rsidRPr="0065327C" w:rsidRDefault="00A91B15" w:rsidP="002C5107">
            <w:pPr>
              <w:spacing w:after="0" w:line="240" w:lineRule="auto"/>
              <w:jc w:val="both"/>
              <w:rPr>
                <w:rFonts w:cs="Arial"/>
                <w:i/>
                <w:sz w:val="24"/>
                <w:szCs w:val="24"/>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49"/>
              <w:gridCol w:w="4449"/>
            </w:tblGrid>
            <w:tr w:rsidR="00A91B15" w:rsidRPr="0065327C" w:rsidTr="00731437">
              <w:trPr>
                <w:trHeight w:val="400"/>
              </w:trPr>
              <w:tc>
                <w:tcPr>
                  <w:tcW w:w="4449" w:type="dxa"/>
                  <w:shd w:val="clear" w:color="auto" w:fill="A6A6A6"/>
                </w:tcPr>
                <w:p w:rsidR="00A91B15" w:rsidRPr="00731437" w:rsidRDefault="00A91B15" w:rsidP="002C5107">
                  <w:pPr>
                    <w:spacing w:after="0" w:line="240" w:lineRule="auto"/>
                    <w:jc w:val="both"/>
                    <w:rPr>
                      <w:rFonts w:cs="Arial"/>
                      <w:i/>
                      <w:sz w:val="24"/>
                      <w:szCs w:val="24"/>
                      <w:lang w:val="es-ES_tradnl"/>
                    </w:rPr>
                  </w:pPr>
                  <w:r w:rsidRPr="00731437">
                    <w:rPr>
                      <w:rFonts w:cs="Arial"/>
                      <w:i/>
                      <w:sz w:val="24"/>
                      <w:szCs w:val="24"/>
                      <w:lang w:val="es-ES_tradnl"/>
                    </w:rPr>
                    <w:t xml:space="preserve">Número de Contrato/Año </w:t>
                  </w:r>
                </w:p>
              </w:tc>
              <w:tc>
                <w:tcPr>
                  <w:tcW w:w="4449" w:type="dxa"/>
                  <w:shd w:val="clear" w:color="auto" w:fill="A6A6A6"/>
                </w:tcPr>
                <w:p w:rsidR="00A91B15" w:rsidRPr="00731437" w:rsidRDefault="00A91B15" w:rsidP="002C5107">
                  <w:pPr>
                    <w:spacing w:after="0" w:line="240" w:lineRule="auto"/>
                    <w:jc w:val="both"/>
                    <w:rPr>
                      <w:rFonts w:cs="Arial"/>
                      <w:i/>
                      <w:sz w:val="24"/>
                      <w:szCs w:val="24"/>
                      <w:lang w:val="es-ES_tradnl"/>
                    </w:rPr>
                  </w:pPr>
                  <w:r w:rsidRPr="00731437">
                    <w:rPr>
                      <w:rFonts w:cs="Arial"/>
                      <w:i/>
                      <w:sz w:val="24"/>
                      <w:szCs w:val="24"/>
                      <w:lang w:val="es-ES_tradnl"/>
                    </w:rPr>
                    <w:t>Informe de supervisión o interventoría</w:t>
                  </w:r>
                </w:p>
                <w:p w:rsidR="00A91B15" w:rsidRPr="00731437" w:rsidRDefault="00A91B15" w:rsidP="002C5107">
                  <w:pPr>
                    <w:spacing w:after="0" w:line="240" w:lineRule="auto"/>
                    <w:jc w:val="both"/>
                    <w:rPr>
                      <w:rFonts w:cs="Arial"/>
                      <w:i/>
                      <w:sz w:val="20"/>
                      <w:szCs w:val="20"/>
                      <w:lang w:val="es-ES_tradnl"/>
                    </w:rPr>
                  </w:pPr>
                  <w:r w:rsidRPr="00731437">
                    <w:rPr>
                      <w:rFonts w:cs="Arial"/>
                      <w:i/>
                      <w:sz w:val="20"/>
                      <w:szCs w:val="20"/>
                      <w:lang w:val="es-ES_tradnl"/>
                    </w:rPr>
                    <w:t>Conozca el informe del interventor o el supervisor aquí</w:t>
                  </w:r>
                </w:p>
              </w:tc>
            </w:tr>
            <w:tr w:rsidR="00A91B15" w:rsidRPr="0065327C" w:rsidTr="00731437">
              <w:trPr>
                <w:trHeight w:val="400"/>
              </w:trPr>
              <w:tc>
                <w:tcPr>
                  <w:tcW w:w="4449" w:type="dxa"/>
                  <w:shd w:val="clear" w:color="auto" w:fill="auto"/>
                </w:tcPr>
                <w:p w:rsidR="00A1666E" w:rsidRPr="000D2626" w:rsidRDefault="00A1666E" w:rsidP="002C5107">
                  <w:pPr>
                    <w:spacing w:after="0" w:line="240" w:lineRule="auto"/>
                    <w:rPr>
                      <w:rFonts w:asciiTheme="majorHAnsi" w:hAnsiTheme="majorHAnsi" w:cs="Arial"/>
                      <w:sz w:val="24"/>
                      <w:szCs w:val="24"/>
                    </w:rPr>
                  </w:pPr>
                  <w:r w:rsidRPr="000D2626">
                    <w:rPr>
                      <w:rFonts w:asciiTheme="majorHAnsi" w:hAnsiTheme="majorHAnsi" w:cs="Arial"/>
                      <w:sz w:val="24"/>
                      <w:szCs w:val="24"/>
                    </w:rPr>
                    <w:t xml:space="preserve">2017 </w:t>
                  </w:r>
                </w:p>
                <w:p w:rsidR="00A1666E" w:rsidRDefault="00A1666E" w:rsidP="002C5107">
                  <w:pPr>
                    <w:spacing w:after="0" w:line="240" w:lineRule="auto"/>
                  </w:pPr>
                  <w:r w:rsidRPr="000D2626">
                    <w:rPr>
                      <w:rFonts w:asciiTheme="majorHAnsi" w:hAnsiTheme="majorHAnsi" w:cs="Arial"/>
                      <w:sz w:val="24"/>
                      <w:szCs w:val="24"/>
                    </w:rPr>
                    <w:t>*Memorando de entendimiento - Donación</w:t>
                  </w:r>
                  <w:r w:rsidR="00F01ED6">
                    <w:rPr>
                      <w:rFonts w:asciiTheme="majorHAnsi" w:hAnsiTheme="majorHAnsi" w:cs="Arial"/>
                      <w:sz w:val="24"/>
                      <w:szCs w:val="24"/>
                    </w:rPr>
                    <w:t xml:space="preserve"> </w:t>
                  </w:r>
                  <w:r w:rsidRPr="000D2626">
                    <w:rPr>
                      <w:rFonts w:asciiTheme="majorHAnsi" w:hAnsiTheme="majorHAnsi" w:cs="Arial"/>
                      <w:sz w:val="24"/>
                      <w:szCs w:val="24"/>
                    </w:rPr>
                    <w:t>para el desarrollo Global Número de</w:t>
                  </w:r>
                  <w:r w:rsidRPr="000D2626">
                    <w:rPr>
                      <w:rFonts w:asciiTheme="majorHAnsi" w:hAnsiTheme="majorHAnsi" w:cs="Arial"/>
                      <w:i/>
                      <w:sz w:val="24"/>
                      <w:szCs w:val="24"/>
                    </w:rPr>
                    <w:t xml:space="preserve"> </w:t>
                  </w:r>
                  <w:r w:rsidRPr="000D2626">
                    <w:rPr>
                      <w:rFonts w:asciiTheme="majorHAnsi" w:hAnsiTheme="majorHAnsi" w:cs="Arial"/>
                      <w:sz w:val="24"/>
                      <w:szCs w:val="24"/>
                    </w:rPr>
                    <w:t>OPP1010953 Donación para Planificación</w:t>
                  </w:r>
                  <w:r w:rsidR="00F01ED6">
                    <w:rPr>
                      <w:rFonts w:asciiTheme="majorHAnsi" w:hAnsiTheme="majorHAnsi" w:cs="Arial"/>
                      <w:sz w:val="24"/>
                      <w:szCs w:val="24"/>
                    </w:rPr>
                    <w:t xml:space="preserve"> </w:t>
                  </w:r>
                  <w:r w:rsidRPr="000D2626">
                    <w:rPr>
                      <w:rFonts w:asciiTheme="majorHAnsi" w:hAnsiTheme="majorHAnsi" w:cs="Arial"/>
                      <w:sz w:val="24"/>
                      <w:szCs w:val="24"/>
                    </w:rPr>
                    <w:t>- Colombia</w:t>
                  </w:r>
                  <w:hyperlink r:id="rId21" w:history="1">
                    <w:r w:rsidRPr="00227492">
                      <w:rPr>
                        <w:rStyle w:val="Hipervnculo"/>
                        <w:sz w:val="20"/>
                        <w:szCs w:val="20"/>
                      </w:rPr>
                      <w:t>https://crownagentsusa.sharepoint.com/gates/colombia/SitePages/Home.aspx</w:t>
                    </w:r>
                  </w:hyperlink>
                </w:p>
                <w:p w:rsidR="00A1666E" w:rsidRPr="000D2626" w:rsidRDefault="00A1666E" w:rsidP="00C813B2">
                  <w:pPr>
                    <w:spacing w:after="0" w:line="240" w:lineRule="auto"/>
                    <w:jc w:val="both"/>
                    <w:rPr>
                      <w:rFonts w:asciiTheme="majorHAnsi" w:hAnsiTheme="majorHAnsi" w:cs="Arial"/>
                      <w:sz w:val="24"/>
                      <w:szCs w:val="24"/>
                    </w:rPr>
                  </w:pPr>
                  <w:r w:rsidRPr="000D2626">
                    <w:rPr>
                      <w:rFonts w:asciiTheme="majorHAnsi" w:hAnsiTheme="majorHAnsi" w:cs="Arial"/>
                      <w:sz w:val="24"/>
                      <w:szCs w:val="24"/>
                    </w:rPr>
                    <w:t xml:space="preserve">Adenda 01 Memorando de entendimiento </w:t>
                  </w:r>
                </w:p>
                <w:p w:rsidR="00A1666E" w:rsidRDefault="00A1666E" w:rsidP="000F2379">
                  <w:pPr>
                    <w:spacing w:after="0" w:line="240" w:lineRule="auto"/>
                    <w:jc w:val="both"/>
                    <w:rPr>
                      <w:rFonts w:asciiTheme="majorHAnsi" w:hAnsiTheme="majorHAnsi" w:cs="Arial"/>
                      <w:sz w:val="24"/>
                      <w:szCs w:val="24"/>
                    </w:rPr>
                  </w:pPr>
                  <w:r w:rsidRPr="000D2626">
                    <w:rPr>
                      <w:rFonts w:asciiTheme="majorHAnsi" w:hAnsiTheme="majorHAnsi" w:cs="Arial"/>
                      <w:sz w:val="24"/>
                      <w:szCs w:val="24"/>
                    </w:rPr>
                    <w:t>2018</w:t>
                  </w:r>
                </w:p>
                <w:p w:rsidR="00A1666E" w:rsidRPr="000D2626" w:rsidRDefault="00A1666E" w:rsidP="00511756">
                  <w:pPr>
                    <w:spacing w:after="0" w:line="240" w:lineRule="auto"/>
                    <w:jc w:val="both"/>
                    <w:rPr>
                      <w:rFonts w:asciiTheme="majorHAnsi" w:hAnsiTheme="majorHAnsi" w:cs="Arial"/>
                      <w:sz w:val="24"/>
                      <w:szCs w:val="24"/>
                    </w:rPr>
                  </w:pPr>
                </w:p>
                <w:p w:rsidR="00A1666E" w:rsidRPr="000D2626" w:rsidRDefault="00A1666E" w:rsidP="00CB5324">
                  <w:pPr>
                    <w:spacing w:after="0" w:line="240" w:lineRule="auto"/>
                    <w:jc w:val="both"/>
                    <w:rPr>
                      <w:rFonts w:asciiTheme="majorHAnsi" w:hAnsiTheme="majorHAnsi" w:cs="Arial"/>
                      <w:sz w:val="24"/>
                      <w:szCs w:val="24"/>
                    </w:rPr>
                  </w:pPr>
                  <w:r w:rsidRPr="000D2626">
                    <w:rPr>
                      <w:rFonts w:asciiTheme="majorHAnsi" w:hAnsiTheme="majorHAnsi" w:cs="Arial"/>
                      <w:sz w:val="24"/>
                      <w:szCs w:val="24"/>
                    </w:rPr>
                    <w:t>Convenio No. ICC-CO 119-2018</w:t>
                  </w:r>
                </w:p>
                <w:p w:rsidR="00A1666E" w:rsidRDefault="00A1666E" w:rsidP="00CB5324">
                  <w:pPr>
                    <w:spacing w:after="0" w:line="240" w:lineRule="auto"/>
                    <w:jc w:val="both"/>
                    <w:rPr>
                      <w:rFonts w:asciiTheme="majorHAnsi" w:hAnsiTheme="majorHAnsi" w:cs="Arial"/>
                      <w:sz w:val="24"/>
                      <w:szCs w:val="24"/>
                    </w:rPr>
                  </w:pPr>
                  <w:r w:rsidRPr="000D2626">
                    <w:rPr>
                      <w:rFonts w:asciiTheme="majorHAnsi" w:hAnsiTheme="majorHAnsi" w:cs="Arial"/>
                      <w:sz w:val="24"/>
                      <w:szCs w:val="24"/>
                    </w:rPr>
                    <w:t>Contrato 43 de 218 dentro del marco del convenio 15 de 2017</w:t>
                  </w:r>
                  <w:r w:rsidR="00F01ED6">
                    <w:rPr>
                      <w:rFonts w:asciiTheme="majorHAnsi" w:hAnsiTheme="majorHAnsi" w:cs="Arial"/>
                      <w:sz w:val="24"/>
                      <w:szCs w:val="24"/>
                    </w:rPr>
                    <w:t xml:space="preserve"> </w:t>
                  </w:r>
                  <w:r w:rsidRPr="000D2626">
                    <w:rPr>
                      <w:rFonts w:asciiTheme="majorHAnsi" w:hAnsiTheme="majorHAnsi" w:cs="Arial"/>
                      <w:sz w:val="24"/>
                      <w:szCs w:val="24"/>
                    </w:rPr>
                    <w:t xml:space="preserve">FNA y </w:t>
                  </w:r>
                  <w:proofErr w:type="spellStart"/>
                  <w:r w:rsidRPr="000D2626">
                    <w:rPr>
                      <w:rFonts w:asciiTheme="majorHAnsi" w:hAnsiTheme="majorHAnsi" w:cs="Arial"/>
                      <w:sz w:val="24"/>
                      <w:szCs w:val="24"/>
                    </w:rPr>
                    <w:t>Makaia</w:t>
                  </w:r>
                  <w:proofErr w:type="spellEnd"/>
                  <w:r>
                    <w:rPr>
                      <w:rFonts w:asciiTheme="majorHAnsi" w:hAnsiTheme="majorHAnsi" w:cs="Arial"/>
                      <w:sz w:val="24"/>
                      <w:szCs w:val="24"/>
                    </w:rPr>
                    <w:t xml:space="preserve"> </w:t>
                  </w:r>
                </w:p>
                <w:p w:rsidR="00A1666E" w:rsidRPr="00227492" w:rsidRDefault="00881BE8" w:rsidP="00285030">
                  <w:pPr>
                    <w:spacing w:after="0" w:line="240" w:lineRule="auto"/>
                    <w:jc w:val="both"/>
                    <w:rPr>
                      <w:rFonts w:asciiTheme="majorHAnsi" w:hAnsiTheme="majorHAnsi" w:cs="Arial"/>
                      <w:sz w:val="20"/>
                      <w:szCs w:val="20"/>
                    </w:rPr>
                  </w:pPr>
                  <w:hyperlink r:id="rId22" w:history="1">
                    <w:r w:rsidR="00A1666E" w:rsidRPr="00227492">
                      <w:rPr>
                        <w:rStyle w:val="Hipervnculo"/>
                        <w:rFonts w:asciiTheme="majorHAnsi" w:hAnsiTheme="majorHAnsi" w:cs="Arial"/>
                        <w:sz w:val="20"/>
                        <w:szCs w:val="20"/>
                      </w:rPr>
                      <w:t>www.makaia.org</w:t>
                    </w:r>
                  </w:hyperlink>
                  <w:r w:rsidR="00A1666E" w:rsidRPr="00227492">
                    <w:rPr>
                      <w:rStyle w:val="Hipervnculo"/>
                      <w:rFonts w:asciiTheme="majorHAnsi" w:hAnsiTheme="majorHAnsi" w:cs="Arial"/>
                      <w:sz w:val="20"/>
                      <w:szCs w:val="20"/>
                    </w:rPr>
                    <w:t>.</w:t>
                  </w:r>
                </w:p>
                <w:p w:rsidR="00A91B15" w:rsidRPr="0028106C" w:rsidRDefault="00A91B15" w:rsidP="00A348DF">
                  <w:pPr>
                    <w:spacing w:after="0" w:line="240" w:lineRule="auto"/>
                    <w:jc w:val="both"/>
                    <w:rPr>
                      <w:rFonts w:cs="Arial"/>
                      <w:i/>
                      <w:sz w:val="24"/>
                      <w:szCs w:val="24"/>
                    </w:rPr>
                  </w:pPr>
                </w:p>
              </w:tc>
              <w:tc>
                <w:tcPr>
                  <w:tcW w:w="4449" w:type="dxa"/>
                  <w:shd w:val="clear" w:color="auto" w:fill="auto"/>
                </w:tcPr>
                <w:p w:rsidR="00A91B15" w:rsidRPr="00731437" w:rsidRDefault="00A91B15" w:rsidP="002C5107">
                  <w:pPr>
                    <w:spacing w:after="0" w:line="240" w:lineRule="auto"/>
                    <w:jc w:val="both"/>
                    <w:rPr>
                      <w:rFonts w:cs="Arial"/>
                      <w:i/>
                      <w:sz w:val="24"/>
                      <w:szCs w:val="24"/>
                      <w:lang w:val="es-ES_tradnl"/>
                    </w:rPr>
                  </w:pPr>
                </w:p>
              </w:tc>
            </w:tr>
          </w:tbl>
          <w:p w:rsidR="00A91B15" w:rsidRPr="0065327C" w:rsidRDefault="00A91B15" w:rsidP="00C813B2">
            <w:pPr>
              <w:spacing w:after="0" w:line="240" w:lineRule="auto"/>
              <w:jc w:val="both"/>
              <w:rPr>
                <w:rFonts w:cs="Arial"/>
                <w:i/>
                <w:sz w:val="24"/>
                <w:szCs w:val="24"/>
                <w:lang w:val="es-ES_tradnl"/>
              </w:rPr>
            </w:pPr>
          </w:p>
        </w:tc>
      </w:tr>
      <w:tr w:rsidR="00A91B15" w:rsidRPr="0065327C" w:rsidTr="000A46CE">
        <w:trPr>
          <w:trHeight w:val="1420"/>
        </w:trPr>
        <w:tc>
          <w:tcPr>
            <w:tcW w:w="9214" w:type="dxa"/>
            <w:shd w:val="clear" w:color="auto" w:fill="F2F2F2"/>
          </w:tcPr>
          <w:p w:rsidR="00A91B15" w:rsidRPr="0065327C" w:rsidRDefault="003767F6" w:rsidP="00C813B2">
            <w:pPr>
              <w:spacing w:after="0" w:line="240" w:lineRule="auto"/>
              <w:rPr>
                <w:rFonts w:cs="Arial"/>
                <w:color w:val="009EAD"/>
                <w:sz w:val="32"/>
                <w:szCs w:val="32"/>
                <w:u w:val="thick"/>
                <w:lang w:val="es-ES_tradnl"/>
              </w:rPr>
            </w:pPr>
            <w:r>
              <w:rPr>
                <w:noProof/>
                <w:lang w:val="es-ES" w:eastAsia="es-ES"/>
              </w:rPr>
              <w:lastRenderedPageBreak/>
              <w:drawing>
                <wp:anchor distT="0" distB="0" distL="114300" distR="114300" simplePos="0" relativeHeight="251659776" behindDoc="0" locked="0" layoutInCell="1" allowOverlap="1" wp14:anchorId="5F70200D" wp14:editId="6B8A745A">
                  <wp:simplePos x="0" y="0"/>
                  <wp:positionH relativeFrom="column">
                    <wp:posOffset>-85725</wp:posOffset>
                  </wp:positionH>
                  <wp:positionV relativeFrom="paragraph">
                    <wp:posOffset>8255</wp:posOffset>
                  </wp:positionV>
                  <wp:extent cx="938530" cy="842645"/>
                  <wp:effectExtent l="0" t="0" r="0" b="0"/>
                  <wp:wrapSquare wrapText="bothSides"/>
                  <wp:docPr id="38"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38530" cy="842645"/>
                          </a:xfrm>
                          <a:prstGeom prst="rect">
                            <a:avLst/>
                          </a:prstGeom>
                          <a:noFill/>
                          <a:ln>
                            <a:noFill/>
                          </a:ln>
                        </pic:spPr>
                      </pic:pic>
                    </a:graphicData>
                  </a:graphic>
                  <wp14:sizeRelH relativeFrom="page">
                    <wp14:pctWidth>0</wp14:pctWidth>
                  </wp14:sizeRelH>
                  <wp14:sizeRelV relativeFrom="page">
                    <wp14:pctHeight>0</wp14:pctHeight>
                  </wp14:sizeRelV>
                </wp:anchor>
              </w:drawing>
            </w:r>
            <w:r w:rsidR="00A91B15" w:rsidRPr="0065327C">
              <w:rPr>
                <w:rFonts w:cs="Arial"/>
                <w:noProof/>
                <w:color w:val="009EAD"/>
                <w:sz w:val="32"/>
                <w:szCs w:val="32"/>
                <w:u w:val="thick"/>
                <w:lang w:val="es-ES_tradnl" w:eastAsia="es-CO"/>
              </w:rPr>
              <w:t xml:space="preserve">¿En qué </w:t>
            </w:r>
            <w:r w:rsidR="00A91B15" w:rsidRPr="0065327C">
              <w:rPr>
                <w:rFonts w:cs="Arial"/>
                <w:color w:val="009EAD"/>
                <w:sz w:val="32"/>
                <w:szCs w:val="32"/>
                <w:u w:val="thick"/>
                <w:lang w:val="es-ES_tradnl"/>
              </w:rPr>
              <w:t>territorios hemos desarrollado la acción?</w:t>
            </w:r>
          </w:p>
          <w:p w:rsidR="00B4095A" w:rsidRDefault="00B4095A" w:rsidP="000F2379">
            <w:pPr>
              <w:spacing w:after="0" w:line="240" w:lineRule="auto"/>
              <w:jc w:val="both"/>
              <w:rPr>
                <w:rFonts w:cs="Arial"/>
                <w:i/>
                <w:sz w:val="24"/>
                <w:szCs w:val="24"/>
                <w:lang w:val="es-ES_tradnl"/>
              </w:rPr>
            </w:pPr>
          </w:p>
          <w:p w:rsidR="00A91B15" w:rsidRDefault="00A91B15" w:rsidP="000F2379">
            <w:pPr>
              <w:spacing w:after="0" w:line="240" w:lineRule="auto"/>
              <w:jc w:val="both"/>
              <w:rPr>
                <w:rFonts w:cs="Arial"/>
                <w:i/>
                <w:sz w:val="24"/>
                <w:szCs w:val="24"/>
                <w:lang w:val="es-ES_tradnl"/>
              </w:rPr>
            </w:pPr>
            <w:r w:rsidRPr="0065327C">
              <w:rPr>
                <w:rFonts w:cs="Arial"/>
                <w:i/>
                <w:sz w:val="24"/>
                <w:szCs w:val="24"/>
                <w:lang w:val="es-ES_tradnl"/>
              </w:rPr>
              <w:t>2016</w:t>
            </w:r>
            <w:r w:rsidR="00A1666E">
              <w:rPr>
                <w:rFonts w:cs="Arial"/>
                <w:i/>
                <w:sz w:val="24"/>
                <w:szCs w:val="24"/>
                <w:lang w:val="es-ES_tradnl"/>
              </w:rPr>
              <w:t xml:space="preserve"> – </w:t>
            </w:r>
            <w:r w:rsidRPr="0065327C">
              <w:rPr>
                <w:rFonts w:cs="Arial"/>
                <w:i/>
                <w:sz w:val="24"/>
                <w:szCs w:val="24"/>
                <w:lang w:val="es-ES_tradnl"/>
              </w:rPr>
              <w:t>2017</w:t>
            </w:r>
          </w:p>
          <w:p w:rsidR="00A1666E" w:rsidRDefault="00A1666E" w:rsidP="00511756">
            <w:pPr>
              <w:spacing w:after="0" w:line="240" w:lineRule="auto"/>
              <w:jc w:val="both"/>
              <w:rPr>
                <w:rFonts w:cs="Arial"/>
                <w:sz w:val="24"/>
                <w:szCs w:val="24"/>
                <w:lang w:val="es-ES_tradnl"/>
              </w:rPr>
            </w:pPr>
            <w:r w:rsidRPr="00935267">
              <w:rPr>
                <w:rFonts w:cs="Arial"/>
                <w:color w:val="000000"/>
                <w:sz w:val="24"/>
                <w:szCs w:val="24"/>
                <w:lang w:val="es-ES_tradnl"/>
              </w:rPr>
              <w:t xml:space="preserve">El proyecto extiende el alcance de los servicios bibliotecarios a las zonas </w:t>
            </w:r>
            <w:proofErr w:type="spellStart"/>
            <w:r w:rsidRPr="00935267">
              <w:rPr>
                <w:rFonts w:cs="Arial"/>
                <w:color w:val="000000"/>
                <w:sz w:val="24"/>
                <w:szCs w:val="24"/>
                <w:lang w:val="es-ES_tradnl"/>
              </w:rPr>
              <w:t>veredales</w:t>
            </w:r>
            <w:proofErr w:type="spellEnd"/>
            <w:r w:rsidRPr="00935267">
              <w:rPr>
                <w:rFonts w:cs="Arial"/>
                <w:color w:val="000000"/>
                <w:sz w:val="24"/>
                <w:szCs w:val="24"/>
                <w:lang w:val="es-ES_tradnl"/>
              </w:rPr>
              <w:t xml:space="preserve"> de normalización en el marco </w:t>
            </w:r>
            <w:r>
              <w:rPr>
                <w:rFonts w:cs="Arial"/>
                <w:color w:val="000000"/>
                <w:sz w:val="24"/>
                <w:szCs w:val="24"/>
                <w:lang w:val="es-ES_tradnl"/>
              </w:rPr>
              <w:t xml:space="preserve">del proceso de postconflicto en 13 </w:t>
            </w:r>
            <w:r w:rsidRPr="00935267">
              <w:rPr>
                <w:rFonts w:cs="Arial"/>
                <w:color w:val="000000"/>
                <w:sz w:val="24"/>
                <w:szCs w:val="24"/>
                <w:lang w:val="es-ES_tradnl"/>
              </w:rPr>
              <w:t>departamentos</w:t>
            </w:r>
            <w:r>
              <w:rPr>
                <w:rFonts w:cs="Arial"/>
                <w:color w:val="000000"/>
                <w:sz w:val="24"/>
                <w:szCs w:val="24"/>
                <w:lang w:val="es-ES_tradnl"/>
              </w:rPr>
              <w:t xml:space="preserve"> y 20 municipios </w:t>
            </w:r>
            <w:r w:rsidRPr="00935267">
              <w:rPr>
                <w:rFonts w:cs="Arial"/>
                <w:color w:val="000000"/>
                <w:sz w:val="24"/>
                <w:szCs w:val="24"/>
                <w:lang w:val="es-ES_tradnl"/>
              </w:rPr>
              <w:t>de Antioquia</w:t>
            </w:r>
            <w:r w:rsidR="00B4095A">
              <w:rPr>
                <w:rFonts w:cs="Arial"/>
                <w:color w:val="000000"/>
                <w:sz w:val="24"/>
                <w:szCs w:val="24"/>
                <w:lang w:val="es-ES_tradnl"/>
              </w:rPr>
              <w:t xml:space="preserve"> </w:t>
            </w:r>
            <w:r>
              <w:rPr>
                <w:rFonts w:cs="Arial"/>
                <w:color w:val="000000"/>
                <w:sz w:val="24"/>
                <w:szCs w:val="24"/>
                <w:lang w:val="es-ES_tradnl"/>
              </w:rPr>
              <w:t>(</w:t>
            </w:r>
            <w:proofErr w:type="spellStart"/>
            <w:r w:rsidRPr="00935267">
              <w:rPr>
                <w:rFonts w:cs="Arial"/>
                <w:color w:val="000000"/>
                <w:sz w:val="24"/>
                <w:szCs w:val="24"/>
                <w:lang w:val="es-ES_tradnl"/>
              </w:rPr>
              <w:t>Dabeiba</w:t>
            </w:r>
            <w:proofErr w:type="spellEnd"/>
            <w:r w:rsidRPr="00935267">
              <w:rPr>
                <w:rFonts w:cs="Arial"/>
                <w:color w:val="000000"/>
                <w:sz w:val="24"/>
                <w:szCs w:val="24"/>
                <w:lang w:val="es-ES_tradnl"/>
              </w:rPr>
              <w:t>,</w:t>
            </w:r>
            <w:r>
              <w:rPr>
                <w:rFonts w:cs="Arial"/>
                <w:color w:val="000000"/>
                <w:sz w:val="24"/>
                <w:szCs w:val="24"/>
                <w:lang w:val="es-ES_tradnl"/>
              </w:rPr>
              <w:t xml:space="preserve"> </w:t>
            </w:r>
            <w:proofErr w:type="spellStart"/>
            <w:r w:rsidRPr="00935267">
              <w:rPr>
                <w:rFonts w:cs="Arial"/>
                <w:color w:val="000000"/>
                <w:sz w:val="24"/>
                <w:szCs w:val="24"/>
                <w:lang w:val="es-ES_tradnl"/>
              </w:rPr>
              <w:t>Ituango</w:t>
            </w:r>
            <w:proofErr w:type="spellEnd"/>
            <w:r>
              <w:rPr>
                <w:rFonts w:cs="Arial"/>
                <w:color w:val="000000"/>
                <w:sz w:val="24"/>
                <w:szCs w:val="24"/>
                <w:lang w:val="es-ES_tradnl"/>
              </w:rPr>
              <w:t xml:space="preserve">, </w:t>
            </w:r>
            <w:r w:rsidRPr="00935267">
              <w:rPr>
                <w:rFonts w:cs="Arial"/>
                <w:color w:val="000000"/>
                <w:sz w:val="24"/>
                <w:szCs w:val="24"/>
                <w:lang w:val="es-ES_tradnl"/>
              </w:rPr>
              <w:t>Remedios</w:t>
            </w:r>
            <w:r>
              <w:rPr>
                <w:rFonts w:cs="Arial"/>
                <w:color w:val="000000"/>
                <w:sz w:val="24"/>
                <w:szCs w:val="24"/>
                <w:lang w:val="es-ES_tradnl"/>
              </w:rPr>
              <w:t>)</w:t>
            </w:r>
            <w:r w:rsidR="00B4095A">
              <w:rPr>
                <w:rFonts w:cs="Arial"/>
                <w:color w:val="000000"/>
                <w:sz w:val="24"/>
                <w:szCs w:val="24"/>
                <w:lang w:val="es-ES_tradnl"/>
              </w:rPr>
              <w:t>,</w:t>
            </w:r>
            <w:r w:rsidRPr="00935267">
              <w:rPr>
                <w:rFonts w:cs="Arial"/>
                <w:color w:val="000000"/>
                <w:sz w:val="24"/>
                <w:szCs w:val="24"/>
                <w:lang w:val="es-ES_tradnl"/>
              </w:rPr>
              <w:t xml:space="preserve"> Arauca</w:t>
            </w:r>
            <w:r>
              <w:rPr>
                <w:rFonts w:cs="Arial"/>
                <w:color w:val="000000"/>
                <w:sz w:val="24"/>
                <w:szCs w:val="24"/>
                <w:lang w:val="es-ES_tradnl"/>
              </w:rPr>
              <w:t xml:space="preserve"> (</w:t>
            </w:r>
            <w:proofErr w:type="spellStart"/>
            <w:r w:rsidRPr="00935267">
              <w:rPr>
                <w:rFonts w:cs="Arial"/>
                <w:color w:val="000000"/>
                <w:sz w:val="24"/>
                <w:szCs w:val="24"/>
                <w:lang w:val="es-ES_tradnl"/>
              </w:rPr>
              <w:t>Arauquita</w:t>
            </w:r>
            <w:proofErr w:type="spellEnd"/>
            <w:r>
              <w:rPr>
                <w:rFonts w:cs="Arial"/>
                <w:color w:val="000000"/>
                <w:sz w:val="24"/>
                <w:szCs w:val="24"/>
                <w:lang w:val="es-ES_tradnl"/>
              </w:rPr>
              <w:t>)</w:t>
            </w:r>
            <w:r w:rsidRPr="00935267">
              <w:rPr>
                <w:rFonts w:cs="Arial"/>
                <w:color w:val="000000"/>
                <w:sz w:val="24"/>
                <w:szCs w:val="24"/>
                <w:lang w:val="es-ES_tradnl"/>
              </w:rPr>
              <w:t>, Caquetá</w:t>
            </w:r>
            <w:r>
              <w:rPr>
                <w:rFonts w:cs="Arial"/>
                <w:color w:val="000000"/>
                <w:sz w:val="24"/>
                <w:szCs w:val="24"/>
                <w:lang w:val="es-ES_tradnl"/>
              </w:rPr>
              <w:t xml:space="preserve"> (</w:t>
            </w:r>
            <w:r w:rsidRPr="00935267">
              <w:rPr>
                <w:rFonts w:cs="Arial"/>
                <w:color w:val="000000"/>
                <w:sz w:val="24"/>
                <w:szCs w:val="24"/>
                <w:lang w:val="es-ES_tradnl"/>
              </w:rPr>
              <w:t>Montañita</w:t>
            </w:r>
            <w:r>
              <w:rPr>
                <w:rFonts w:cs="Arial"/>
                <w:color w:val="000000"/>
                <w:sz w:val="24"/>
                <w:szCs w:val="24"/>
                <w:lang w:val="es-ES_tradnl"/>
              </w:rPr>
              <w:t xml:space="preserve">, </w:t>
            </w:r>
            <w:r w:rsidRPr="00935267">
              <w:rPr>
                <w:rFonts w:cs="Arial"/>
                <w:color w:val="000000"/>
                <w:sz w:val="24"/>
                <w:szCs w:val="24"/>
                <w:lang w:val="es-ES_tradnl"/>
              </w:rPr>
              <w:t xml:space="preserve">San Vicente del </w:t>
            </w:r>
            <w:proofErr w:type="spellStart"/>
            <w:r w:rsidRPr="00935267">
              <w:rPr>
                <w:rFonts w:cs="Arial"/>
                <w:color w:val="000000"/>
                <w:sz w:val="24"/>
                <w:szCs w:val="24"/>
                <w:lang w:val="es-ES_tradnl"/>
              </w:rPr>
              <w:t>Caguán</w:t>
            </w:r>
            <w:proofErr w:type="spellEnd"/>
            <w:r>
              <w:rPr>
                <w:rFonts w:cs="Arial"/>
                <w:color w:val="000000"/>
                <w:sz w:val="24"/>
                <w:szCs w:val="24"/>
                <w:lang w:val="es-ES_tradnl"/>
              </w:rPr>
              <w:t>)</w:t>
            </w:r>
            <w:r w:rsidRPr="00935267">
              <w:rPr>
                <w:rFonts w:cs="Arial"/>
                <w:color w:val="000000"/>
                <w:sz w:val="24"/>
                <w:szCs w:val="24"/>
                <w:lang w:val="es-ES_tradnl"/>
              </w:rPr>
              <w:t>, Cauca</w:t>
            </w:r>
            <w:r>
              <w:rPr>
                <w:rFonts w:cs="Arial"/>
                <w:color w:val="000000"/>
                <w:sz w:val="24"/>
                <w:szCs w:val="24"/>
                <w:lang w:val="es-ES_tradnl"/>
              </w:rPr>
              <w:t xml:space="preserve"> (</w:t>
            </w:r>
            <w:proofErr w:type="spellStart"/>
            <w:r w:rsidRPr="00935267">
              <w:rPr>
                <w:rFonts w:cs="Arial"/>
                <w:color w:val="000000"/>
                <w:sz w:val="24"/>
                <w:szCs w:val="24"/>
                <w:lang w:val="es-ES_tradnl"/>
              </w:rPr>
              <w:t>Caldono</w:t>
            </w:r>
            <w:proofErr w:type="spellEnd"/>
            <w:r w:rsidRPr="00935267">
              <w:rPr>
                <w:rFonts w:cs="Arial"/>
                <w:color w:val="000000"/>
                <w:sz w:val="24"/>
                <w:szCs w:val="24"/>
                <w:lang w:val="es-ES_tradnl"/>
              </w:rPr>
              <w:t>,</w:t>
            </w:r>
            <w:r>
              <w:rPr>
                <w:rFonts w:cs="Arial"/>
                <w:color w:val="000000"/>
                <w:sz w:val="24"/>
                <w:szCs w:val="24"/>
                <w:lang w:val="es-ES_tradnl"/>
              </w:rPr>
              <w:t xml:space="preserve"> </w:t>
            </w:r>
            <w:r w:rsidRPr="00935267">
              <w:rPr>
                <w:rFonts w:cs="Arial"/>
                <w:color w:val="000000"/>
                <w:sz w:val="24"/>
                <w:szCs w:val="24"/>
                <w:lang w:val="es-ES_tradnl"/>
              </w:rPr>
              <w:t>Miranda</w:t>
            </w:r>
            <w:r>
              <w:rPr>
                <w:rFonts w:cs="Arial"/>
                <w:color w:val="000000"/>
                <w:sz w:val="24"/>
                <w:szCs w:val="24"/>
                <w:lang w:val="es-ES_tradnl"/>
              </w:rPr>
              <w:t>),</w:t>
            </w:r>
            <w:r w:rsidRPr="00935267">
              <w:rPr>
                <w:rFonts w:cs="Arial"/>
                <w:color w:val="000000"/>
                <w:sz w:val="24"/>
                <w:szCs w:val="24"/>
                <w:lang w:val="es-ES_tradnl"/>
              </w:rPr>
              <w:t xml:space="preserve"> Cesar</w:t>
            </w:r>
            <w:r>
              <w:rPr>
                <w:rFonts w:cs="Arial"/>
                <w:color w:val="000000"/>
                <w:sz w:val="24"/>
                <w:szCs w:val="24"/>
                <w:lang w:val="es-ES_tradnl"/>
              </w:rPr>
              <w:t xml:space="preserve"> (</w:t>
            </w:r>
            <w:r w:rsidRPr="00935267">
              <w:rPr>
                <w:rFonts w:cs="Arial"/>
                <w:color w:val="000000"/>
                <w:sz w:val="24"/>
                <w:szCs w:val="24"/>
                <w:lang w:val="es-ES_tradnl"/>
              </w:rPr>
              <w:t>La Paz</w:t>
            </w:r>
            <w:r>
              <w:rPr>
                <w:rFonts w:cs="Arial"/>
                <w:color w:val="000000"/>
                <w:sz w:val="24"/>
                <w:szCs w:val="24"/>
                <w:lang w:val="es-ES_tradnl"/>
              </w:rPr>
              <w:t xml:space="preserve">) </w:t>
            </w:r>
            <w:r w:rsidRPr="00935267">
              <w:rPr>
                <w:rFonts w:cs="Arial"/>
                <w:color w:val="000000"/>
                <w:sz w:val="24"/>
                <w:szCs w:val="24"/>
                <w:lang w:val="es-ES_tradnl"/>
              </w:rPr>
              <w:t>, Chocó</w:t>
            </w:r>
            <w:r>
              <w:rPr>
                <w:rFonts w:cs="Arial"/>
                <w:color w:val="000000"/>
                <w:sz w:val="24"/>
                <w:szCs w:val="24"/>
                <w:lang w:val="es-ES_tradnl"/>
              </w:rPr>
              <w:t xml:space="preserve"> (</w:t>
            </w:r>
            <w:proofErr w:type="spellStart"/>
            <w:r w:rsidRPr="00935267">
              <w:rPr>
                <w:rFonts w:cs="Arial"/>
                <w:color w:val="000000"/>
                <w:sz w:val="24"/>
                <w:szCs w:val="24"/>
                <w:lang w:val="es-ES_tradnl"/>
              </w:rPr>
              <w:t>Riosucio</w:t>
            </w:r>
            <w:proofErr w:type="spellEnd"/>
            <w:r>
              <w:rPr>
                <w:rFonts w:cs="Arial"/>
                <w:color w:val="000000"/>
                <w:sz w:val="24"/>
                <w:szCs w:val="24"/>
                <w:lang w:val="es-ES_tradnl"/>
              </w:rPr>
              <w:t>)</w:t>
            </w:r>
            <w:r w:rsidRPr="00935267">
              <w:rPr>
                <w:rFonts w:cs="Arial"/>
                <w:color w:val="000000"/>
                <w:sz w:val="24"/>
                <w:szCs w:val="24"/>
                <w:lang w:val="es-ES_tradnl"/>
              </w:rPr>
              <w:t>, Córdoba</w:t>
            </w:r>
            <w:r>
              <w:rPr>
                <w:rFonts w:cs="Arial"/>
                <w:color w:val="000000"/>
                <w:sz w:val="24"/>
                <w:szCs w:val="24"/>
                <w:lang w:val="es-ES_tradnl"/>
              </w:rPr>
              <w:t xml:space="preserve"> (</w:t>
            </w:r>
            <w:proofErr w:type="spellStart"/>
            <w:r w:rsidRPr="00935267">
              <w:rPr>
                <w:rFonts w:cs="Arial"/>
                <w:color w:val="000000"/>
                <w:sz w:val="24"/>
                <w:szCs w:val="24"/>
                <w:lang w:val="es-ES_tradnl"/>
              </w:rPr>
              <w:t>Tierralta</w:t>
            </w:r>
            <w:proofErr w:type="spellEnd"/>
            <w:r>
              <w:rPr>
                <w:rFonts w:cs="Arial"/>
                <w:color w:val="000000"/>
                <w:sz w:val="24"/>
                <w:szCs w:val="24"/>
                <w:lang w:val="es-ES_tradnl"/>
              </w:rPr>
              <w:t>)</w:t>
            </w:r>
            <w:r w:rsidRPr="00935267">
              <w:rPr>
                <w:rFonts w:cs="Arial"/>
                <w:color w:val="000000"/>
                <w:sz w:val="24"/>
                <w:szCs w:val="24"/>
                <w:lang w:val="es-ES_tradnl"/>
              </w:rPr>
              <w:t>, Guaviare</w:t>
            </w:r>
            <w:r>
              <w:rPr>
                <w:rFonts w:cs="Arial"/>
                <w:color w:val="000000"/>
                <w:sz w:val="24"/>
                <w:szCs w:val="24"/>
                <w:lang w:val="es-ES_tradnl"/>
              </w:rPr>
              <w:t xml:space="preserve"> (</w:t>
            </w:r>
            <w:r w:rsidRPr="00935267">
              <w:rPr>
                <w:rFonts w:cs="Arial"/>
                <w:color w:val="000000"/>
                <w:sz w:val="24"/>
                <w:szCs w:val="24"/>
                <w:lang w:val="es-ES_tradnl"/>
              </w:rPr>
              <w:t>San José del Guaviare</w:t>
            </w:r>
            <w:r>
              <w:rPr>
                <w:rFonts w:cs="Arial"/>
                <w:color w:val="000000"/>
                <w:sz w:val="24"/>
                <w:szCs w:val="24"/>
                <w:lang w:val="es-ES_tradnl"/>
              </w:rPr>
              <w:t>)</w:t>
            </w:r>
            <w:r w:rsidRPr="00935267">
              <w:rPr>
                <w:rFonts w:cs="Arial"/>
                <w:color w:val="000000"/>
                <w:sz w:val="24"/>
                <w:szCs w:val="24"/>
                <w:lang w:val="es-ES_tradnl"/>
              </w:rPr>
              <w:t>, La Guajira</w:t>
            </w:r>
            <w:r>
              <w:rPr>
                <w:rFonts w:cs="Arial"/>
                <w:color w:val="000000"/>
                <w:sz w:val="24"/>
                <w:szCs w:val="24"/>
                <w:lang w:val="es-ES_tradnl"/>
              </w:rPr>
              <w:t xml:space="preserve"> (</w:t>
            </w:r>
            <w:r w:rsidRPr="00935267">
              <w:rPr>
                <w:rFonts w:cs="Arial"/>
                <w:color w:val="000000"/>
                <w:sz w:val="24"/>
                <w:szCs w:val="24"/>
                <w:lang w:val="es-ES_tradnl"/>
              </w:rPr>
              <w:t>Fonseca</w:t>
            </w:r>
            <w:r>
              <w:rPr>
                <w:rFonts w:cs="Arial"/>
                <w:color w:val="000000"/>
                <w:sz w:val="24"/>
                <w:szCs w:val="24"/>
                <w:lang w:val="es-ES_tradnl"/>
              </w:rPr>
              <w:t>)</w:t>
            </w:r>
            <w:r w:rsidRPr="00935267">
              <w:rPr>
                <w:rFonts w:cs="Arial"/>
                <w:color w:val="000000"/>
                <w:sz w:val="24"/>
                <w:szCs w:val="24"/>
                <w:lang w:val="es-ES_tradnl"/>
              </w:rPr>
              <w:t>, Meta</w:t>
            </w:r>
            <w:r>
              <w:rPr>
                <w:rFonts w:cs="Arial"/>
                <w:color w:val="000000"/>
                <w:sz w:val="24"/>
                <w:szCs w:val="24"/>
                <w:lang w:val="es-ES_tradnl"/>
              </w:rPr>
              <w:t xml:space="preserve"> (</w:t>
            </w:r>
            <w:r w:rsidRPr="00935267">
              <w:rPr>
                <w:rFonts w:cs="Arial"/>
                <w:color w:val="000000"/>
                <w:sz w:val="24"/>
                <w:szCs w:val="24"/>
                <w:lang w:val="es-ES_tradnl"/>
              </w:rPr>
              <w:t>La Macarena,</w:t>
            </w:r>
            <w:r>
              <w:rPr>
                <w:rFonts w:cs="Arial"/>
                <w:color w:val="000000"/>
                <w:sz w:val="24"/>
                <w:szCs w:val="24"/>
                <w:lang w:val="es-ES_tradnl"/>
              </w:rPr>
              <w:t xml:space="preserve"> </w:t>
            </w:r>
            <w:r w:rsidRPr="00935267">
              <w:rPr>
                <w:rFonts w:cs="Arial"/>
                <w:color w:val="000000"/>
                <w:sz w:val="24"/>
                <w:szCs w:val="24"/>
                <w:lang w:val="es-ES_tradnl"/>
              </w:rPr>
              <w:t>Mesetas</w:t>
            </w:r>
            <w:r>
              <w:rPr>
                <w:rFonts w:cs="Arial"/>
                <w:color w:val="000000"/>
                <w:sz w:val="24"/>
                <w:szCs w:val="24"/>
                <w:lang w:val="es-ES_tradnl"/>
              </w:rPr>
              <w:t xml:space="preserve">, </w:t>
            </w:r>
            <w:r w:rsidRPr="00935267">
              <w:rPr>
                <w:rFonts w:cs="Arial"/>
                <w:color w:val="000000"/>
                <w:sz w:val="24"/>
                <w:szCs w:val="24"/>
                <w:lang w:val="es-ES_tradnl"/>
              </w:rPr>
              <w:t>Vistahermosa</w:t>
            </w:r>
            <w:r>
              <w:rPr>
                <w:rFonts w:cs="Arial"/>
                <w:color w:val="000000"/>
                <w:sz w:val="24"/>
                <w:szCs w:val="24"/>
                <w:lang w:val="es-ES_tradnl"/>
              </w:rPr>
              <w:t>)</w:t>
            </w:r>
            <w:r w:rsidR="00B4095A">
              <w:rPr>
                <w:rFonts w:cs="Arial"/>
                <w:color w:val="000000"/>
                <w:sz w:val="24"/>
                <w:szCs w:val="24"/>
                <w:lang w:val="es-ES_tradnl"/>
              </w:rPr>
              <w:t>,</w:t>
            </w:r>
            <w:r w:rsidRPr="00935267">
              <w:rPr>
                <w:rFonts w:cs="Arial"/>
                <w:color w:val="000000"/>
                <w:sz w:val="24"/>
                <w:szCs w:val="24"/>
                <w:lang w:val="es-ES_tradnl"/>
              </w:rPr>
              <w:t xml:space="preserve"> Nariño</w:t>
            </w:r>
            <w:r>
              <w:rPr>
                <w:rFonts w:cs="Arial"/>
                <w:color w:val="000000"/>
                <w:sz w:val="24"/>
                <w:szCs w:val="24"/>
                <w:lang w:val="es-ES_tradnl"/>
              </w:rPr>
              <w:t xml:space="preserve"> (</w:t>
            </w:r>
            <w:proofErr w:type="spellStart"/>
            <w:r w:rsidRPr="00935267">
              <w:rPr>
                <w:rFonts w:cs="Arial"/>
                <w:color w:val="000000"/>
                <w:sz w:val="24"/>
                <w:szCs w:val="24"/>
                <w:lang w:val="es-ES_tradnl"/>
              </w:rPr>
              <w:t>Policarpa</w:t>
            </w:r>
            <w:proofErr w:type="spellEnd"/>
            <w:r w:rsidRPr="00935267">
              <w:rPr>
                <w:rFonts w:cs="Arial"/>
                <w:color w:val="000000"/>
                <w:sz w:val="24"/>
                <w:szCs w:val="24"/>
                <w:lang w:val="es-ES_tradnl"/>
              </w:rPr>
              <w:t>,</w:t>
            </w:r>
            <w:r>
              <w:rPr>
                <w:rFonts w:cs="Arial"/>
                <w:color w:val="000000"/>
                <w:sz w:val="24"/>
                <w:szCs w:val="24"/>
                <w:lang w:val="es-ES_tradnl"/>
              </w:rPr>
              <w:t xml:space="preserve"> </w:t>
            </w:r>
            <w:r w:rsidRPr="00935267">
              <w:rPr>
                <w:rFonts w:cs="Arial"/>
                <w:color w:val="000000"/>
                <w:sz w:val="24"/>
                <w:szCs w:val="24"/>
                <w:lang w:val="es-ES_tradnl"/>
              </w:rPr>
              <w:t>San Andr</w:t>
            </w:r>
            <w:r w:rsidR="00B4095A">
              <w:rPr>
                <w:rFonts w:cs="Arial"/>
                <w:color w:val="000000"/>
                <w:sz w:val="24"/>
                <w:szCs w:val="24"/>
                <w:lang w:val="es-ES_tradnl"/>
              </w:rPr>
              <w:t>é</w:t>
            </w:r>
            <w:r w:rsidRPr="00935267">
              <w:rPr>
                <w:rFonts w:cs="Arial"/>
                <w:color w:val="000000"/>
                <w:sz w:val="24"/>
                <w:szCs w:val="24"/>
                <w:lang w:val="es-ES_tradnl"/>
              </w:rPr>
              <w:t>s de Tumaco</w:t>
            </w:r>
            <w:r>
              <w:rPr>
                <w:rFonts w:cs="Arial"/>
                <w:color w:val="000000"/>
                <w:sz w:val="24"/>
                <w:szCs w:val="24"/>
                <w:lang w:val="es-ES_tradnl"/>
              </w:rPr>
              <w:t>)</w:t>
            </w:r>
            <w:r w:rsidR="00B4095A">
              <w:rPr>
                <w:rFonts w:cs="Arial"/>
                <w:color w:val="000000"/>
                <w:sz w:val="24"/>
                <w:szCs w:val="24"/>
                <w:lang w:val="es-ES_tradnl"/>
              </w:rPr>
              <w:t>,</w:t>
            </w:r>
            <w:r w:rsidRPr="00935267">
              <w:rPr>
                <w:rFonts w:cs="Arial"/>
                <w:color w:val="000000"/>
                <w:sz w:val="24"/>
                <w:szCs w:val="24"/>
                <w:lang w:val="es-ES_tradnl"/>
              </w:rPr>
              <w:t xml:space="preserve"> Putumayo </w:t>
            </w:r>
            <w:r>
              <w:rPr>
                <w:rFonts w:cs="Arial"/>
                <w:color w:val="000000"/>
                <w:sz w:val="24"/>
                <w:szCs w:val="24"/>
                <w:lang w:val="es-ES_tradnl"/>
              </w:rPr>
              <w:t>(</w:t>
            </w:r>
            <w:r w:rsidRPr="00935267">
              <w:rPr>
                <w:rFonts w:cs="Arial"/>
                <w:color w:val="000000"/>
                <w:sz w:val="24"/>
                <w:szCs w:val="24"/>
                <w:lang w:val="es-ES_tradnl"/>
              </w:rPr>
              <w:t>Puerto Asís</w:t>
            </w:r>
            <w:r>
              <w:rPr>
                <w:rFonts w:cs="Arial"/>
                <w:color w:val="000000"/>
                <w:sz w:val="24"/>
                <w:szCs w:val="24"/>
                <w:lang w:val="es-ES_tradnl"/>
              </w:rPr>
              <w:t xml:space="preserve">) </w:t>
            </w:r>
            <w:r w:rsidRPr="00935267">
              <w:rPr>
                <w:rFonts w:cs="Arial"/>
                <w:color w:val="000000"/>
                <w:sz w:val="24"/>
                <w:szCs w:val="24"/>
                <w:lang w:val="es-ES_tradnl"/>
              </w:rPr>
              <w:t>y Tolima</w:t>
            </w:r>
            <w:r>
              <w:rPr>
                <w:rFonts w:cs="Arial"/>
                <w:color w:val="000000"/>
                <w:sz w:val="24"/>
                <w:szCs w:val="24"/>
                <w:lang w:val="es-ES_tradnl"/>
              </w:rPr>
              <w:t xml:space="preserve"> (</w:t>
            </w:r>
            <w:r w:rsidRPr="00935267">
              <w:rPr>
                <w:rFonts w:cs="Arial"/>
                <w:color w:val="000000"/>
                <w:sz w:val="24"/>
                <w:szCs w:val="24"/>
                <w:lang w:val="es-ES_tradnl"/>
              </w:rPr>
              <w:t>Planadas</w:t>
            </w:r>
            <w:r>
              <w:rPr>
                <w:rFonts w:cs="Arial"/>
                <w:color w:val="000000"/>
                <w:sz w:val="24"/>
                <w:szCs w:val="24"/>
                <w:lang w:val="es-ES_tradnl"/>
              </w:rPr>
              <w:t>)</w:t>
            </w:r>
            <w:r w:rsidRPr="00935267">
              <w:rPr>
                <w:rFonts w:cs="Arial"/>
                <w:color w:val="000000"/>
                <w:sz w:val="24"/>
                <w:szCs w:val="24"/>
                <w:lang w:val="es-ES_tradnl"/>
              </w:rPr>
              <w:t>; para la implementación de estos servicios, se seleccionaron a los mejores 20 bibliotecarios del país, muchos de ellos ganadores del Premio Nacional de Bibliotecas, Daniel Samper Ortega.</w:t>
            </w:r>
          </w:p>
          <w:p w:rsidR="00A1666E" w:rsidRPr="00A1666E" w:rsidRDefault="00A1666E" w:rsidP="00CB5324">
            <w:pPr>
              <w:spacing w:after="0" w:line="240" w:lineRule="auto"/>
              <w:jc w:val="both"/>
              <w:rPr>
                <w:rFonts w:cs="Arial"/>
                <w:sz w:val="24"/>
                <w:szCs w:val="24"/>
                <w:lang w:val="es-ES_tradnl"/>
              </w:rPr>
            </w:pPr>
          </w:p>
          <w:p w:rsidR="00AE566C" w:rsidRDefault="00AE566C" w:rsidP="00CB5324">
            <w:pPr>
              <w:spacing w:after="0" w:line="240" w:lineRule="auto"/>
              <w:jc w:val="both"/>
              <w:rPr>
                <w:rFonts w:cs="Arial"/>
                <w:i/>
                <w:sz w:val="24"/>
                <w:szCs w:val="24"/>
                <w:lang w:val="es-ES_tradnl"/>
              </w:rPr>
            </w:pPr>
          </w:p>
          <w:p w:rsidR="00A91B15" w:rsidRPr="00B31045" w:rsidRDefault="00A91B15" w:rsidP="00285030">
            <w:pPr>
              <w:spacing w:after="0" w:line="240" w:lineRule="auto"/>
              <w:jc w:val="both"/>
              <w:rPr>
                <w:rFonts w:cs="Arial"/>
                <w:i/>
                <w:sz w:val="24"/>
                <w:szCs w:val="24"/>
                <w:lang w:val="es-ES_tradnl"/>
              </w:rPr>
            </w:pPr>
            <w:r w:rsidRPr="00B31045">
              <w:rPr>
                <w:rFonts w:cs="Arial"/>
                <w:i/>
                <w:sz w:val="24"/>
                <w:szCs w:val="24"/>
                <w:lang w:val="es-ES_tradnl"/>
              </w:rPr>
              <w:t>2018</w:t>
            </w:r>
          </w:p>
          <w:p w:rsidR="00ED2C8F" w:rsidRDefault="00A1666E" w:rsidP="002C5107">
            <w:pPr>
              <w:spacing w:after="0" w:line="240" w:lineRule="auto"/>
              <w:jc w:val="both"/>
              <w:rPr>
                <w:rFonts w:cs="Arial"/>
                <w:color w:val="000000"/>
                <w:sz w:val="24"/>
                <w:szCs w:val="24"/>
                <w:lang w:val="es-ES_tradnl"/>
              </w:rPr>
            </w:pPr>
            <w:r w:rsidRPr="00B31045">
              <w:rPr>
                <w:rFonts w:cs="Arial"/>
                <w:color w:val="000000"/>
                <w:sz w:val="24"/>
                <w:szCs w:val="24"/>
                <w:lang w:val="es-ES_tradnl"/>
              </w:rPr>
              <w:t>A la fecha se han visitado</w:t>
            </w:r>
            <w:r w:rsidR="00F01ED6">
              <w:rPr>
                <w:rFonts w:cs="Arial"/>
                <w:color w:val="000000"/>
                <w:sz w:val="24"/>
                <w:szCs w:val="24"/>
                <w:lang w:val="es-ES_tradnl"/>
              </w:rPr>
              <w:t xml:space="preserve"> </w:t>
            </w:r>
            <w:r w:rsidRPr="00B31045">
              <w:rPr>
                <w:rFonts w:cs="Arial"/>
                <w:color w:val="000000"/>
                <w:sz w:val="24"/>
                <w:szCs w:val="24"/>
                <w:lang w:val="es-ES_tradnl"/>
              </w:rPr>
              <w:t xml:space="preserve">13 departamentos, 18 municipios y 156 veredas a través de las extensiones </w:t>
            </w:r>
            <w:r w:rsidR="00ED2C8F">
              <w:rPr>
                <w:rFonts w:cs="Arial"/>
                <w:color w:val="000000"/>
                <w:sz w:val="24"/>
                <w:szCs w:val="24"/>
                <w:lang w:val="es-ES_tradnl"/>
              </w:rPr>
              <w:t xml:space="preserve">de servicios </w:t>
            </w:r>
            <w:r w:rsidRPr="00B31045">
              <w:rPr>
                <w:rFonts w:cs="Arial"/>
                <w:color w:val="000000"/>
                <w:sz w:val="24"/>
                <w:szCs w:val="24"/>
                <w:lang w:val="es-ES_tradnl"/>
              </w:rPr>
              <w:t>bibliotecari</w:t>
            </w:r>
            <w:r w:rsidR="00ED2C8F">
              <w:rPr>
                <w:rFonts w:cs="Arial"/>
                <w:color w:val="000000"/>
                <w:sz w:val="24"/>
                <w:szCs w:val="24"/>
                <w:lang w:val="es-ES_tradnl"/>
              </w:rPr>
              <w:t>o</w:t>
            </w:r>
            <w:r w:rsidRPr="00B31045">
              <w:rPr>
                <w:rFonts w:cs="Arial"/>
                <w:color w:val="000000"/>
                <w:sz w:val="24"/>
                <w:szCs w:val="24"/>
                <w:lang w:val="es-ES_tradnl"/>
              </w:rPr>
              <w:t xml:space="preserve">s, con un cubrimiento del 78% (200 veredas). </w:t>
            </w:r>
          </w:p>
          <w:p w:rsidR="00ED2C8F" w:rsidRDefault="00ED2C8F" w:rsidP="002C5107">
            <w:pPr>
              <w:spacing w:after="0" w:line="240" w:lineRule="auto"/>
              <w:jc w:val="both"/>
              <w:rPr>
                <w:rFonts w:cs="Arial"/>
                <w:color w:val="000000"/>
                <w:sz w:val="24"/>
                <w:szCs w:val="24"/>
                <w:lang w:val="es-ES_tradnl"/>
              </w:rPr>
            </w:pPr>
          </w:p>
          <w:p w:rsidR="00ED2C8F" w:rsidRDefault="00A1666E" w:rsidP="002C5107">
            <w:pPr>
              <w:spacing w:after="0" w:line="240" w:lineRule="auto"/>
              <w:jc w:val="both"/>
              <w:rPr>
                <w:rFonts w:cs="Arial"/>
                <w:color w:val="000000"/>
                <w:sz w:val="24"/>
                <w:szCs w:val="24"/>
                <w:lang w:val="es-ES_tradnl"/>
              </w:rPr>
            </w:pPr>
            <w:r w:rsidRPr="002C5107">
              <w:rPr>
                <w:rFonts w:cs="Arial"/>
                <w:b/>
                <w:color w:val="000000"/>
                <w:sz w:val="24"/>
                <w:szCs w:val="24"/>
                <w:lang w:val="es-ES_tradnl"/>
              </w:rPr>
              <w:t>Anexo</w:t>
            </w:r>
          </w:p>
          <w:p w:rsidR="00A91B15" w:rsidRPr="002C5107" w:rsidRDefault="00A1666E" w:rsidP="002C5107">
            <w:pPr>
              <w:spacing w:after="0" w:line="240" w:lineRule="auto"/>
              <w:jc w:val="both"/>
              <w:rPr>
                <w:rFonts w:cs="Arial"/>
                <w:b/>
                <w:color w:val="000000"/>
                <w:sz w:val="24"/>
                <w:szCs w:val="24"/>
                <w:lang w:val="es-ES_tradnl"/>
              </w:rPr>
            </w:pPr>
            <w:r w:rsidRPr="002C5107">
              <w:rPr>
                <w:rFonts w:cs="Arial"/>
                <w:b/>
                <w:color w:val="000000"/>
                <w:sz w:val="24"/>
                <w:szCs w:val="24"/>
                <w:lang w:val="es-ES_tradnl"/>
              </w:rPr>
              <w:t>regionalización</w:t>
            </w:r>
          </w:p>
          <w:p w:rsidR="00ED2C8F" w:rsidRDefault="00ED2C8F" w:rsidP="002C5107">
            <w:pPr>
              <w:spacing w:after="0" w:line="240" w:lineRule="auto"/>
              <w:jc w:val="both"/>
              <w:rPr>
                <w:b/>
                <w:sz w:val="24"/>
                <w:szCs w:val="24"/>
              </w:rPr>
            </w:pPr>
          </w:p>
          <w:p w:rsidR="00ED2C8F" w:rsidRDefault="00B31045" w:rsidP="002C5107">
            <w:pPr>
              <w:spacing w:after="0" w:line="240" w:lineRule="auto"/>
              <w:jc w:val="both"/>
              <w:rPr>
                <w:b/>
                <w:sz w:val="24"/>
                <w:szCs w:val="24"/>
              </w:rPr>
            </w:pPr>
            <w:r w:rsidRPr="00B31045">
              <w:rPr>
                <w:b/>
                <w:sz w:val="24"/>
                <w:szCs w:val="24"/>
              </w:rPr>
              <w:t>Antioquia</w:t>
            </w:r>
          </w:p>
          <w:p w:rsidR="00ED2C8F" w:rsidRDefault="00B31045" w:rsidP="002C5107">
            <w:pPr>
              <w:spacing w:after="0" w:line="240" w:lineRule="auto"/>
              <w:jc w:val="both"/>
              <w:rPr>
                <w:sz w:val="24"/>
                <w:szCs w:val="24"/>
              </w:rPr>
            </w:pPr>
            <w:proofErr w:type="spellStart"/>
            <w:r w:rsidRPr="00B31045">
              <w:rPr>
                <w:b/>
                <w:sz w:val="24"/>
                <w:szCs w:val="24"/>
              </w:rPr>
              <w:t>Dabeiba</w:t>
            </w:r>
            <w:proofErr w:type="spellEnd"/>
            <w:r w:rsidRPr="00B31045">
              <w:rPr>
                <w:sz w:val="24"/>
                <w:szCs w:val="24"/>
              </w:rPr>
              <w:t xml:space="preserve"> (Botón, </w:t>
            </w:r>
            <w:proofErr w:type="spellStart"/>
            <w:r w:rsidRPr="00B31045">
              <w:rPr>
                <w:sz w:val="24"/>
                <w:szCs w:val="24"/>
              </w:rPr>
              <w:t>Dabeiba</w:t>
            </w:r>
            <w:proofErr w:type="spellEnd"/>
            <w:r w:rsidRPr="00B31045">
              <w:rPr>
                <w:sz w:val="24"/>
                <w:szCs w:val="24"/>
              </w:rPr>
              <w:t xml:space="preserve"> Viejo, </w:t>
            </w:r>
            <w:proofErr w:type="spellStart"/>
            <w:r w:rsidRPr="00B31045">
              <w:rPr>
                <w:sz w:val="24"/>
                <w:szCs w:val="24"/>
              </w:rPr>
              <w:t>Chever</w:t>
            </w:r>
            <w:proofErr w:type="spellEnd"/>
            <w:r w:rsidRPr="00B31045">
              <w:rPr>
                <w:sz w:val="24"/>
                <w:szCs w:val="24"/>
              </w:rPr>
              <w:t xml:space="preserve">, </w:t>
            </w:r>
            <w:proofErr w:type="spellStart"/>
            <w:r w:rsidRPr="00B31045">
              <w:rPr>
                <w:sz w:val="24"/>
                <w:szCs w:val="24"/>
              </w:rPr>
              <w:t>Vallesí</w:t>
            </w:r>
            <w:proofErr w:type="spellEnd"/>
            <w:r w:rsidRPr="00B31045">
              <w:rPr>
                <w:sz w:val="24"/>
                <w:szCs w:val="24"/>
              </w:rPr>
              <w:t xml:space="preserve">, </w:t>
            </w:r>
            <w:proofErr w:type="spellStart"/>
            <w:r w:rsidRPr="00B31045">
              <w:rPr>
                <w:sz w:val="24"/>
                <w:szCs w:val="24"/>
              </w:rPr>
              <w:t>Pital</w:t>
            </w:r>
            <w:proofErr w:type="spellEnd"/>
            <w:r w:rsidRPr="00B31045">
              <w:rPr>
                <w:sz w:val="24"/>
                <w:szCs w:val="24"/>
              </w:rPr>
              <w:t xml:space="preserve">, </w:t>
            </w:r>
            <w:proofErr w:type="spellStart"/>
            <w:r w:rsidRPr="00B31045">
              <w:rPr>
                <w:sz w:val="24"/>
                <w:szCs w:val="24"/>
              </w:rPr>
              <w:t>Antadó</w:t>
            </w:r>
            <w:proofErr w:type="spellEnd"/>
            <w:r w:rsidRPr="00B31045">
              <w:rPr>
                <w:sz w:val="24"/>
                <w:szCs w:val="24"/>
              </w:rPr>
              <w:t xml:space="preserve">, </w:t>
            </w:r>
            <w:proofErr w:type="spellStart"/>
            <w:r w:rsidRPr="00B31045">
              <w:rPr>
                <w:sz w:val="24"/>
                <w:szCs w:val="24"/>
              </w:rPr>
              <w:t>Chimiadó</w:t>
            </w:r>
            <w:proofErr w:type="spellEnd"/>
            <w:r w:rsidRPr="00B31045">
              <w:rPr>
                <w:sz w:val="24"/>
                <w:szCs w:val="24"/>
              </w:rPr>
              <w:t xml:space="preserve">, Llano de </w:t>
            </w:r>
            <w:r w:rsidR="00ED2C8F">
              <w:rPr>
                <w:sz w:val="24"/>
                <w:szCs w:val="24"/>
              </w:rPr>
              <w:t>C</w:t>
            </w:r>
            <w:r w:rsidRPr="00B31045">
              <w:rPr>
                <w:sz w:val="24"/>
                <w:szCs w:val="24"/>
              </w:rPr>
              <w:t>ruces, El Mohán, Cruces</w:t>
            </w:r>
            <w:r w:rsidRPr="002C5107">
              <w:rPr>
                <w:sz w:val="24"/>
                <w:szCs w:val="24"/>
              </w:rPr>
              <w:t>;</w:t>
            </w:r>
            <w:r w:rsidRPr="00B31045">
              <w:rPr>
                <w:b/>
                <w:sz w:val="24"/>
                <w:szCs w:val="24"/>
              </w:rPr>
              <w:t xml:space="preserve"> </w:t>
            </w:r>
            <w:proofErr w:type="spellStart"/>
            <w:r w:rsidRPr="00B31045">
              <w:rPr>
                <w:b/>
                <w:sz w:val="24"/>
                <w:szCs w:val="24"/>
              </w:rPr>
              <w:t>Ituango</w:t>
            </w:r>
            <w:proofErr w:type="spellEnd"/>
            <w:r w:rsidRPr="00B31045">
              <w:rPr>
                <w:sz w:val="24"/>
                <w:szCs w:val="24"/>
              </w:rPr>
              <w:t xml:space="preserve"> (El Río,</w:t>
            </w:r>
            <w:r w:rsidR="00F01ED6">
              <w:rPr>
                <w:sz w:val="24"/>
                <w:szCs w:val="24"/>
              </w:rPr>
              <w:t xml:space="preserve"> </w:t>
            </w:r>
            <w:r w:rsidRPr="00B31045">
              <w:rPr>
                <w:sz w:val="24"/>
                <w:szCs w:val="24"/>
              </w:rPr>
              <w:t>Pio X, Chontaduro, Bajo Inglés, El Quindío, La Georgia</w:t>
            </w:r>
            <w:r w:rsidR="00ED2C8F">
              <w:rPr>
                <w:sz w:val="24"/>
                <w:szCs w:val="24"/>
              </w:rPr>
              <w:t xml:space="preserve">; </w:t>
            </w:r>
            <w:r w:rsidRPr="00B31045">
              <w:rPr>
                <w:b/>
                <w:sz w:val="24"/>
                <w:szCs w:val="24"/>
              </w:rPr>
              <w:t>Remedios</w:t>
            </w:r>
            <w:r w:rsidRPr="00B31045">
              <w:rPr>
                <w:sz w:val="24"/>
                <w:szCs w:val="24"/>
              </w:rPr>
              <w:t xml:space="preserve"> (El </w:t>
            </w:r>
            <w:r w:rsidR="00ED2C8F">
              <w:rPr>
                <w:sz w:val="24"/>
                <w:szCs w:val="24"/>
              </w:rPr>
              <w:t>P</w:t>
            </w:r>
            <w:r w:rsidRPr="00B31045">
              <w:rPr>
                <w:sz w:val="24"/>
                <w:szCs w:val="24"/>
              </w:rPr>
              <w:t xml:space="preserve">iñal, </w:t>
            </w:r>
            <w:proofErr w:type="spellStart"/>
            <w:r w:rsidRPr="00B31045">
              <w:rPr>
                <w:sz w:val="24"/>
                <w:szCs w:val="24"/>
              </w:rPr>
              <w:t>Marmajón</w:t>
            </w:r>
            <w:proofErr w:type="spellEnd"/>
            <w:r w:rsidRPr="00B31045">
              <w:rPr>
                <w:sz w:val="24"/>
                <w:szCs w:val="24"/>
              </w:rPr>
              <w:t xml:space="preserve">, Chorro de Lágrimas, Santa Lucía, Corregimiento </w:t>
            </w:r>
            <w:proofErr w:type="spellStart"/>
            <w:r w:rsidRPr="00B31045">
              <w:rPr>
                <w:sz w:val="24"/>
                <w:szCs w:val="24"/>
              </w:rPr>
              <w:t>Otu</w:t>
            </w:r>
            <w:proofErr w:type="spellEnd"/>
            <w:r w:rsidRPr="00B31045">
              <w:rPr>
                <w:sz w:val="24"/>
                <w:szCs w:val="24"/>
              </w:rPr>
              <w:t>, Cañaveral, Panamá, Altos de Manila, Carrizal, Lejanías)</w:t>
            </w:r>
            <w:r w:rsidR="00ED2C8F">
              <w:rPr>
                <w:sz w:val="24"/>
                <w:szCs w:val="24"/>
              </w:rPr>
              <w:t>.</w:t>
            </w:r>
          </w:p>
          <w:p w:rsidR="00ED2C8F" w:rsidRDefault="00ED2C8F" w:rsidP="002C5107">
            <w:pPr>
              <w:spacing w:after="0" w:line="240" w:lineRule="auto"/>
              <w:jc w:val="both"/>
              <w:rPr>
                <w:sz w:val="24"/>
                <w:szCs w:val="24"/>
              </w:rPr>
            </w:pPr>
          </w:p>
          <w:p w:rsidR="00ED2C8F" w:rsidRDefault="00B31045" w:rsidP="002C5107">
            <w:pPr>
              <w:spacing w:after="0" w:line="240" w:lineRule="auto"/>
              <w:jc w:val="both"/>
              <w:rPr>
                <w:b/>
                <w:sz w:val="24"/>
                <w:szCs w:val="24"/>
              </w:rPr>
            </w:pPr>
            <w:r w:rsidRPr="00B31045">
              <w:rPr>
                <w:b/>
                <w:sz w:val="24"/>
                <w:szCs w:val="24"/>
              </w:rPr>
              <w:t>Arauca</w:t>
            </w:r>
          </w:p>
          <w:p w:rsidR="00ED2C8F" w:rsidRDefault="00B31045" w:rsidP="002C5107">
            <w:pPr>
              <w:spacing w:after="0" w:line="240" w:lineRule="auto"/>
              <w:jc w:val="both"/>
              <w:rPr>
                <w:sz w:val="24"/>
                <w:szCs w:val="24"/>
              </w:rPr>
            </w:pPr>
            <w:proofErr w:type="spellStart"/>
            <w:r w:rsidRPr="00B31045">
              <w:rPr>
                <w:b/>
                <w:sz w:val="24"/>
                <w:szCs w:val="24"/>
              </w:rPr>
              <w:t>Arauquita</w:t>
            </w:r>
            <w:proofErr w:type="spellEnd"/>
            <w:r w:rsidRPr="00B31045">
              <w:rPr>
                <w:b/>
                <w:sz w:val="24"/>
                <w:szCs w:val="24"/>
              </w:rPr>
              <w:t xml:space="preserve"> </w:t>
            </w:r>
            <w:r w:rsidRPr="00B31045">
              <w:rPr>
                <w:sz w:val="24"/>
                <w:szCs w:val="24"/>
              </w:rPr>
              <w:t>(</w:t>
            </w:r>
            <w:proofErr w:type="spellStart"/>
            <w:r w:rsidRPr="00B31045">
              <w:rPr>
                <w:sz w:val="24"/>
                <w:szCs w:val="24"/>
              </w:rPr>
              <w:t>Guamalito</w:t>
            </w:r>
            <w:proofErr w:type="spellEnd"/>
            <w:r w:rsidRPr="00B31045">
              <w:rPr>
                <w:sz w:val="24"/>
                <w:szCs w:val="24"/>
              </w:rPr>
              <w:t xml:space="preserve">, El </w:t>
            </w:r>
            <w:r w:rsidR="00A348DF" w:rsidRPr="00B31045">
              <w:rPr>
                <w:sz w:val="24"/>
                <w:szCs w:val="24"/>
              </w:rPr>
              <w:t>Oasis</w:t>
            </w:r>
            <w:r w:rsidRPr="00B31045">
              <w:rPr>
                <w:sz w:val="24"/>
                <w:szCs w:val="24"/>
              </w:rPr>
              <w:t xml:space="preserve">, El </w:t>
            </w:r>
            <w:proofErr w:type="spellStart"/>
            <w:r w:rsidRPr="00B31045">
              <w:rPr>
                <w:sz w:val="24"/>
                <w:szCs w:val="24"/>
              </w:rPr>
              <w:t>Bayonero</w:t>
            </w:r>
            <w:proofErr w:type="spellEnd"/>
            <w:r w:rsidRPr="00B31045">
              <w:rPr>
                <w:sz w:val="24"/>
                <w:szCs w:val="24"/>
              </w:rPr>
              <w:t>,</w:t>
            </w:r>
            <w:r w:rsidR="00F01ED6">
              <w:rPr>
                <w:sz w:val="24"/>
                <w:szCs w:val="24"/>
              </w:rPr>
              <w:t xml:space="preserve"> </w:t>
            </w:r>
            <w:r w:rsidRPr="00B31045">
              <w:rPr>
                <w:sz w:val="24"/>
                <w:szCs w:val="24"/>
              </w:rPr>
              <w:t xml:space="preserve">Aguachica, Resguardo indígena </w:t>
            </w:r>
            <w:r w:rsidR="00ED2C8F">
              <w:rPr>
                <w:sz w:val="24"/>
                <w:szCs w:val="24"/>
              </w:rPr>
              <w:t>E</w:t>
            </w:r>
            <w:r w:rsidRPr="00B31045">
              <w:rPr>
                <w:sz w:val="24"/>
                <w:szCs w:val="24"/>
              </w:rPr>
              <w:t>l Vigía,</w:t>
            </w:r>
            <w:r w:rsidR="00ED2C8F">
              <w:rPr>
                <w:sz w:val="24"/>
                <w:szCs w:val="24"/>
              </w:rPr>
              <w:t xml:space="preserve"> </w:t>
            </w:r>
            <w:r w:rsidRPr="00B31045">
              <w:rPr>
                <w:sz w:val="24"/>
                <w:szCs w:val="24"/>
              </w:rPr>
              <w:t xml:space="preserve">Filipinas, </w:t>
            </w:r>
            <w:proofErr w:type="spellStart"/>
            <w:r w:rsidRPr="00B31045">
              <w:rPr>
                <w:sz w:val="24"/>
                <w:szCs w:val="24"/>
              </w:rPr>
              <w:t>Reinera</w:t>
            </w:r>
            <w:proofErr w:type="spellEnd"/>
            <w:r w:rsidRPr="00B31045">
              <w:rPr>
                <w:sz w:val="24"/>
                <w:szCs w:val="24"/>
              </w:rPr>
              <w:t xml:space="preserve">, Pesquera, </w:t>
            </w:r>
            <w:r w:rsidRPr="00B31045">
              <w:rPr>
                <w:sz w:val="24"/>
                <w:szCs w:val="24"/>
              </w:rPr>
              <w:tab/>
              <w:t xml:space="preserve">La Paz, </w:t>
            </w:r>
            <w:proofErr w:type="spellStart"/>
            <w:r w:rsidRPr="00B31045">
              <w:rPr>
                <w:sz w:val="24"/>
                <w:szCs w:val="24"/>
              </w:rPr>
              <w:t>Totumal</w:t>
            </w:r>
            <w:proofErr w:type="spellEnd"/>
            <w:r w:rsidRPr="00B31045">
              <w:rPr>
                <w:sz w:val="24"/>
                <w:szCs w:val="24"/>
              </w:rPr>
              <w:t>)</w:t>
            </w:r>
            <w:r w:rsidR="00ED2C8F">
              <w:rPr>
                <w:sz w:val="24"/>
                <w:szCs w:val="24"/>
              </w:rPr>
              <w:t>.</w:t>
            </w:r>
          </w:p>
          <w:p w:rsidR="00ED2C8F" w:rsidRDefault="00ED2C8F" w:rsidP="002C5107">
            <w:pPr>
              <w:spacing w:after="0" w:line="240" w:lineRule="auto"/>
              <w:jc w:val="both"/>
              <w:rPr>
                <w:sz w:val="24"/>
                <w:szCs w:val="24"/>
              </w:rPr>
            </w:pPr>
          </w:p>
          <w:p w:rsidR="00ED2C8F" w:rsidRDefault="00B31045" w:rsidP="002C5107">
            <w:pPr>
              <w:spacing w:after="0" w:line="240" w:lineRule="auto"/>
              <w:jc w:val="both"/>
              <w:rPr>
                <w:b/>
                <w:sz w:val="24"/>
                <w:szCs w:val="24"/>
              </w:rPr>
            </w:pPr>
            <w:r w:rsidRPr="00B31045">
              <w:rPr>
                <w:b/>
                <w:sz w:val="24"/>
                <w:szCs w:val="24"/>
              </w:rPr>
              <w:t>Cauca</w:t>
            </w:r>
          </w:p>
          <w:p w:rsidR="00ED2C8F" w:rsidRDefault="00B31045" w:rsidP="002C5107">
            <w:pPr>
              <w:spacing w:after="0" w:line="240" w:lineRule="auto"/>
              <w:jc w:val="both"/>
              <w:rPr>
                <w:sz w:val="24"/>
                <w:szCs w:val="24"/>
              </w:rPr>
            </w:pPr>
            <w:r w:rsidRPr="00B31045">
              <w:rPr>
                <w:b/>
                <w:sz w:val="24"/>
                <w:szCs w:val="24"/>
              </w:rPr>
              <w:t>Miranda</w:t>
            </w:r>
            <w:r w:rsidRPr="00B31045">
              <w:rPr>
                <w:sz w:val="24"/>
                <w:szCs w:val="24"/>
              </w:rPr>
              <w:t xml:space="preserve"> (El Horno)</w:t>
            </w:r>
            <w:r w:rsidR="00ED2C8F">
              <w:rPr>
                <w:sz w:val="24"/>
                <w:szCs w:val="24"/>
              </w:rPr>
              <w:t>.</w:t>
            </w:r>
          </w:p>
          <w:p w:rsidR="00ED2C8F" w:rsidRDefault="00ED2C8F" w:rsidP="002C5107">
            <w:pPr>
              <w:spacing w:after="0" w:line="240" w:lineRule="auto"/>
              <w:jc w:val="both"/>
              <w:rPr>
                <w:sz w:val="24"/>
                <w:szCs w:val="24"/>
              </w:rPr>
            </w:pPr>
          </w:p>
          <w:p w:rsidR="00ED2C8F" w:rsidRDefault="00B31045" w:rsidP="002C5107">
            <w:pPr>
              <w:spacing w:after="0" w:line="240" w:lineRule="auto"/>
              <w:jc w:val="both"/>
              <w:rPr>
                <w:b/>
                <w:sz w:val="24"/>
                <w:szCs w:val="24"/>
              </w:rPr>
            </w:pPr>
            <w:r w:rsidRPr="00B31045">
              <w:rPr>
                <w:b/>
                <w:sz w:val="24"/>
                <w:szCs w:val="24"/>
              </w:rPr>
              <w:t>Caquetá</w:t>
            </w:r>
          </w:p>
          <w:p w:rsidR="00ED2C8F" w:rsidRDefault="00B31045" w:rsidP="002C5107">
            <w:pPr>
              <w:spacing w:after="0" w:line="240" w:lineRule="auto"/>
              <w:jc w:val="both"/>
              <w:rPr>
                <w:sz w:val="24"/>
                <w:szCs w:val="24"/>
              </w:rPr>
            </w:pPr>
            <w:r w:rsidRPr="00B31045">
              <w:rPr>
                <w:b/>
                <w:sz w:val="24"/>
                <w:szCs w:val="24"/>
              </w:rPr>
              <w:t>La Montañita</w:t>
            </w:r>
            <w:r w:rsidRPr="00B31045">
              <w:rPr>
                <w:sz w:val="24"/>
                <w:szCs w:val="24"/>
              </w:rPr>
              <w:t xml:space="preserve"> (La India, La Unión </w:t>
            </w:r>
            <w:proofErr w:type="spellStart"/>
            <w:r w:rsidRPr="00B31045">
              <w:rPr>
                <w:sz w:val="24"/>
                <w:szCs w:val="24"/>
              </w:rPr>
              <w:t>Peneya</w:t>
            </w:r>
            <w:proofErr w:type="spellEnd"/>
            <w:r w:rsidRPr="00B31045">
              <w:rPr>
                <w:sz w:val="24"/>
                <w:szCs w:val="24"/>
              </w:rPr>
              <w:t xml:space="preserve">, </w:t>
            </w:r>
            <w:proofErr w:type="spellStart"/>
            <w:r w:rsidRPr="00B31045">
              <w:rPr>
                <w:sz w:val="24"/>
                <w:szCs w:val="24"/>
              </w:rPr>
              <w:t>Mateguadua</w:t>
            </w:r>
            <w:proofErr w:type="spellEnd"/>
            <w:r w:rsidRPr="00B31045">
              <w:rPr>
                <w:sz w:val="24"/>
                <w:szCs w:val="24"/>
              </w:rPr>
              <w:t xml:space="preserve">, El Triunfo, </w:t>
            </w:r>
            <w:proofErr w:type="spellStart"/>
            <w:r w:rsidRPr="00B31045">
              <w:rPr>
                <w:sz w:val="24"/>
                <w:szCs w:val="24"/>
              </w:rPr>
              <w:t>Itarca</w:t>
            </w:r>
            <w:proofErr w:type="spellEnd"/>
            <w:r w:rsidRPr="00B31045">
              <w:rPr>
                <w:sz w:val="24"/>
                <w:szCs w:val="24"/>
              </w:rPr>
              <w:t>)</w:t>
            </w:r>
            <w:r w:rsidR="00ED2C8F">
              <w:rPr>
                <w:sz w:val="24"/>
                <w:szCs w:val="24"/>
              </w:rPr>
              <w:t>;</w:t>
            </w:r>
            <w:r w:rsidRPr="00B31045">
              <w:rPr>
                <w:sz w:val="24"/>
                <w:szCs w:val="24"/>
              </w:rPr>
              <w:t xml:space="preserve"> </w:t>
            </w:r>
            <w:r w:rsidRPr="00B31045">
              <w:rPr>
                <w:b/>
                <w:sz w:val="24"/>
                <w:szCs w:val="24"/>
              </w:rPr>
              <w:t xml:space="preserve">San Vicente del </w:t>
            </w:r>
            <w:proofErr w:type="spellStart"/>
            <w:r w:rsidRPr="00B31045">
              <w:rPr>
                <w:b/>
                <w:sz w:val="24"/>
                <w:szCs w:val="24"/>
              </w:rPr>
              <w:t>Caguán</w:t>
            </w:r>
            <w:proofErr w:type="spellEnd"/>
            <w:r w:rsidRPr="00B31045">
              <w:rPr>
                <w:sz w:val="24"/>
                <w:szCs w:val="24"/>
              </w:rPr>
              <w:t xml:space="preserve"> (</w:t>
            </w:r>
            <w:proofErr w:type="spellStart"/>
            <w:r w:rsidRPr="00B31045">
              <w:rPr>
                <w:sz w:val="24"/>
                <w:szCs w:val="24"/>
              </w:rPr>
              <w:t>Lucitania</w:t>
            </w:r>
            <w:proofErr w:type="spellEnd"/>
            <w:r w:rsidRPr="00B31045">
              <w:rPr>
                <w:sz w:val="24"/>
                <w:szCs w:val="24"/>
              </w:rPr>
              <w:t xml:space="preserve">, Los Andes, </w:t>
            </w:r>
            <w:proofErr w:type="spellStart"/>
            <w:r w:rsidRPr="00B31045">
              <w:rPr>
                <w:sz w:val="24"/>
                <w:szCs w:val="24"/>
              </w:rPr>
              <w:t>Miravalle</w:t>
            </w:r>
            <w:proofErr w:type="spellEnd"/>
            <w:r w:rsidRPr="00B31045">
              <w:rPr>
                <w:sz w:val="24"/>
                <w:szCs w:val="24"/>
              </w:rPr>
              <w:t>, La Campana, Puerto Amor)</w:t>
            </w:r>
            <w:r w:rsidR="00ED2C8F">
              <w:rPr>
                <w:sz w:val="24"/>
                <w:szCs w:val="24"/>
              </w:rPr>
              <w:t>.</w:t>
            </w:r>
          </w:p>
          <w:p w:rsidR="00ED2C8F" w:rsidRDefault="00ED2C8F" w:rsidP="002C5107">
            <w:pPr>
              <w:spacing w:after="0" w:line="240" w:lineRule="auto"/>
              <w:jc w:val="both"/>
              <w:rPr>
                <w:sz w:val="24"/>
                <w:szCs w:val="24"/>
              </w:rPr>
            </w:pPr>
          </w:p>
          <w:p w:rsidR="00ED2C8F" w:rsidRDefault="00B31045" w:rsidP="002C5107">
            <w:pPr>
              <w:spacing w:after="0" w:line="240" w:lineRule="auto"/>
              <w:jc w:val="both"/>
              <w:rPr>
                <w:b/>
                <w:sz w:val="24"/>
                <w:szCs w:val="24"/>
              </w:rPr>
            </w:pPr>
            <w:r w:rsidRPr="00B31045">
              <w:rPr>
                <w:b/>
                <w:sz w:val="24"/>
                <w:szCs w:val="24"/>
              </w:rPr>
              <w:t>Cesar</w:t>
            </w:r>
          </w:p>
          <w:p w:rsidR="00ED2C8F" w:rsidRDefault="00B31045" w:rsidP="002C5107">
            <w:pPr>
              <w:spacing w:after="0" w:line="240" w:lineRule="auto"/>
              <w:jc w:val="both"/>
              <w:rPr>
                <w:sz w:val="24"/>
                <w:szCs w:val="24"/>
              </w:rPr>
            </w:pPr>
            <w:r w:rsidRPr="00B31045">
              <w:rPr>
                <w:b/>
                <w:sz w:val="24"/>
                <w:szCs w:val="24"/>
              </w:rPr>
              <w:t>La Paz</w:t>
            </w:r>
            <w:r w:rsidRPr="00B31045">
              <w:rPr>
                <w:sz w:val="24"/>
                <w:szCs w:val="24"/>
              </w:rPr>
              <w:t xml:space="preserve"> (Tesoro,</w:t>
            </w:r>
            <w:r w:rsidR="00F01ED6">
              <w:rPr>
                <w:sz w:val="24"/>
                <w:szCs w:val="24"/>
              </w:rPr>
              <w:t xml:space="preserve"> </w:t>
            </w:r>
            <w:proofErr w:type="spellStart"/>
            <w:r w:rsidRPr="00B31045">
              <w:rPr>
                <w:sz w:val="24"/>
                <w:szCs w:val="24"/>
              </w:rPr>
              <w:t>Fijomachete</w:t>
            </w:r>
            <w:proofErr w:type="spellEnd"/>
            <w:r w:rsidRPr="00B31045">
              <w:rPr>
                <w:sz w:val="24"/>
                <w:szCs w:val="24"/>
              </w:rPr>
              <w:t>, Duda, Nuevo Oriente, Mirador, Betania, Varas Blancas, San Diego, Media Luna, Tambo)</w:t>
            </w:r>
            <w:r w:rsidR="00ED2C8F">
              <w:rPr>
                <w:sz w:val="24"/>
                <w:szCs w:val="24"/>
              </w:rPr>
              <w:t>.</w:t>
            </w:r>
          </w:p>
          <w:p w:rsidR="00ED2C8F" w:rsidRDefault="00ED2C8F" w:rsidP="002C5107">
            <w:pPr>
              <w:spacing w:after="0" w:line="240" w:lineRule="auto"/>
              <w:jc w:val="both"/>
              <w:rPr>
                <w:sz w:val="24"/>
                <w:szCs w:val="24"/>
              </w:rPr>
            </w:pPr>
          </w:p>
          <w:p w:rsidR="00ED2C8F" w:rsidRDefault="00B31045" w:rsidP="002C5107">
            <w:pPr>
              <w:spacing w:after="0" w:line="240" w:lineRule="auto"/>
              <w:jc w:val="both"/>
              <w:rPr>
                <w:b/>
                <w:sz w:val="24"/>
                <w:szCs w:val="24"/>
              </w:rPr>
            </w:pPr>
            <w:r w:rsidRPr="00B31045">
              <w:rPr>
                <w:b/>
                <w:sz w:val="24"/>
                <w:szCs w:val="24"/>
              </w:rPr>
              <w:t>Chocó</w:t>
            </w:r>
          </w:p>
          <w:p w:rsidR="00ED2C8F" w:rsidRDefault="00B31045" w:rsidP="002C5107">
            <w:pPr>
              <w:spacing w:after="0" w:line="240" w:lineRule="auto"/>
              <w:jc w:val="both"/>
              <w:rPr>
                <w:sz w:val="24"/>
                <w:szCs w:val="24"/>
              </w:rPr>
            </w:pPr>
            <w:proofErr w:type="spellStart"/>
            <w:r w:rsidRPr="00B31045">
              <w:rPr>
                <w:b/>
                <w:sz w:val="24"/>
                <w:szCs w:val="24"/>
              </w:rPr>
              <w:t>Riosucio</w:t>
            </w:r>
            <w:proofErr w:type="spellEnd"/>
            <w:r w:rsidRPr="00B31045">
              <w:rPr>
                <w:b/>
                <w:sz w:val="24"/>
                <w:szCs w:val="24"/>
              </w:rPr>
              <w:t xml:space="preserve"> </w:t>
            </w:r>
            <w:r w:rsidRPr="00B31045">
              <w:rPr>
                <w:sz w:val="24"/>
                <w:szCs w:val="24"/>
              </w:rPr>
              <w:t xml:space="preserve">(Playa Roja, Nueva Luz, El Diez, Brisas, La Punta, El Siete, San Andrés, Florida, Caracolí, Campo </w:t>
            </w:r>
            <w:r w:rsidR="00ED2C8F">
              <w:rPr>
                <w:sz w:val="24"/>
                <w:szCs w:val="24"/>
              </w:rPr>
              <w:t>A</w:t>
            </w:r>
            <w:r w:rsidRPr="00B31045">
              <w:rPr>
                <w:sz w:val="24"/>
                <w:szCs w:val="24"/>
              </w:rPr>
              <w:t>legre)</w:t>
            </w:r>
            <w:r w:rsidR="00ED2C8F">
              <w:rPr>
                <w:sz w:val="24"/>
                <w:szCs w:val="24"/>
              </w:rPr>
              <w:t>.</w:t>
            </w:r>
          </w:p>
          <w:p w:rsidR="00ED2C8F" w:rsidRDefault="00ED2C8F" w:rsidP="002C5107">
            <w:pPr>
              <w:spacing w:after="0" w:line="240" w:lineRule="auto"/>
              <w:jc w:val="both"/>
              <w:rPr>
                <w:sz w:val="24"/>
                <w:szCs w:val="24"/>
              </w:rPr>
            </w:pPr>
          </w:p>
          <w:p w:rsidR="00ED2C8F" w:rsidRDefault="00B31045" w:rsidP="002C5107">
            <w:pPr>
              <w:spacing w:after="0" w:line="240" w:lineRule="auto"/>
              <w:jc w:val="both"/>
              <w:rPr>
                <w:b/>
                <w:sz w:val="24"/>
                <w:szCs w:val="24"/>
              </w:rPr>
            </w:pPr>
            <w:r w:rsidRPr="00B31045">
              <w:rPr>
                <w:b/>
                <w:sz w:val="24"/>
                <w:szCs w:val="24"/>
              </w:rPr>
              <w:lastRenderedPageBreak/>
              <w:t>Córdoba</w:t>
            </w:r>
          </w:p>
          <w:p w:rsidR="00ED2C8F" w:rsidRDefault="00B31045" w:rsidP="002C5107">
            <w:pPr>
              <w:spacing w:after="0" w:line="240" w:lineRule="auto"/>
              <w:jc w:val="both"/>
              <w:rPr>
                <w:sz w:val="24"/>
                <w:szCs w:val="24"/>
              </w:rPr>
            </w:pPr>
            <w:proofErr w:type="spellStart"/>
            <w:r w:rsidRPr="00B31045">
              <w:rPr>
                <w:b/>
                <w:sz w:val="24"/>
                <w:szCs w:val="24"/>
              </w:rPr>
              <w:t>Tierralta</w:t>
            </w:r>
            <w:proofErr w:type="spellEnd"/>
            <w:r w:rsidRPr="00B31045">
              <w:rPr>
                <w:sz w:val="24"/>
                <w:szCs w:val="24"/>
              </w:rPr>
              <w:t xml:space="preserve"> (Rosario, Batata, Santa Fe de </w:t>
            </w:r>
            <w:proofErr w:type="spellStart"/>
            <w:r w:rsidRPr="00B31045">
              <w:rPr>
                <w:sz w:val="24"/>
                <w:szCs w:val="24"/>
              </w:rPr>
              <w:t>Ralito</w:t>
            </w:r>
            <w:proofErr w:type="spellEnd"/>
            <w:r w:rsidRPr="00B31045">
              <w:rPr>
                <w:sz w:val="24"/>
                <w:szCs w:val="24"/>
              </w:rPr>
              <w:t xml:space="preserve">, Los Morales, Si Dios Quiere, Palmira, </w:t>
            </w:r>
            <w:proofErr w:type="spellStart"/>
            <w:r w:rsidRPr="00B31045">
              <w:rPr>
                <w:sz w:val="24"/>
                <w:szCs w:val="24"/>
              </w:rPr>
              <w:t>Crucito</w:t>
            </w:r>
            <w:proofErr w:type="spellEnd"/>
            <w:r w:rsidRPr="00B31045">
              <w:rPr>
                <w:sz w:val="24"/>
                <w:szCs w:val="24"/>
              </w:rPr>
              <w:t xml:space="preserve">, El Contorno, Lourdes, Jamaica, El Venado, Bocas de </w:t>
            </w:r>
            <w:proofErr w:type="spellStart"/>
            <w:r w:rsidRPr="00B31045">
              <w:rPr>
                <w:sz w:val="24"/>
                <w:szCs w:val="24"/>
              </w:rPr>
              <w:t>Crucito</w:t>
            </w:r>
            <w:proofErr w:type="spellEnd"/>
            <w:r w:rsidRPr="00B31045">
              <w:rPr>
                <w:sz w:val="24"/>
                <w:szCs w:val="24"/>
              </w:rPr>
              <w:t xml:space="preserve">, El Limón, Nuevo </w:t>
            </w:r>
            <w:proofErr w:type="spellStart"/>
            <w:r w:rsidRPr="00B31045">
              <w:rPr>
                <w:sz w:val="24"/>
                <w:szCs w:val="24"/>
              </w:rPr>
              <w:t>Jisgal</w:t>
            </w:r>
            <w:proofErr w:type="spellEnd"/>
            <w:r w:rsidRPr="00B31045">
              <w:rPr>
                <w:sz w:val="24"/>
                <w:szCs w:val="24"/>
              </w:rPr>
              <w:t>, Puerto Nuevo, Volcanes)</w:t>
            </w:r>
            <w:r w:rsidR="00ED2C8F">
              <w:rPr>
                <w:sz w:val="24"/>
                <w:szCs w:val="24"/>
              </w:rPr>
              <w:t>.</w:t>
            </w:r>
          </w:p>
          <w:p w:rsidR="00ED2C8F" w:rsidRDefault="00ED2C8F" w:rsidP="002C5107">
            <w:pPr>
              <w:spacing w:after="0" w:line="240" w:lineRule="auto"/>
              <w:jc w:val="both"/>
              <w:rPr>
                <w:sz w:val="24"/>
                <w:szCs w:val="24"/>
              </w:rPr>
            </w:pPr>
          </w:p>
          <w:p w:rsidR="00ED2C8F" w:rsidRDefault="00B31045" w:rsidP="002C5107">
            <w:pPr>
              <w:spacing w:after="0" w:line="240" w:lineRule="auto"/>
              <w:jc w:val="both"/>
              <w:rPr>
                <w:b/>
                <w:sz w:val="24"/>
                <w:szCs w:val="24"/>
              </w:rPr>
            </w:pPr>
            <w:r w:rsidRPr="00B31045">
              <w:rPr>
                <w:b/>
                <w:sz w:val="24"/>
                <w:szCs w:val="24"/>
              </w:rPr>
              <w:t>Guaviare</w:t>
            </w:r>
          </w:p>
          <w:p w:rsidR="00ED2C8F" w:rsidRDefault="00B31045" w:rsidP="002C5107">
            <w:pPr>
              <w:spacing w:after="0" w:line="240" w:lineRule="auto"/>
              <w:jc w:val="both"/>
              <w:rPr>
                <w:sz w:val="24"/>
                <w:szCs w:val="24"/>
              </w:rPr>
            </w:pPr>
            <w:r w:rsidRPr="00B31045">
              <w:rPr>
                <w:b/>
                <w:sz w:val="24"/>
                <w:szCs w:val="24"/>
              </w:rPr>
              <w:t>San José del Guaviare</w:t>
            </w:r>
            <w:r w:rsidR="00F01ED6">
              <w:rPr>
                <w:b/>
                <w:sz w:val="24"/>
                <w:szCs w:val="24"/>
              </w:rPr>
              <w:t xml:space="preserve"> </w:t>
            </w:r>
            <w:r w:rsidRPr="00B31045">
              <w:rPr>
                <w:sz w:val="24"/>
                <w:szCs w:val="24"/>
              </w:rPr>
              <w:t xml:space="preserve">(Resguardo </w:t>
            </w:r>
            <w:proofErr w:type="spellStart"/>
            <w:r w:rsidRPr="00B31045">
              <w:rPr>
                <w:sz w:val="24"/>
                <w:szCs w:val="24"/>
              </w:rPr>
              <w:t>Nukak</w:t>
            </w:r>
            <w:proofErr w:type="spellEnd"/>
            <w:r w:rsidRPr="00B31045">
              <w:rPr>
                <w:sz w:val="24"/>
                <w:szCs w:val="24"/>
              </w:rPr>
              <w:t xml:space="preserve">, Caño </w:t>
            </w:r>
            <w:proofErr w:type="spellStart"/>
            <w:r w:rsidRPr="00B31045">
              <w:rPr>
                <w:sz w:val="24"/>
                <w:szCs w:val="24"/>
              </w:rPr>
              <w:t>Cumare</w:t>
            </w:r>
            <w:proofErr w:type="spellEnd"/>
            <w:r w:rsidRPr="00B31045">
              <w:rPr>
                <w:sz w:val="24"/>
                <w:szCs w:val="24"/>
              </w:rPr>
              <w:t>, El Internado, Boquer</w:t>
            </w:r>
            <w:r w:rsidR="00ED2C8F">
              <w:rPr>
                <w:sz w:val="24"/>
                <w:szCs w:val="24"/>
              </w:rPr>
              <w:t>ó</w:t>
            </w:r>
            <w:r w:rsidRPr="00B31045">
              <w:rPr>
                <w:sz w:val="24"/>
                <w:szCs w:val="24"/>
              </w:rPr>
              <w:t>n 1</w:t>
            </w:r>
            <w:r w:rsidR="00F01ED6">
              <w:rPr>
                <w:sz w:val="24"/>
                <w:szCs w:val="24"/>
              </w:rPr>
              <w:t xml:space="preserve"> </w:t>
            </w:r>
            <w:r w:rsidRPr="00B31045">
              <w:rPr>
                <w:sz w:val="24"/>
                <w:szCs w:val="24"/>
              </w:rPr>
              <w:t>I.E Sede La Esperanza, Boquer</w:t>
            </w:r>
            <w:r w:rsidR="00ED2C8F">
              <w:rPr>
                <w:sz w:val="24"/>
                <w:szCs w:val="24"/>
              </w:rPr>
              <w:t>ó</w:t>
            </w:r>
            <w:r w:rsidRPr="00B31045">
              <w:rPr>
                <w:sz w:val="24"/>
                <w:szCs w:val="24"/>
              </w:rPr>
              <w:t>n 2</w:t>
            </w:r>
            <w:r w:rsidR="00F01ED6">
              <w:rPr>
                <w:sz w:val="24"/>
                <w:szCs w:val="24"/>
              </w:rPr>
              <w:t xml:space="preserve"> </w:t>
            </w:r>
            <w:r w:rsidRPr="00B31045">
              <w:rPr>
                <w:sz w:val="24"/>
                <w:szCs w:val="24"/>
              </w:rPr>
              <w:t>I.E Boquer</w:t>
            </w:r>
            <w:r w:rsidR="00ED2C8F">
              <w:rPr>
                <w:sz w:val="24"/>
                <w:szCs w:val="24"/>
              </w:rPr>
              <w:t>ó</w:t>
            </w:r>
            <w:r w:rsidRPr="00B31045">
              <w:rPr>
                <w:sz w:val="24"/>
                <w:szCs w:val="24"/>
              </w:rPr>
              <w:t>n, Caño Blanco, Las Dunas,</w:t>
            </w:r>
            <w:r w:rsidR="00F01ED6">
              <w:rPr>
                <w:sz w:val="24"/>
                <w:szCs w:val="24"/>
              </w:rPr>
              <w:t xml:space="preserve"> </w:t>
            </w:r>
            <w:r w:rsidRPr="00B31045">
              <w:rPr>
                <w:sz w:val="24"/>
                <w:szCs w:val="24"/>
              </w:rPr>
              <w:t>El Morro, San Luis, San Luis de los Aires)</w:t>
            </w:r>
            <w:r w:rsidR="00ED2C8F">
              <w:rPr>
                <w:sz w:val="24"/>
                <w:szCs w:val="24"/>
              </w:rPr>
              <w:t>.</w:t>
            </w:r>
          </w:p>
          <w:p w:rsidR="00ED2C8F" w:rsidRDefault="00ED2C8F" w:rsidP="002C5107">
            <w:pPr>
              <w:spacing w:after="0" w:line="240" w:lineRule="auto"/>
              <w:jc w:val="both"/>
              <w:rPr>
                <w:sz w:val="24"/>
                <w:szCs w:val="24"/>
              </w:rPr>
            </w:pPr>
          </w:p>
          <w:p w:rsidR="00ED2C8F" w:rsidRDefault="00B31045" w:rsidP="002C5107">
            <w:pPr>
              <w:spacing w:after="0" w:line="240" w:lineRule="auto"/>
              <w:jc w:val="both"/>
              <w:rPr>
                <w:b/>
                <w:sz w:val="24"/>
                <w:szCs w:val="24"/>
              </w:rPr>
            </w:pPr>
            <w:r w:rsidRPr="00B31045">
              <w:rPr>
                <w:b/>
                <w:sz w:val="24"/>
                <w:szCs w:val="24"/>
              </w:rPr>
              <w:t>La Guajira</w:t>
            </w:r>
          </w:p>
          <w:p w:rsidR="0023240F" w:rsidRDefault="00B31045" w:rsidP="002C5107">
            <w:pPr>
              <w:spacing w:after="0" w:line="240" w:lineRule="auto"/>
              <w:jc w:val="both"/>
              <w:rPr>
                <w:sz w:val="24"/>
                <w:szCs w:val="24"/>
              </w:rPr>
            </w:pPr>
            <w:r w:rsidRPr="00B31045">
              <w:rPr>
                <w:b/>
                <w:sz w:val="24"/>
                <w:szCs w:val="24"/>
              </w:rPr>
              <w:t>Fonseca</w:t>
            </w:r>
            <w:r w:rsidRPr="00B31045">
              <w:rPr>
                <w:sz w:val="24"/>
                <w:szCs w:val="24"/>
              </w:rPr>
              <w:t xml:space="preserve"> (</w:t>
            </w:r>
            <w:proofErr w:type="spellStart"/>
            <w:r w:rsidRPr="00B31045">
              <w:rPr>
                <w:sz w:val="24"/>
                <w:szCs w:val="24"/>
              </w:rPr>
              <w:t>Pondores</w:t>
            </w:r>
            <w:proofErr w:type="spellEnd"/>
            <w:r w:rsidRPr="00B31045">
              <w:rPr>
                <w:sz w:val="24"/>
                <w:szCs w:val="24"/>
              </w:rPr>
              <w:t>, Hatico,</w:t>
            </w:r>
            <w:r w:rsidR="00F01ED6">
              <w:rPr>
                <w:sz w:val="24"/>
                <w:szCs w:val="24"/>
              </w:rPr>
              <w:t xml:space="preserve"> </w:t>
            </w:r>
            <w:r w:rsidRPr="00B31045">
              <w:rPr>
                <w:sz w:val="24"/>
                <w:szCs w:val="24"/>
              </w:rPr>
              <w:t xml:space="preserve">Los Altos, Cardonal, </w:t>
            </w:r>
            <w:proofErr w:type="spellStart"/>
            <w:r w:rsidRPr="00B31045">
              <w:rPr>
                <w:sz w:val="24"/>
                <w:szCs w:val="24"/>
              </w:rPr>
              <w:t>Jaguey</w:t>
            </w:r>
            <w:proofErr w:type="spellEnd"/>
            <w:r w:rsidRPr="00B31045">
              <w:rPr>
                <w:sz w:val="24"/>
                <w:szCs w:val="24"/>
              </w:rPr>
              <w:t xml:space="preserve">, Confuso, </w:t>
            </w:r>
            <w:proofErr w:type="spellStart"/>
            <w:r w:rsidRPr="00B31045">
              <w:rPr>
                <w:sz w:val="24"/>
                <w:szCs w:val="24"/>
              </w:rPr>
              <w:t>Mayabangloma</w:t>
            </w:r>
            <w:proofErr w:type="spellEnd"/>
            <w:r w:rsidRPr="00B31045">
              <w:rPr>
                <w:sz w:val="24"/>
                <w:szCs w:val="24"/>
              </w:rPr>
              <w:t xml:space="preserve">, </w:t>
            </w:r>
            <w:proofErr w:type="spellStart"/>
            <w:r w:rsidRPr="00B31045">
              <w:rPr>
                <w:sz w:val="24"/>
                <w:szCs w:val="24"/>
              </w:rPr>
              <w:t>Quebrachal</w:t>
            </w:r>
            <w:proofErr w:type="spellEnd"/>
            <w:r w:rsidRPr="00B31045">
              <w:rPr>
                <w:sz w:val="24"/>
                <w:szCs w:val="24"/>
              </w:rPr>
              <w:t xml:space="preserve">, </w:t>
            </w:r>
            <w:proofErr w:type="spellStart"/>
            <w:r w:rsidRPr="00B31045">
              <w:rPr>
                <w:sz w:val="24"/>
                <w:szCs w:val="24"/>
              </w:rPr>
              <w:t>Guamachal</w:t>
            </w:r>
            <w:proofErr w:type="spellEnd"/>
            <w:r w:rsidRPr="00B31045">
              <w:rPr>
                <w:sz w:val="24"/>
                <w:szCs w:val="24"/>
              </w:rPr>
              <w:t>, Potrerito)</w:t>
            </w:r>
            <w:r w:rsidR="0023240F">
              <w:rPr>
                <w:sz w:val="24"/>
                <w:szCs w:val="24"/>
              </w:rPr>
              <w:t>.</w:t>
            </w:r>
          </w:p>
          <w:p w:rsidR="0023240F" w:rsidRDefault="0023240F" w:rsidP="002C5107">
            <w:pPr>
              <w:spacing w:after="0" w:line="240" w:lineRule="auto"/>
              <w:jc w:val="both"/>
              <w:rPr>
                <w:sz w:val="24"/>
                <w:szCs w:val="24"/>
              </w:rPr>
            </w:pPr>
          </w:p>
          <w:p w:rsidR="0023240F" w:rsidRDefault="00B31045" w:rsidP="002C5107">
            <w:pPr>
              <w:spacing w:after="0" w:line="240" w:lineRule="auto"/>
              <w:jc w:val="both"/>
              <w:rPr>
                <w:b/>
                <w:sz w:val="24"/>
                <w:szCs w:val="24"/>
              </w:rPr>
            </w:pPr>
            <w:r w:rsidRPr="00B31045">
              <w:rPr>
                <w:b/>
                <w:sz w:val="24"/>
                <w:szCs w:val="24"/>
              </w:rPr>
              <w:t>Meta</w:t>
            </w:r>
          </w:p>
          <w:p w:rsidR="0023240F" w:rsidRDefault="00B31045" w:rsidP="002C5107">
            <w:pPr>
              <w:spacing w:after="0" w:line="240" w:lineRule="auto"/>
              <w:jc w:val="both"/>
              <w:rPr>
                <w:sz w:val="24"/>
                <w:szCs w:val="24"/>
              </w:rPr>
            </w:pPr>
            <w:r w:rsidRPr="00B31045">
              <w:rPr>
                <w:b/>
                <w:sz w:val="24"/>
                <w:szCs w:val="24"/>
              </w:rPr>
              <w:t>La Macarena</w:t>
            </w:r>
            <w:r w:rsidRPr="00B31045">
              <w:rPr>
                <w:sz w:val="24"/>
                <w:szCs w:val="24"/>
              </w:rPr>
              <w:t xml:space="preserve"> (Palmar, Limonar, Los Naranjos, </w:t>
            </w:r>
            <w:proofErr w:type="spellStart"/>
            <w:r w:rsidRPr="00B31045">
              <w:rPr>
                <w:sz w:val="24"/>
                <w:szCs w:val="24"/>
              </w:rPr>
              <w:t>Embera</w:t>
            </w:r>
            <w:proofErr w:type="spellEnd"/>
            <w:r w:rsidRPr="00B31045">
              <w:rPr>
                <w:sz w:val="24"/>
                <w:szCs w:val="24"/>
              </w:rPr>
              <w:t xml:space="preserve"> </w:t>
            </w:r>
            <w:proofErr w:type="spellStart"/>
            <w:r w:rsidRPr="00B31045">
              <w:rPr>
                <w:sz w:val="24"/>
                <w:szCs w:val="24"/>
              </w:rPr>
              <w:t>Cham</w:t>
            </w:r>
            <w:r w:rsidR="0023240F">
              <w:rPr>
                <w:sz w:val="24"/>
                <w:szCs w:val="24"/>
              </w:rPr>
              <w:t>í</w:t>
            </w:r>
            <w:proofErr w:type="spellEnd"/>
            <w:r w:rsidRPr="00B31045">
              <w:rPr>
                <w:sz w:val="24"/>
                <w:szCs w:val="24"/>
              </w:rPr>
              <w:t xml:space="preserve">, Buenos Aires, Las Nieves, Nápoles, Potras </w:t>
            </w:r>
            <w:proofErr w:type="spellStart"/>
            <w:r w:rsidRPr="00B31045">
              <w:rPr>
                <w:sz w:val="24"/>
                <w:szCs w:val="24"/>
              </w:rPr>
              <w:t>Quebrad</w:t>
            </w:r>
            <w:r w:rsidR="0023240F">
              <w:rPr>
                <w:sz w:val="24"/>
                <w:szCs w:val="24"/>
              </w:rPr>
              <w:t>ó</w:t>
            </w:r>
            <w:r w:rsidRPr="00B31045">
              <w:rPr>
                <w:sz w:val="24"/>
                <w:szCs w:val="24"/>
              </w:rPr>
              <w:t>n</w:t>
            </w:r>
            <w:proofErr w:type="spellEnd"/>
            <w:r w:rsidRPr="00B31045">
              <w:rPr>
                <w:sz w:val="24"/>
                <w:szCs w:val="24"/>
              </w:rPr>
              <w:t xml:space="preserve">); </w:t>
            </w:r>
            <w:r w:rsidRPr="00B31045">
              <w:rPr>
                <w:b/>
                <w:sz w:val="24"/>
                <w:szCs w:val="24"/>
              </w:rPr>
              <w:t>Mesetas</w:t>
            </w:r>
            <w:r w:rsidRPr="00B31045">
              <w:rPr>
                <w:sz w:val="24"/>
                <w:szCs w:val="24"/>
              </w:rPr>
              <w:t xml:space="preserve"> (Argentina, Rosas, Nueva Esperanza, Buenavista Campamento de Presos FARC Simón Trinidad, Guajira, Peñas, Alto Cafre, Brumas, </w:t>
            </w:r>
            <w:proofErr w:type="spellStart"/>
            <w:r w:rsidRPr="00B31045">
              <w:rPr>
                <w:sz w:val="24"/>
                <w:szCs w:val="24"/>
              </w:rPr>
              <w:t>Payande</w:t>
            </w:r>
            <w:proofErr w:type="spellEnd"/>
            <w:r w:rsidRPr="00B31045">
              <w:rPr>
                <w:sz w:val="24"/>
                <w:szCs w:val="24"/>
              </w:rPr>
              <w:t xml:space="preserve"> Sal, La Florida); </w:t>
            </w:r>
            <w:r w:rsidRPr="00B31045">
              <w:rPr>
                <w:b/>
                <w:sz w:val="24"/>
                <w:szCs w:val="24"/>
              </w:rPr>
              <w:t>Vista Hermosa</w:t>
            </w:r>
            <w:r w:rsidRPr="00B31045">
              <w:rPr>
                <w:sz w:val="24"/>
                <w:szCs w:val="24"/>
              </w:rPr>
              <w:t xml:space="preserve"> (Campo Alegre, Puerto Lucas, La Albania, Piñal, </w:t>
            </w:r>
            <w:r w:rsidRPr="00B31045">
              <w:rPr>
                <w:sz w:val="24"/>
                <w:szCs w:val="24"/>
              </w:rPr>
              <w:tab/>
              <w:t xml:space="preserve">La Marina, Palestina, Porvenir, </w:t>
            </w:r>
            <w:proofErr w:type="spellStart"/>
            <w:r w:rsidRPr="00B31045">
              <w:rPr>
                <w:sz w:val="24"/>
                <w:szCs w:val="24"/>
              </w:rPr>
              <w:t>Jamuco</w:t>
            </w:r>
            <w:proofErr w:type="spellEnd"/>
            <w:r w:rsidRPr="00B31045">
              <w:rPr>
                <w:sz w:val="24"/>
                <w:szCs w:val="24"/>
              </w:rPr>
              <w:t>, La 30, La 26)</w:t>
            </w:r>
            <w:r w:rsidR="0023240F">
              <w:rPr>
                <w:sz w:val="24"/>
                <w:szCs w:val="24"/>
              </w:rPr>
              <w:t>.</w:t>
            </w:r>
          </w:p>
          <w:p w:rsidR="0023240F" w:rsidRDefault="0023240F" w:rsidP="002C5107">
            <w:pPr>
              <w:spacing w:after="0" w:line="240" w:lineRule="auto"/>
              <w:jc w:val="both"/>
              <w:rPr>
                <w:sz w:val="24"/>
                <w:szCs w:val="24"/>
              </w:rPr>
            </w:pPr>
          </w:p>
          <w:p w:rsidR="0023240F" w:rsidRDefault="00B31045" w:rsidP="002C5107">
            <w:pPr>
              <w:spacing w:after="0" w:line="240" w:lineRule="auto"/>
              <w:jc w:val="both"/>
              <w:rPr>
                <w:b/>
                <w:sz w:val="24"/>
                <w:szCs w:val="24"/>
              </w:rPr>
            </w:pPr>
            <w:r w:rsidRPr="00B31045">
              <w:rPr>
                <w:b/>
                <w:sz w:val="24"/>
                <w:szCs w:val="24"/>
              </w:rPr>
              <w:t>Nariño</w:t>
            </w:r>
          </w:p>
          <w:p w:rsidR="0023240F" w:rsidRDefault="0023240F" w:rsidP="002C5107">
            <w:pPr>
              <w:spacing w:after="0" w:line="240" w:lineRule="auto"/>
              <w:jc w:val="both"/>
              <w:rPr>
                <w:sz w:val="24"/>
                <w:szCs w:val="24"/>
              </w:rPr>
            </w:pPr>
            <w:r>
              <w:rPr>
                <w:b/>
                <w:sz w:val="24"/>
                <w:szCs w:val="24"/>
              </w:rPr>
              <w:t>Tumaco</w:t>
            </w:r>
            <w:r w:rsidR="00B31045" w:rsidRPr="00B31045">
              <w:rPr>
                <w:sz w:val="24"/>
                <w:szCs w:val="24"/>
              </w:rPr>
              <w:t xml:space="preserve"> (</w:t>
            </w:r>
            <w:proofErr w:type="spellStart"/>
            <w:r w:rsidR="00B31045" w:rsidRPr="00B31045">
              <w:rPr>
                <w:sz w:val="24"/>
                <w:szCs w:val="24"/>
              </w:rPr>
              <w:t>Espriella</w:t>
            </w:r>
            <w:proofErr w:type="spellEnd"/>
            <w:r w:rsidR="00B31045" w:rsidRPr="00B31045">
              <w:rPr>
                <w:sz w:val="24"/>
                <w:szCs w:val="24"/>
              </w:rPr>
              <w:t>, ETCR</w:t>
            </w:r>
            <w:r>
              <w:rPr>
                <w:sz w:val="24"/>
                <w:szCs w:val="24"/>
              </w:rPr>
              <w:t>,</w:t>
            </w:r>
            <w:r w:rsidR="00B31045" w:rsidRPr="00B31045">
              <w:rPr>
                <w:sz w:val="24"/>
                <w:szCs w:val="24"/>
              </w:rPr>
              <w:t xml:space="preserve"> Porvenir - La </w:t>
            </w:r>
            <w:proofErr w:type="spellStart"/>
            <w:r w:rsidR="00B31045" w:rsidRPr="00B31045">
              <w:rPr>
                <w:sz w:val="24"/>
                <w:szCs w:val="24"/>
              </w:rPr>
              <w:t>Nupa</w:t>
            </w:r>
            <w:proofErr w:type="spellEnd"/>
            <w:r w:rsidR="00B31045" w:rsidRPr="00B31045">
              <w:rPr>
                <w:sz w:val="24"/>
                <w:szCs w:val="24"/>
              </w:rPr>
              <w:t>, Las Palmas, Paraíso)</w:t>
            </w:r>
            <w:r>
              <w:rPr>
                <w:sz w:val="24"/>
                <w:szCs w:val="24"/>
              </w:rPr>
              <w:t>.</w:t>
            </w:r>
          </w:p>
          <w:p w:rsidR="0023240F" w:rsidRDefault="0023240F" w:rsidP="002C5107">
            <w:pPr>
              <w:spacing w:after="0" w:line="240" w:lineRule="auto"/>
              <w:jc w:val="both"/>
              <w:rPr>
                <w:sz w:val="24"/>
                <w:szCs w:val="24"/>
              </w:rPr>
            </w:pPr>
          </w:p>
          <w:p w:rsidR="0023240F" w:rsidRDefault="00B31045" w:rsidP="002C5107">
            <w:pPr>
              <w:spacing w:after="0" w:line="240" w:lineRule="auto"/>
              <w:jc w:val="both"/>
              <w:rPr>
                <w:b/>
                <w:sz w:val="24"/>
                <w:szCs w:val="24"/>
              </w:rPr>
            </w:pPr>
            <w:r w:rsidRPr="00B31045">
              <w:rPr>
                <w:b/>
                <w:sz w:val="24"/>
                <w:szCs w:val="24"/>
              </w:rPr>
              <w:t>Putumayo</w:t>
            </w:r>
          </w:p>
          <w:p w:rsidR="0023240F" w:rsidRDefault="00B31045" w:rsidP="002C5107">
            <w:pPr>
              <w:spacing w:after="0" w:line="240" w:lineRule="auto"/>
              <w:jc w:val="both"/>
              <w:rPr>
                <w:sz w:val="24"/>
                <w:szCs w:val="24"/>
              </w:rPr>
            </w:pPr>
            <w:r w:rsidRPr="00B31045">
              <w:rPr>
                <w:b/>
                <w:sz w:val="24"/>
                <w:szCs w:val="24"/>
              </w:rPr>
              <w:t>Puerto Asís</w:t>
            </w:r>
            <w:r w:rsidRPr="00B31045">
              <w:rPr>
                <w:sz w:val="24"/>
                <w:szCs w:val="24"/>
              </w:rPr>
              <w:t xml:space="preserve"> (Bajo Lorenzo, ETCR, La Libertad, Campo Quemado Buenos Aires, La Montañita, La Cabaña, Campo </w:t>
            </w:r>
            <w:r w:rsidR="0023240F">
              <w:rPr>
                <w:sz w:val="24"/>
                <w:szCs w:val="24"/>
              </w:rPr>
              <w:t>A</w:t>
            </w:r>
            <w:r w:rsidRPr="00B31045">
              <w:rPr>
                <w:sz w:val="24"/>
                <w:szCs w:val="24"/>
              </w:rPr>
              <w:t>legre)</w:t>
            </w:r>
            <w:r w:rsidR="0023240F">
              <w:rPr>
                <w:sz w:val="24"/>
                <w:szCs w:val="24"/>
              </w:rPr>
              <w:t>.</w:t>
            </w:r>
          </w:p>
          <w:p w:rsidR="0023240F" w:rsidRDefault="0023240F" w:rsidP="002C5107">
            <w:pPr>
              <w:spacing w:after="0" w:line="240" w:lineRule="auto"/>
              <w:jc w:val="both"/>
              <w:rPr>
                <w:sz w:val="24"/>
                <w:szCs w:val="24"/>
              </w:rPr>
            </w:pPr>
          </w:p>
          <w:p w:rsidR="0023240F" w:rsidRDefault="00B31045" w:rsidP="002C5107">
            <w:pPr>
              <w:spacing w:after="0" w:line="240" w:lineRule="auto"/>
              <w:jc w:val="both"/>
              <w:rPr>
                <w:b/>
                <w:sz w:val="24"/>
                <w:szCs w:val="24"/>
              </w:rPr>
            </w:pPr>
            <w:r w:rsidRPr="00B31045">
              <w:rPr>
                <w:b/>
                <w:sz w:val="24"/>
                <w:szCs w:val="24"/>
              </w:rPr>
              <w:t>Tolima</w:t>
            </w:r>
          </w:p>
          <w:p w:rsidR="00B31045" w:rsidRPr="00B31045" w:rsidRDefault="00B31045" w:rsidP="002C5107">
            <w:pPr>
              <w:spacing w:after="0" w:line="240" w:lineRule="auto"/>
              <w:jc w:val="both"/>
              <w:rPr>
                <w:sz w:val="24"/>
                <w:szCs w:val="24"/>
              </w:rPr>
            </w:pPr>
            <w:r w:rsidRPr="00B31045">
              <w:rPr>
                <w:b/>
                <w:sz w:val="24"/>
                <w:szCs w:val="24"/>
              </w:rPr>
              <w:t>Planadas</w:t>
            </w:r>
            <w:r w:rsidRPr="00B31045">
              <w:rPr>
                <w:sz w:val="24"/>
                <w:szCs w:val="24"/>
              </w:rPr>
              <w:t xml:space="preserve"> (San Miguel, Puerto Tolima, La Palmera, San Pedro, Primavera, El Silencio, Montalvo, La Unión, Coloradas, Bruselas, El Playón, </w:t>
            </w:r>
            <w:proofErr w:type="spellStart"/>
            <w:r w:rsidRPr="00B31045">
              <w:rPr>
                <w:sz w:val="24"/>
                <w:szCs w:val="24"/>
              </w:rPr>
              <w:t>Marquetalia</w:t>
            </w:r>
            <w:proofErr w:type="spellEnd"/>
            <w:r w:rsidRPr="00B31045">
              <w:rPr>
                <w:sz w:val="24"/>
                <w:szCs w:val="24"/>
              </w:rPr>
              <w:t>)</w:t>
            </w:r>
            <w:r w:rsidR="00CB5324">
              <w:rPr>
                <w:sz w:val="24"/>
                <w:szCs w:val="24"/>
              </w:rPr>
              <w:t>.</w:t>
            </w:r>
          </w:p>
          <w:p w:rsidR="00B31045" w:rsidRPr="00B31045" w:rsidRDefault="00B31045" w:rsidP="002C5107">
            <w:pPr>
              <w:spacing w:after="0" w:line="240" w:lineRule="auto"/>
              <w:rPr>
                <w:sz w:val="24"/>
              </w:rPr>
            </w:pPr>
          </w:p>
          <w:p w:rsidR="00A91B15" w:rsidRPr="0065327C" w:rsidRDefault="00A91B15" w:rsidP="00C813B2">
            <w:pPr>
              <w:spacing w:after="0" w:line="240" w:lineRule="auto"/>
              <w:ind w:left="1416"/>
              <w:jc w:val="both"/>
              <w:rPr>
                <w:rFonts w:cs="Arial"/>
                <w:i/>
                <w:sz w:val="24"/>
                <w:szCs w:val="24"/>
                <w:lang w:val="es-ES_tradnl"/>
              </w:rPr>
            </w:pPr>
          </w:p>
        </w:tc>
      </w:tr>
    </w:tbl>
    <w:p w:rsidR="00A91B15" w:rsidRDefault="00A91B15" w:rsidP="002C5107">
      <w:pPr>
        <w:spacing w:after="0" w:line="240" w:lineRule="auto"/>
        <w:rPr>
          <w:rFonts w:cs="Arial"/>
          <w:b/>
          <w:sz w:val="56"/>
          <w:szCs w:val="44"/>
          <w:lang w:val="es-ES_tradnl"/>
        </w:rPr>
      </w:pPr>
    </w:p>
    <w:p w:rsidR="007C2327" w:rsidRDefault="007C2327">
      <w:pPr>
        <w:spacing w:after="0" w:line="240" w:lineRule="auto"/>
        <w:rPr>
          <w:rFonts w:cs="Arial"/>
          <w:i/>
          <w:sz w:val="28"/>
          <w:szCs w:val="28"/>
          <w:lang w:val="pt-BR"/>
        </w:rPr>
      </w:pPr>
      <w:r>
        <w:rPr>
          <w:rFonts w:cs="Arial"/>
          <w:i/>
          <w:sz w:val="28"/>
          <w:szCs w:val="28"/>
          <w:lang w:val="pt-BR"/>
        </w:rPr>
        <w:br w:type="page"/>
      </w:r>
    </w:p>
    <w:p w:rsidR="00BE088F" w:rsidRPr="0028106C" w:rsidRDefault="00BE088F" w:rsidP="002C5107">
      <w:pPr>
        <w:spacing w:after="0" w:line="240" w:lineRule="auto"/>
        <w:ind w:left="108"/>
        <w:rPr>
          <w:rFonts w:cs="Arial"/>
          <w:b/>
          <w:sz w:val="36"/>
          <w:szCs w:val="36"/>
          <w:lang w:val="pt-BR"/>
        </w:rPr>
      </w:pPr>
      <w:proofErr w:type="spellStart"/>
      <w:r w:rsidRPr="0028106C">
        <w:rPr>
          <w:rFonts w:cs="Arial"/>
          <w:i/>
          <w:sz w:val="28"/>
          <w:szCs w:val="28"/>
          <w:lang w:val="pt-BR"/>
        </w:rPr>
        <w:lastRenderedPageBreak/>
        <w:t>Acción</w:t>
      </w:r>
      <w:proofErr w:type="spellEnd"/>
      <w:r w:rsidRPr="0028106C">
        <w:rPr>
          <w:rFonts w:cs="Arial"/>
          <w:i/>
          <w:sz w:val="28"/>
          <w:szCs w:val="28"/>
          <w:lang w:val="pt-BR"/>
        </w:rPr>
        <w:t xml:space="preserve"> </w:t>
      </w:r>
      <w:r>
        <w:rPr>
          <w:rFonts w:cs="Arial"/>
          <w:i/>
          <w:sz w:val="28"/>
          <w:szCs w:val="28"/>
          <w:lang w:val="pt-BR"/>
        </w:rPr>
        <w:t>2</w:t>
      </w:r>
      <w:r w:rsidRPr="0028106C">
        <w:rPr>
          <w:rFonts w:cs="Arial"/>
          <w:i/>
          <w:sz w:val="28"/>
          <w:szCs w:val="28"/>
          <w:lang w:val="pt-BR"/>
        </w:rPr>
        <w:t>.</w:t>
      </w:r>
      <w:r w:rsidRPr="0028106C">
        <w:rPr>
          <w:rFonts w:cs="Arial"/>
          <w:b/>
          <w:sz w:val="36"/>
          <w:szCs w:val="36"/>
          <w:lang w:val="pt-BR"/>
        </w:rPr>
        <w:t xml:space="preserve"> </w:t>
      </w:r>
      <w:r w:rsidRPr="0028106C">
        <w:rPr>
          <w:rFonts w:cs="Arial"/>
          <w:b/>
          <w:sz w:val="36"/>
          <w:szCs w:val="36"/>
          <w:lang w:val="pt-BR"/>
        </w:rPr>
        <w:br/>
      </w:r>
      <w:r w:rsidRPr="0028106C">
        <w:rPr>
          <w:rFonts w:cs="Arial"/>
          <w:b/>
          <w:sz w:val="40"/>
          <w:szCs w:val="36"/>
          <w:lang w:val="pt-BR"/>
        </w:rPr>
        <w:t xml:space="preserve">Bibliotecas </w:t>
      </w:r>
      <w:r>
        <w:rPr>
          <w:rFonts w:cs="Arial"/>
          <w:b/>
          <w:sz w:val="40"/>
          <w:szCs w:val="36"/>
          <w:lang w:val="pt-BR"/>
        </w:rPr>
        <w:t xml:space="preserve">como </w:t>
      </w:r>
      <w:r w:rsidRPr="00BE088F">
        <w:rPr>
          <w:rFonts w:cs="Arial"/>
          <w:b/>
          <w:sz w:val="40"/>
          <w:szCs w:val="36"/>
        </w:rPr>
        <w:t>Escenarios</w:t>
      </w:r>
      <w:r>
        <w:rPr>
          <w:rFonts w:cs="Arial"/>
          <w:b/>
          <w:sz w:val="40"/>
          <w:szCs w:val="36"/>
          <w:lang w:val="pt-BR"/>
        </w:rPr>
        <w:t xml:space="preserve"> de Paz</w:t>
      </w:r>
    </w:p>
    <w:p w:rsidR="00BE088F" w:rsidRDefault="00BE088F" w:rsidP="002C5107">
      <w:pPr>
        <w:spacing w:after="0" w:line="240" w:lineRule="auto"/>
        <w:jc w:val="both"/>
        <w:rPr>
          <w:rFonts w:cs="Arial"/>
          <w:color w:val="009EAD"/>
          <w:sz w:val="32"/>
          <w:szCs w:val="32"/>
          <w:u w:val="thick"/>
          <w:lang w:val="pt-BR"/>
        </w:rPr>
      </w:pPr>
    </w:p>
    <w:p w:rsidR="007C2327" w:rsidRPr="0028106C" w:rsidRDefault="007C2327" w:rsidP="002C5107">
      <w:pPr>
        <w:spacing w:after="0" w:line="240" w:lineRule="auto"/>
        <w:jc w:val="both"/>
        <w:rPr>
          <w:rFonts w:cs="Arial"/>
          <w:color w:val="009EAD"/>
          <w:sz w:val="32"/>
          <w:szCs w:val="32"/>
          <w:u w:val="thick"/>
          <w:lang w:val="pt-BR"/>
        </w:rPr>
      </w:pPr>
    </w:p>
    <w:tbl>
      <w:tblPr>
        <w:tblW w:w="907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4A0" w:firstRow="1" w:lastRow="0" w:firstColumn="1" w:lastColumn="0" w:noHBand="0" w:noVBand="1"/>
      </w:tblPr>
      <w:tblGrid>
        <w:gridCol w:w="2160"/>
        <w:gridCol w:w="6912"/>
      </w:tblGrid>
      <w:tr w:rsidR="00BE088F" w:rsidRPr="0065327C" w:rsidTr="00C75C0E">
        <w:trPr>
          <w:trHeight w:val="2135"/>
        </w:trPr>
        <w:tc>
          <w:tcPr>
            <w:tcW w:w="2160" w:type="dxa"/>
            <w:tcBorders>
              <w:top w:val="single" w:sz="8" w:space="0" w:color="FFFFFF"/>
              <w:left w:val="single" w:sz="8" w:space="0" w:color="FFFFFF"/>
              <w:bottom w:val="single" w:sz="8" w:space="0" w:color="FFFFFF"/>
              <w:right w:val="single" w:sz="24" w:space="0" w:color="FFFFFF"/>
            </w:tcBorders>
            <w:shd w:val="clear" w:color="auto" w:fill="009EAD"/>
            <w:vAlign w:val="center"/>
          </w:tcPr>
          <w:p w:rsidR="00BE088F" w:rsidRPr="0065327C" w:rsidRDefault="00BE088F" w:rsidP="00C813B2">
            <w:pPr>
              <w:spacing w:after="0" w:line="240" w:lineRule="auto"/>
              <w:jc w:val="center"/>
              <w:rPr>
                <w:color w:val="FFFFFF"/>
                <w:sz w:val="36"/>
                <w:szCs w:val="44"/>
                <w:u w:val="single"/>
                <w:lang w:val="es-ES_tradnl"/>
              </w:rPr>
            </w:pPr>
            <w:r w:rsidRPr="0065327C">
              <w:rPr>
                <w:rFonts w:cs="Arial"/>
                <w:b/>
                <w:color w:val="FFFFFF"/>
                <w:sz w:val="28"/>
                <w:szCs w:val="44"/>
                <w:u w:val="single"/>
                <w:lang w:val="es-ES_tradnl"/>
              </w:rPr>
              <w:t xml:space="preserve">Compromiso </w:t>
            </w:r>
            <w:r w:rsidRPr="0065327C">
              <w:rPr>
                <w:rFonts w:cs="Arial"/>
                <w:b/>
                <w:color w:val="FFFFFF"/>
                <w:sz w:val="28"/>
                <w:szCs w:val="44"/>
                <w:u w:val="single"/>
                <w:lang w:val="es-ES_tradnl"/>
              </w:rPr>
              <w:br/>
              <w:t>que atiende</w:t>
            </w:r>
            <w:r w:rsidRPr="0065327C">
              <w:rPr>
                <w:rFonts w:cs="Arial"/>
                <w:color w:val="FFFFFF"/>
                <w:sz w:val="28"/>
                <w:szCs w:val="44"/>
                <w:u w:val="single"/>
                <w:lang w:val="es-ES_tradnl"/>
              </w:rPr>
              <w:t>:</w:t>
            </w:r>
          </w:p>
        </w:tc>
        <w:tc>
          <w:tcPr>
            <w:tcW w:w="6912" w:type="dxa"/>
            <w:tcBorders>
              <w:top w:val="single" w:sz="8" w:space="0" w:color="FFFFFF"/>
              <w:left w:val="single" w:sz="24" w:space="0" w:color="FFFFFF"/>
              <w:bottom w:val="single" w:sz="8" w:space="0" w:color="FFFFFF"/>
              <w:right w:val="single" w:sz="8" w:space="0" w:color="FFFFFF"/>
            </w:tcBorders>
            <w:shd w:val="clear" w:color="auto" w:fill="90C4C4"/>
            <w:vAlign w:val="center"/>
          </w:tcPr>
          <w:p w:rsidR="00BE088F" w:rsidRPr="0065327C" w:rsidRDefault="00BE088F" w:rsidP="00CB5324">
            <w:pPr>
              <w:spacing w:after="0" w:line="240" w:lineRule="auto"/>
              <w:rPr>
                <w:rFonts w:cs="Arial"/>
                <w:sz w:val="24"/>
                <w:szCs w:val="24"/>
                <w:lang w:val="es-ES_tradnl"/>
              </w:rPr>
            </w:pPr>
            <w:r>
              <w:rPr>
                <w:rFonts w:asciiTheme="majorHAnsi" w:hAnsiTheme="majorHAnsi" w:cs="Arial"/>
                <w:sz w:val="24"/>
                <w:szCs w:val="24"/>
                <w:lang w:val="es-ES"/>
              </w:rPr>
              <w:t>Con</w:t>
            </w:r>
            <w:r w:rsidRPr="000D2626">
              <w:rPr>
                <w:rFonts w:asciiTheme="majorHAnsi" w:hAnsiTheme="majorHAnsi" w:cs="Arial"/>
                <w:sz w:val="24"/>
                <w:szCs w:val="24"/>
                <w:lang w:val="es-ES"/>
              </w:rPr>
              <w:t xml:space="preserve"> el propósito de brindar atención integral a la primera infancia, garantizar la cobertura, la calidad y la pertinencia de la educación y erradicar el analfabetismo en las áreas rurales, así como promover la permanencia productiva de los y las jóvenes en el campo, y acercar las instituciones académicas regionales a la construcción del desarrollo rural, el Gobierno Nacional creará e implementará el Plan Especial de Educación Rural. Para el desarrollo del Plan y para atender el criterio de oferta de programas e infraestructura de recreación, cultura y deporte, el Ministerio ha </w:t>
            </w:r>
            <w:r>
              <w:rPr>
                <w:rFonts w:asciiTheme="majorHAnsi" w:hAnsiTheme="majorHAnsi" w:cs="Arial"/>
                <w:sz w:val="24"/>
                <w:szCs w:val="24"/>
                <w:lang w:val="es-ES"/>
              </w:rPr>
              <w:t xml:space="preserve">aportado </w:t>
            </w:r>
            <w:r w:rsidR="00CB5324">
              <w:rPr>
                <w:rFonts w:asciiTheme="majorHAnsi" w:hAnsiTheme="majorHAnsi" w:cs="Arial"/>
                <w:sz w:val="24"/>
                <w:szCs w:val="24"/>
                <w:lang w:val="es-ES"/>
              </w:rPr>
              <w:t>a</w:t>
            </w:r>
            <w:r>
              <w:rPr>
                <w:rFonts w:asciiTheme="majorHAnsi" w:hAnsiTheme="majorHAnsi" w:cs="Arial"/>
                <w:sz w:val="24"/>
                <w:szCs w:val="24"/>
                <w:lang w:val="es-ES"/>
              </w:rPr>
              <w:t>l cumplimiento de este compromiso</w:t>
            </w:r>
            <w:r w:rsidR="00CB5324">
              <w:rPr>
                <w:rFonts w:asciiTheme="majorHAnsi" w:hAnsiTheme="majorHAnsi" w:cs="Arial"/>
                <w:sz w:val="24"/>
                <w:szCs w:val="24"/>
                <w:lang w:val="es-ES"/>
              </w:rPr>
              <w:t>,</w:t>
            </w:r>
            <w:r>
              <w:rPr>
                <w:rFonts w:asciiTheme="majorHAnsi" w:hAnsiTheme="majorHAnsi" w:cs="Arial"/>
                <w:sz w:val="24"/>
                <w:szCs w:val="24"/>
                <w:lang w:val="es-ES"/>
              </w:rPr>
              <w:t xml:space="preserve"> </w:t>
            </w:r>
            <w:r w:rsidRPr="000D2626">
              <w:rPr>
                <w:rFonts w:asciiTheme="majorHAnsi" w:hAnsiTheme="majorHAnsi" w:cs="Arial"/>
                <w:sz w:val="24"/>
                <w:szCs w:val="24"/>
                <w:lang w:val="es-ES"/>
              </w:rPr>
              <w:t>realizado las siguientes acciones:</w:t>
            </w:r>
          </w:p>
        </w:tc>
      </w:tr>
    </w:tbl>
    <w:p w:rsidR="00BE088F" w:rsidRDefault="00BE088F" w:rsidP="002C5107">
      <w:pPr>
        <w:spacing w:after="0" w:line="240" w:lineRule="auto"/>
        <w:jc w:val="both"/>
        <w:rPr>
          <w:rFonts w:cs="Arial"/>
          <w:color w:val="009EAD"/>
          <w:sz w:val="32"/>
          <w:szCs w:val="32"/>
          <w:u w:val="thick"/>
          <w:lang w:val="es-ES_tradnl"/>
        </w:rPr>
      </w:pPr>
    </w:p>
    <w:p w:rsidR="00BE088F" w:rsidRDefault="00BE088F" w:rsidP="002C5107">
      <w:pPr>
        <w:spacing w:after="0" w:line="240" w:lineRule="auto"/>
        <w:jc w:val="both"/>
        <w:rPr>
          <w:rFonts w:cs="Arial"/>
          <w:color w:val="009EAD"/>
          <w:sz w:val="32"/>
          <w:szCs w:val="32"/>
          <w:u w:val="thick"/>
          <w:lang w:val="es-ES_tradnl"/>
        </w:rPr>
      </w:pPr>
      <w:r>
        <w:rPr>
          <w:rFonts w:cs="Arial"/>
          <w:color w:val="009EAD"/>
          <w:sz w:val="32"/>
          <w:szCs w:val="32"/>
          <w:u w:val="thick"/>
          <w:lang w:val="es-ES_tradnl"/>
        </w:rPr>
        <w:t xml:space="preserve">Productos e indicadores a los que aporta esta acción: </w:t>
      </w:r>
    </w:p>
    <w:tbl>
      <w:tblPr>
        <w:tblW w:w="5010" w:type="pct"/>
        <w:tblInd w:w="675" w:type="dxa"/>
        <w:tblBorders>
          <w:top w:val="single" w:sz="8" w:space="0" w:color="BBBBBB"/>
          <w:left w:val="single" w:sz="8" w:space="0" w:color="BBBBBB"/>
          <w:bottom w:val="single" w:sz="8" w:space="0" w:color="BBBBBB"/>
          <w:right w:val="single" w:sz="8" w:space="0" w:color="BBBBBB"/>
          <w:insideH w:val="single" w:sz="8" w:space="0" w:color="BBBBBB"/>
        </w:tblBorders>
        <w:tblLook w:val="04A0" w:firstRow="1" w:lastRow="0" w:firstColumn="1" w:lastColumn="0" w:noHBand="0" w:noVBand="1"/>
      </w:tblPr>
      <w:tblGrid>
        <w:gridCol w:w="4394"/>
        <w:gridCol w:w="4678"/>
      </w:tblGrid>
      <w:tr w:rsidR="00BE088F" w:rsidRPr="0065327C" w:rsidTr="00C75C0E">
        <w:trPr>
          <w:trHeight w:val="408"/>
        </w:trPr>
        <w:tc>
          <w:tcPr>
            <w:tcW w:w="2422" w:type="pct"/>
            <w:tcBorders>
              <w:top w:val="single" w:sz="8" w:space="0" w:color="BBBBBB"/>
              <w:bottom w:val="single" w:sz="8" w:space="0" w:color="BBBBBB"/>
            </w:tcBorders>
            <w:shd w:val="clear" w:color="auto" w:fill="A5A5A5"/>
          </w:tcPr>
          <w:p w:rsidR="00BE088F" w:rsidRPr="0065327C" w:rsidRDefault="00BE088F" w:rsidP="00C813B2">
            <w:pPr>
              <w:spacing w:after="0" w:line="240" w:lineRule="auto"/>
              <w:jc w:val="center"/>
              <w:rPr>
                <w:rFonts w:cs="Arial"/>
                <w:bCs/>
                <w:color w:val="FFFFFF"/>
                <w:lang w:val="es-ES_tradnl"/>
              </w:rPr>
            </w:pPr>
            <w:r>
              <w:rPr>
                <w:rFonts w:cs="Arial"/>
                <w:bCs/>
                <w:color w:val="FFFFFF"/>
                <w:lang w:val="es-ES_tradnl"/>
              </w:rPr>
              <w:t>PRODUCTO</w:t>
            </w:r>
          </w:p>
        </w:tc>
        <w:tc>
          <w:tcPr>
            <w:tcW w:w="2578" w:type="pct"/>
            <w:tcBorders>
              <w:top w:val="single" w:sz="8" w:space="0" w:color="BBBBBB"/>
              <w:bottom w:val="single" w:sz="8" w:space="0" w:color="BBBBBB"/>
            </w:tcBorders>
            <w:shd w:val="clear" w:color="auto" w:fill="A5A5A5"/>
          </w:tcPr>
          <w:p w:rsidR="00BE088F" w:rsidRDefault="00BE088F" w:rsidP="00C813B2">
            <w:pPr>
              <w:spacing w:after="0" w:line="240" w:lineRule="auto"/>
              <w:jc w:val="center"/>
              <w:rPr>
                <w:rFonts w:cs="Arial"/>
                <w:bCs/>
                <w:color w:val="FFFFFF"/>
                <w:lang w:val="es-ES_tradnl"/>
              </w:rPr>
            </w:pPr>
            <w:r>
              <w:rPr>
                <w:rFonts w:cs="Arial"/>
                <w:bCs/>
                <w:color w:val="FFFFFF"/>
                <w:lang w:val="es-ES_tradnl"/>
              </w:rPr>
              <w:t>INDICADOR</w:t>
            </w:r>
          </w:p>
        </w:tc>
      </w:tr>
      <w:tr w:rsidR="00BE088F" w:rsidRPr="0065327C" w:rsidTr="00C75C0E">
        <w:trPr>
          <w:trHeight w:val="408"/>
        </w:trPr>
        <w:tc>
          <w:tcPr>
            <w:tcW w:w="2422" w:type="pct"/>
            <w:shd w:val="clear" w:color="auto" w:fill="E8E8E8"/>
          </w:tcPr>
          <w:p w:rsidR="00BE088F" w:rsidRPr="0065327C" w:rsidRDefault="00E055C7" w:rsidP="00C813B2">
            <w:pPr>
              <w:spacing w:after="0" w:line="240" w:lineRule="auto"/>
              <w:rPr>
                <w:rFonts w:cs="Arial"/>
                <w:lang w:val="es-ES_tradnl"/>
              </w:rPr>
            </w:pPr>
            <w:r>
              <w:rPr>
                <w:rFonts w:cs="Arial"/>
                <w:lang w:val="es-ES_tradnl"/>
              </w:rPr>
              <w:t>Bibliotecas</w:t>
            </w:r>
          </w:p>
        </w:tc>
        <w:tc>
          <w:tcPr>
            <w:tcW w:w="2578" w:type="pct"/>
            <w:shd w:val="clear" w:color="auto" w:fill="E8E8E8"/>
          </w:tcPr>
          <w:p w:rsidR="00BE088F" w:rsidRPr="0065327C" w:rsidRDefault="00E055C7" w:rsidP="00C813B2">
            <w:pPr>
              <w:spacing w:after="0" w:line="240" w:lineRule="auto"/>
              <w:rPr>
                <w:rFonts w:cs="Arial"/>
                <w:lang w:val="es-ES_tradnl"/>
              </w:rPr>
            </w:pPr>
            <w:r w:rsidRPr="00E055C7">
              <w:rPr>
                <w:rFonts w:cs="Arial"/>
                <w:lang w:val="es-ES_tradnl"/>
              </w:rPr>
              <w:t>Municipios PDET con infraestructura de bibliotecas, operando</w:t>
            </w:r>
          </w:p>
        </w:tc>
      </w:tr>
    </w:tbl>
    <w:p w:rsidR="00BE088F" w:rsidRDefault="00BE088F" w:rsidP="002C5107">
      <w:pPr>
        <w:spacing w:after="0" w:line="240" w:lineRule="auto"/>
        <w:jc w:val="both"/>
        <w:rPr>
          <w:rFonts w:cs="Arial"/>
          <w:color w:val="009EAD"/>
          <w:sz w:val="32"/>
          <w:szCs w:val="32"/>
          <w:u w:val="thick"/>
          <w:lang w:val="es-ES_tradnl"/>
        </w:rPr>
      </w:pPr>
    </w:p>
    <w:p w:rsidR="00BE088F" w:rsidRPr="0065327C" w:rsidRDefault="00BE088F" w:rsidP="002C5107">
      <w:pPr>
        <w:spacing w:after="0" w:line="240" w:lineRule="auto"/>
        <w:jc w:val="both"/>
        <w:rPr>
          <w:rFonts w:cs="Arial"/>
          <w:color w:val="009EAD"/>
          <w:sz w:val="32"/>
          <w:szCs w:val="32"/>
          <w:u w:val="thick"/>
          <w:lang w:val="es-ES_tradnl"/>
        </w:rPr>
      </w:pPr>
      <w:r>
        <w:rPr>
          <w:rFonts w:cs="Arial"/>
          <w:color w:val="009EAD"/>
          <w:sz w:val="32"/>
          <w:szCs w:val="32"/>
          <w:u w:val="thick"/>
          <w:lang w:val="es-ES_tradnl"/>
        </w:rPr>
        <w:t>Actividades que se desarrollaron:</w:t>
      </w:r>
    </w:p>
    <w:tbl>
      <w:tblPr>
        <w:tblW w:w="9072" w:type="dxa"/>
        <w:tblInd w:w="675" w:type="dxa"/>
        <w:tblBorders>
          <w:top w:val="single" w:sz="8" w:space="0" w:color="BBBBBB"/>
          <w:left w:val="single" w:sz="8" w:space="0" w:color="BBBBBB"/>
          <w:bottom w:val="single" w:sz="8" w:space="0" w:color="BBBBBB"/>
          <w:right w:val="single" w:sz="8" w:space="0" w:color="BBBBBB"/>
          <w:insideH w:val="single" w:sz="8" w:space="0" w:color="BBBBBB"/>
        </w:tblBorders>
        <w:tblLayout w:type="fixed"/>
        <w:tblLook w:val="04A0" w:firstRow="1" w:lastRow="0" w:firstColumn="1" w:lastColumn="0" w:noHBand="0" w:noVBand="1"/>
      </w:tblPr>
      <w:tblGrid>
        <w:gridCol w:w="2411"/>
        <w:gridCol w:w="6661"/>
      </w:tblGrid>
      <w:tr w:rsidR="00BE088F" w:rsidRPr="0065327C" w:rsidTr="00C75C0E">
        <w:trPr>
          <w:trHeight w:val="394"/>
        </w:trPr>
        <w:tc>
          <w:tcPr>
            <w:tcW w:w="2411" w:type="dxa"/>
            <w:tcBorders>
              <w:top w:val="single" w:sz="8" w:space="0" w:color="BBBBBB"/>
              <w:left w:val="single" w:sz="8" w:space="0" w:color="BBBBBB"/>
              <w:bottom w:val="single" w:sz="8" w:space="0" w:color="BBBBBB"/>
            </w:tcBorders>
            <w:shd w:val="clear" w:color="auto" w:fill="A5A5A5"/>
          </w:tcPr>
          <w:p w:rsidR="00BE088F" w:rsidRPr="0065327C" w:rsidRDefault="00BE088F" w:rsidP="00C813B2">
            <w:pPr>
              <w:spacing w:after="0" w:line="240" w:lineRule="auto"/>
              <w:jc w:val="center"/>
              <w:rPr>
                <w:rFonts w:cs="Arial"/>
                <w:bCs/>
                <w:color w:val="FFFFFF"/>
                <w:lang w:val="es-ES_tradnl"/>
              </w:rPr>
            </w:pPr>
            <w:r w:rsidRPr="0065327C">
              <w:rPr>
                <w:rFonts w:cs="Arial"/>
                <w:bCs/>
                <w:color w:val="FFFFFF"/>
                <w:lang w:val="es-ES_tradnl"/>
              </w:rPr>
              <w:t>AÑO</w:t>
            </w:r>
          </w:p>
        </w:tc>
        <w:tc>
          <w:tcPr>
            <w:tcW w:w="6661" w:type="dxa"/>
            <w:tcBorders>
              <w:top w:val="single" w:sz="8" w:space="0" w:color="BBBBBB"/>
              <w:bottom w:val="single" w:sz="8" w:space="0" w:color="BBBBBB"/>
            </w:tcBorders>
            <w:shd w:val="clear" w:color="auto" w:fill="A5A5A5"/>
          </w:tcPr>
          <w:p w:rsidR="00BE088F" w:rsidRPr="0065327C" w:rsidRDefault="00BE088F" w:rsidP="00C813B2">
            <w:pPr>
              <w:spacing w:after="0" w:line="240" w:lineRule="auto"/>
              <w:jc w:val="center"/>
              <w:rPr>
                <w:rFonts w:cs="Arial"/>
                <w:bCs/>
                <w:color w:val="FFFFFF"/>
                <w:lang w:val="es-ES_tradnl"/>
              </w:rPr>
            </w:pPr>
            <w:r>
              <w:rPr>
                <w:rFonts w:cs="Arial"/>
                <w:bCs/>
                <w:color w:val="FFFFFF"/>
                <w:lang w:val="es-ES_tradnl"/>
              </w:rPr>
              <w:t>NOMBRE DE ACTIVIDADES DESARROLLADAS</w:t>
            </w:r>
          </w:p>
        </w:tc>
      </w:tr>
      <w:tr w:rsidR="00BE088F" w:rsidRPr="0065327C" w:rsidTr="00C75C0E">
        <w:trPr>
          <w:trHeight w:val="394"/>
        </w:trPr>
        <w:tc>
          <w:tcPr>
            <w:tcW w:w="2411" w:type="dxa"/>
            <w:shd w:val="clear" w:color="auto" w:fill="E8E8E8"/>
          </w:tcPr>
          <w:p w:rsidR="00BE088F" w:rsidRPr="0065327C" w:rsidRDefault="00BE088F" w:rsidP="00C813B2">
            <w:pPr>
              <w:spacing w:after="0" w:line="240" w:lineRule="auto"/>
              <w:rPr>
                <w:rFonts w:cs="Arial"/>
                <w:b/>
                <w:bCs/>
                <w:lang w:val="es-ES_tradnl"/>
              </w:rPr>
            </w:pPr>
            <w:r w:rsidRPr="0065327C">
              <w:rPr>
                <w:rFonts w:cs="Arial"/>
                <w:b/>
                <w:bCs/>
                <w:lang w:val="es-ES_tradnl"/>
              </w:rPr>
              <w:t>2016</w:t>
            </w:r>
          </w:p>
        </w:tc>
        <w:tc>
          <w:tcPr>
            <w:tcW w:w="6661" w:type="dxa"/>
            <w:shd w:val="clear" w:color="auto" w:fill="E8E8E8"/>
          </w:tcPr>
          <w:p w:rsidR="007B62A5" w:rsidRDefault="00BE088F" w:rsidP="00C813B2">
            <w:pPr>
              <w:spacing w:after="0" w:line="240" w:lineRule="auto"/>
              <w:rPr>
                <w:rFonts w:cs="Arial"/>
                <w:lang w:val="es-ES_tradnl"/>
              </w:rPr>
            </w:pPr>
            <w:r w:rsidRPr="0065327C">
              <w:rPr>
                <w:rFonts w:cs="Arial"/>
                <w:lang w:val="es-ES_tradnl"/>
              </w:rPr>
              <w:t>1.</w:t>
            </w:r>
            <w:r w:rsidR="007B62A5">
              <w:t xml:space="preserve"> </w:t>
            </w:r>
            <w:r w:rsidR="007B62A5" w:rsidRPr="007B62A5">
              <w:rPr>
                <w:rFonts w:cs="Arial"/>
                <w:lang w:val="es-ES_tradnl"/>
              </w:rPr>
              <w:t>Formación de bibliotecarios como tecnólogos en gestión de bibliotecas, proyectos de lectura con primera infancia, implementación de proyectos de lectura en articulación biblioteca – escuela.</w:t>
            </w:r>
          </w:p>
          <w:p w:rsidR="00CB5324" w:rsidRPr="007B62A5" w:rsidRDefault="00CB5324" w:rsidP="00C813B2">
            <w:pPr>
              <w:spacing w:after="0" w:line="240" w:lineRule="auto"/>
              <w:rPr>
                <w:rFonts w:cs="Arial"/>
                <w:lang w:val="es-ES_tradnl"/>
              </w:rPr>
            </w:pPr>
          </w:p>
          <w:p w:rsidR="007B62A5" w:rsidRDefault="007B62A5" w:rsidP="000F2379">
            <w:pPr>
              <w:spacing w:after="0" w:line="240" w:lineRule="auto"/>
              <w:rPr>
                <w:rFonts w:cs="Arial"/>
                <w:lang w:val="es-ES_tradnl"/>
              </w:rPr>
            </w:pPr>
            <w:r w:rsidRPr="007B62A5">
              <w:rPr>
                <w:rFonts w:cs="Arial"/>
                <w:lang w:val="es-ES_tradnl"/>
              </w:rPr>
              <w:t>2.</w:t>
            </w:r>
            <w:r>
              <w:rPr>
                <w:rFonts w:cs="Arial"/>
                <w:lang w:val="es-ES_tradnl"/>
              </w:rPr>
              <w:t xml:space="preserve"> </w:t>
            </w:r>
            <w:r w:rsidRPr="007B62A5">
              <w:rPr>
                <w:rFonts w:cs="Arial"/>
                <w:lang w:val="es-ES_tradnl"/>
              </w:rPr>
              <w:t>Conexión de bibliotecas públicas garantizando el acceso gratuito a Internet para los ciudadanos.</w:t>
            </w:r>
          </w:p>
          <w:p w:rsidR="00CB5324" w:rsidRPr="007B62A5" w:rsidRDefault="00CB5324" w:rsidP="000F2379">
            <w:pPr>
              <w:spacing w:after="0" w:line="240" w:lineRule="auto"/>
              <w:rPr>
                <w:rFonts w:cs="Arial"/>
                <w:lang w:val="es-ES_tradnl"/>
              </w:rPr>
            </w:pPr>
          </w:p>
          <w:p w:rsidR="00BE088F" w:rsidRPr="0065327C" w:rsidRDefault="00CB5324" w:rsidP="00CB5324">
            <w:pPr>
              <w:spacing w:after="0" w:line="240" w:lineRule="auto"/>
              <w:rPr>
                <w:rFonts w:cs="Arial"/>
                <w:lang w:val="es-ES_tradnl"/>
              </w:rPr>
            </w:pPr>
            <w:r>
              <w:rPr>
                <w:rFonts w:cs="Arial"/>
                <w:lang w:val="es-ES_tradnl"/>
              </w:rPr>
              <w:t>3</w:t>
            </w:r>
            <w:r w:rsidR="007B62A5" w:rsidRPr="007B62A5">
              <w:rPr>
                <w:rFonts w:cs="Arial"/>
                <w:lang w:val="es-ES_tradnl"/>
              </w:rPr>
              <w:t>.</w:t>
            </w:r>
            <w:r w:rsidR="007B62A5">
              <w:rPr>
                <w:rFonts w:cs="Arial"/>
                <w:lang w:val="es-ES_tradnl"/>
              </w:rPr>
              <w:t xml:space="preserve"> </w:t>
            </w:r>
            <w:r w:rsidR="007B62A5" w:rsidRPr="007B62A5">
              <w:rPr>
                <w:rFonts w:cs="Arial"/>
                <w:lang w:val="es-ES_tradnl"/>
              </w:rPr>
              <w:t>Acompañamiento y asistencia técnica en región a las bibliotecas públicas a través de las Estrategias Regionales de Tutores Departamentales y Promotores de Lectura.</w:t>
            </w:r>
          </w:p>
        </w:tc>
      </w:tr>
      <w:tr w:rsidR="00BE088F" w:rsidRPr="0065327C" w:rsidTr="00C75C0E">
        <w:trPr>
          <w:trHeight w:val="394"/>
        </w:trPr>
        <w:tc>
          <w:tcPr>
            <w:tcW w:w="2411" w:type="dxa"/>
            <w:shd w:val="clear" w:color="auto" w:fill="E8E8E8"/>
          </w:tcPr>
          <w:p w:rsidR="00BE088F" w:rsidRPr="0065327C" w:rsidRDefault="00BE088F" w:rsidP="00C813B2">
            <w:pPr>
              <w:spacing w:after="0" w:line="240" w:lineRule="auto"/>
              <w:rPr>
                <w:rFonts w:cs="Arial"/>
                <w:b/>
                <w:bCs/>
                <w:lang w:val="es-ES_tradnl"/>
              </w:rPr>
            </w:pPr>
            <w:r w:rsidRPr="0065327C">
              <w:rPr>
                <w:rFonts w:cs="Arial"/>
                <w:b/>
                <w:bCs/>
                <w:lang w:val="es-ES_tradnl"/>
              </w:rPr>
              <w:t>2017</w:t>
            </w:r>
            <w:r w:rsidR="007B62A5">
              <w:rPr>
                <w:rFonts w:cs="Arial"/>
                <w:b/>
                <w:bCs/>
                <w:lang w:val="es-ES_tradnl"/>
              </w:rPr>
              <w:t xml:space="preserve"> - 2018</w:t>
            </w:r>
          </w:p>
        </w:tc>
        <w:tc>
          <w:tcPr>
            <w:tcW w:w="6661" w:type="dxa"/>
            <w:shd w:val="clear" w:color="auto" w:fill="E8E8E8"/>
          </w:tcPr>
          <w:p w:rsidR="007B62A5" w:rsidRPr="007B62A5" w:rsidRDefault="00BE088F" w:rsidP="00C813B2">
            <w:pPr>
              <w:spacing w:after="0" w:line="240" w:lineRule="auto"/>
              <w:rPr>
                <w:rFonts w:cs="Arial"/>
                <w:lang w:val="es-ES_tradnl"/>
              </w:rPr>
            </w:pPr>
            <w:r w:rsidRPr="0065327C">
              <w:rPr>
                <w:rFonts w:cs="Arial"/>
                <w:lang w:val="es-ES_tradnl"/>
              </w:rPr>
              <w:t>1.</w:t>
            </w:r>
            <w:r w:rsidR="007B62A5">
              <w:t xml:space="preserve"> </w:t>
            </w:r>
            <w:r w:rsidR="007B62A5" w:rsidRPr="007B62A5">
              <w:rPr>
                <w:rFonts w:cs="Arial"/>
                <w:lang w:val="es-ES_tradnl"/>
              </w:rPr>
              <w:t>Fortalecimiento las estrategias de dotación de Colecciones Bibliográficas</w:t>
            </w:r>
            <w:r w:rsidR="00CB5324">
              <w:rPr>
                <w:rFonts w:cs="Arial"/>
                <w:lang w:val="es-ES_tradnl"/>
              </w:rPr>
              <w:t>.</w:t>
            </w:r>
          </w:p>
          <w:p w:rsidR="00CB5324" w:rsidRDefault="00CB5324" w:rsidP="000F2379">
            <w:pPr>
              <w:spacing w:after="0" w:line="240" w:lineRule="auto"/>
              <w:rPr>
                <w:rFonts w:cs="Arial"/>
                <w:lang w:val="es-ES_tradnl"/>
              </w:rPr>
            </w:pPr>
          </w:p>
          <w:p w:rsidR="007B62A5" w:rsidRPr="007B62A5" w:rsidRDefault="007B62A5" w:rsidP="000F2379">
            <w:pPr>
              <w:spacing w:after="0" w:line="240" w:lineRule="auto"/>
              <w:rPr>
                <w:rFonts w:cs="Arial"/>
                <w:lang w:val="es-ES_tradnl"/>
              </w:rPr>
            </w:pPr>
            <w:r w:rsidRPr="007B62A5">
              <w:rPr>
                <w:rFonts w:cs="Arial"/>
                <w:lang w:val="es-ES_tradnl"/>
              </w:rPr>
              <w:t>2.</w:t>
            </w:r>
            <w:r>
              <w:rPr>
                <w:rFonts w:cs="Arial"/>
                <w:lang w:val="es-ES_tradnl"/>
              </w:rPr>
              <w:t xml:space="preserve"> </w:t>
            </w:r>
            <w:r w:rsidRPr="007B62A5">
              <w:rPr>
                <w:rFonts w:cs="Arial"/>
                <w:lang w:val="es-ES_tradnl"/>
              </w:rPr>
              <w:t>Formación de lectores</w:t>
            </w:r>
            <w:r w:rsidR="00CB5324">
              <w:rPr>
                <w:rFonts w:cs="Arial"/>
                <w:lang w:val="es-ES_tradnl"/>
              </w:rPr>
              <w:t>.</w:t>
            </w:r>
          </w:p>
          <w:p w:rsidR="00CB5324" w:rsidRDefault="00CB5324" w:rsidP="00511756">
            <w:pPr>
              <w:spacing w:after="0" w:line="240" w:lineRule="auto"/>
              <w:rPr>
                <w:rFonts w:cs="Arial"/>
                <w:lang w:val="es-ES_tradnl"/>
              </w:rPr>
            </w:pPr>
          </w:p>
          <w:p w:rsidR="007B62A5" w:rsidRPr="007B62A5" w:rsidRDefault="007B62A5" w:rsidP="00511756">
            <w:pPr>
              <w:spacing w:after="0" w:line="240" w:lineRule="auto"/>
              <w:rPr>
                <w:rFonts w:cs="Arial"/>
                <w:lang w:val="es-ES_tradnl"/>
              </w:rPr>
            </w:pPr>
            <w:r w:rsidRPr="007B62A5">
              <w:rPr>
                <w:rFonts w:cs="Arial"/>
                <w:lang w:val="es-ES_tradnl"/>
              </w:rPr>
              <w:t>3.</w:t>
            </w:r>
            <w:r>
              <w:rPr>
                <w:rFonts w:cs="Arial"/>
                <w:lang w:val="es-ES_tradnl"/>
              </w:rPr>
              <w:t xml:space="preserve"> </w:t>
            </w:r>
            <w:r w:rsidRPr="007B62A5">
              <w:rPr>
                <w:rFonts w:cs="Arial"/>
                <w:lang w:val="es-ES_tradnl"/>
              </w:rPr>
              <w:t>Fortalecimiento de la estrategia de escritores en región</w:t>
            </w:r>
            <w:r w:rsidR="00CB5324">
              <w:rPr>
                <w:rFonts w:cs="Arial"/>
                <w:lang w:val="es-ES_tradnl"/>
              </w:rPr>
              <w:t>.</w:t>
            </w:r>
          </w:p>
          <w:p w:rsidR="00CB5324" w:rsidRDefault="00CB5324" w:rsidP="00CB5324">
            <w:pPr>
              <w:spacing w:after="0" w:line="240" w:lineRule="auto"/>
              <w:rPr>
                <w:rFonts w:cs="Arial"/>
                <w:lang w:val="es-ES_tradnl"/>
              </w:rPr>
            </w:pPr>
          </w:p>
          <w:p w:rsidR="007B62A5" w:rsidRPr="007B62A5" w:rsidRDefault="007B62A5" w:rsidP="00CB5324">
            <w:pPr>
              <w:spacing w:after="0" w:line="240" w:lineRule="auto"/>
              <w:rPr>
                <w:rFonts w:cs="Arial"/>
                <w:lang w:val="es-ES_tradnl"/>
              </w:rPr>
            </w:pPr>
            <w:r w:rsidRPr="007B62A5">
              <w:rPr>
                <w:rFonts w:cs="Arial"/>
                <w:lang w:val="es-ES_tradnl"/>
              </w:rPr>
              <w:t>4.</w:t>
            </w:r>
            <w:r>
              <w:rPr>
                <w:rFonts w:cs="Arial"/>
                <w:lang w:val="es-ES_tradnl"/>
              </w:rPr>
              <w:t xml:space="preserve"> </w:t>
            </w:r>
            <w:r w:rsidRPr="007B62A5">
              <w:rPr>
                <w:rFonts w:cs="Arial"/>
                <w:lang w:val="es-ES_tradnl"/>
              </w:rPr>
              <w:t>Fortalecimiento de las estrategias de tutores y promotores departamentales</w:t>
            </w:r>
            <w:r w:rsidR="00CB5324">
              <w:rPr>
                <w:rFonts w:cs="Arial"/>
                <w:lang w:val="es-ES_tradnl"/>
              </w:rPr>
              <w:t>.</w:t>
            </w:r>
            <w:r w:rsidRPr="007B62A5">
              <w:rPr>
                <w:rFonts w:cs="Arial"/>
                <w:lang w:val="es-ES_tradnl"/>
              </w:rPr>
              <w:t xml:space="preserve"> </w:t>
            </w:r>
          </w:p>
          <w:p w:rsidR="00CB5324" w:rsidRDefault="00CB5324" w:rsidP="00CB5324">
            <w:pPr>
              <w:spacing w:after="0" w:line="240" w:lineRule="auto"/>
              <w:rPr>
                <w:rFonts w:cs="Arial"/>
                <w:lang w:val="es-ES_tradnl"/>
              </w:rPr>
            </w:pPr>
          </w:p>
          <w:p w:rsidR="00BE088F" w:rsidRPr="0065327C" w:rsidRDefault="007B62A5" w:rsidP="00CB5324">
            <w:pPr>
              <w:spacing w:after="0" w:line="240" w:lineRule="auto"/>
              <w:rPr>
                <w:rFonts w:cs="Arial"/>
                <w:lang w:val="es-ES_tradnl"/>
              </w:rPr>
            </w:pPr>
            <w:r w:rsidRPr="007B62A5">
              <w:rPr>
                <w:rFonts w:cs="Arial"/>
                <w:lang w:val="es-ES_tradnl"/>
              </w:rPr>
              <w:t>5.</w:t>
            </w:r>
            <w:r>
              <w:rPr>
                <w:rFonts w:cs="Arial"/>
                <w:lang w:val="es-ES_tradnl"/>
              </w:rPr>
              <w:t xml:space="preserve"> </w:t>
            </w:r>
            <w:r w:rsidRPr="007B62A5">
              <w:rPr>
                <w:rFonts w:cs="Arial"/>
                <w:lang w:val="es-ES_tradnl"/>
              </w:rPr>
              <w:t>Fortalecimiento del servicio de conectividad.</w:t>
            </w:r>
          </w:p>
        </w:tc>
      </w:tr>
    </w:tbl>
    <w:p w:rsidR="00BE088F" w:rsidRPr="0065327C" w:rsidRDefault="00BE088F" w:rsidP="002C5107">
      <w:pPr>
        <w:spacing w:after="0" w:line="240" w:lineRule="auto"/>
        <w:jc w:val="both"/>
        <w:rPr>
          <w:rFonts w:cs="Arial"/>
          <w:color w:val="009EAD"/>
          <w:sz w:val="32"/>
          <w:szCs w:val="32"/>
          <w:u w:val="thick"/>
          <w:lang w:val="es-ES_tradnl"/>
        </w:rPr>
      </w:pPr>
    </w:p>
    <w:tbl>
      <w:tblPr>
        <w:tblW w:w="9214" w:type="dxa"/>
        <w:tblInd w:w="507" w:type="dxa"/>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shd w:val="clear" w:color="auto" w:fill="F2F2F2"/>
        <w:tblLayout w:type="fixed"/>
        <w:tblLook w:val="04A0" w:firstRow="1" w:lastRow="0" w:firstColumn="1" w:lastColumn="0" w:noHBand="0" w:noVBand="1"/>
      </w:tblPr>
      <w:tblGrid>
        <w:gridCol w:w="9214"/>
      </w:tblGrid>
      <w:tr w:rsidR="00BE088F" w:rsidRPr="0065327C" w:rsidTr="00C75C0E">
        <w:tc>
          <w:tcPr>
            <w:tcW w:w="9214" w:type="dxa"/>
            <w:shd w:val="clear" w:color="auto" w:fill="F2F2F2"/>
          </w:tcPr>
          <w:p w:rsidR="00BE088F" w:rsidRPr="0065327C" w:rsidRDefault="00BE088F" w:rsidP="00C813B2">
            <w:pPr>
              <w:spacing w:after="0" w:line="240" w:lineRule="auto"/>
              <w:ind w:left="-282" w:right="529" w:firstLine="282"/>
              <w:jc w:val="both"/>
              <w:rPr>
                <w:rFonts w:cs="Arial"/>
                <w:color w:val="009EAD"/>
                <w:sz w:val="32"/>
                <w:szCs w:val="32"/>
                <w:u w:val="thick"/>
                <w:lang w:val="es-ES_tradnl"/>
              </w:rPr>
            </w:pPr>
            <w:r>
              <w:rPr>
                <w:noProof/>
                <w:lang w:val="es-ES" w:eastAsia="es-ES"/>
              </w:rPr>
              <w:drawing>
                <wp:anchor distT="0" distB="0" distL="114300" distR="114300" simplePos="0" relativeHeight="251671040" behindDoc="0" locked="0" layoutInCell="1" allowOverlap="1" wp14:anchorId="2C2E3EC2" wp14:editId="052A6894">
                  <wp:simplePos x="0" y="0"/>
                  <wp:positionH relativeFrom="column">
                    <wp:posOffset>121920</wp:posOffset>
                  </wp:positionH>
                  <wp:positionV relativeFrom="paragraph">
                    <wp:posOffset>-16510</wp:posOffset>
                  </wp:positionV>
                  <wp:extent cx="775335" cy="937260"/>
                  <wp:effectExtent l="0" t="0" r="0" b="0"/>
                  <wp:wrapSquare wrapText="bothSides"/>
                  <wp:docPr id="22"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75335" cy="937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327C">
              <w:rPr>
                <w:rFonts w:cs="Arial"/>
                <w:color w:val="009EAD"/>
                <w:sz w:val="32"/>
                <w:szCs w:val="32"/>
                <w:u w:val="thick"/>
                <w:lang w:val="es-ES_tradnl"/>
              </w:rPr>
              <w:t>¿Cómo lo hemos hecho?</w:t>
            </w:r>
          </w:p>
          <w:p w:rsidR="001A722B" w:rsidRDefault="001A722B" w:rsidP="00C813B2">
            <w:pPr>
              <w:spacing w:after="0" w:line="240" w:lineRule="auto"/>
              <w:jc w:val="both"/>
              <w:rPr>
                <w:rFonts w:cs="Arial"/>
                <w:i/>
                <w:sz w:val="24"/>
                <w:szCs w:val="24"/>
                <w:lang w:val="es-ES_tradnl"/>
              </w:rPr>
            </w:pPr>
          </w:p>
          <w:p w:rsidR="00BE088F" w:rsidRDefault="00BE088F" w:rsidP="00C813B2">
            <w:pPr>
              <w:spacing w:after="0" w:line="240" w:lineRule="auto"/>
              <w:jc w:val="both"/>
              <w:rPr>
                <w:rFonts w:cs="Arial"/>
                <w:i/>
                <w:sz w:val="24"/>
                <w:szCs w:val="24"/>
                <w:lang w:val="es-ES_tradnl"/>
              </w:rPr>
            </w:pPr>
            <w:r w:rsidRPr="0065327C">
              <w:rPr>
                <w:rFonts w:cs="Arial"/>
                <w:i/>
                <w:sz w:val="24"/>
                <w:szCs w:val="24"/>
                <w:lang w:val="es-ES_tradnl"/>
              </w:rPr>
              <w:t>2016</w:t>
            </w:r>
          </w:p>
          <w:p w:rsidR="001A722B" w:rsidRDefault="001A722B" w:rsidP="000F2379">
            <w:pPr>
              <w:spacing w:after="0" w:line="240" w:lineRule="auto"/>
              <w:jc w:val="both"/>
              <w:rPr>
                <w:sz w:val="24"/>
                <w:szCs w:val="24"/>
              </w:rPr>
            </w:pPr>
          </w:p>
          <w:p w:rsidR="007B62A5" w:rsidRPr="00172A8B" w:rsidRDefault="007B62A5" w:rsidP="000F2379">
            <w:pPr>
              <w:spacing w:after="0" w:line="240" w:lineRule="auto"/>
              <w:jc w:val="both"/>
              <w:rPr>
                <w:rFonts w:cs="Arial"/>
                <w:color w:val="009EAD"/>
                <w:sz w:val="32"/>
                <w:szCs w:val="32"/>
                <w:u w:val="thick"/>
                <w:lang w:val="es-ES_tradnl"/>
              </w:rPr>
            </w:pPr>
            <w:r w:rsidRPr="00172A8B">
              <w:rPr>
                <w:sz w:val="24"/>
                <w:szCs w:val="24"/>
              </w:rPr>
              <w:t xml:space="preserve">En el año 2010 se promulgó la Ley de Bibliotecas Públicas (Ley 1379 de 2010) que se constituyó en el marco normativo y legal que define el carácter de servicio público de la biblioteca pública, establece su condición de bien, servicio y espacio público de interés y utilidad social, la obligatoriedad de incluir las bibliotecas públicas en los planes de desarrollo en todos los niveles territoriales, la corresponsabilidad de los entes territoriales definiendo sus competencias, las condiciones mínimas de funcionamiento requeridas </w:t>
            </w:r>
            <w:r w:rsidR="001A722B">
              <w:rPr>
                <w:sz w:val="24"/>
                <w:szCs w:val="24"/>
              </w:rPr>
              <w:t>par</w:t>
            </w:r>
            <w:r w:rsidRPr="00172A8B">
              <w:rPr>
                <w:sz w:val="24"/>
                <w:szCs w:val="24"/>
              </w:rPr>
              <w:t xml:space="preserve">a </w:t>
            </w:r>
            <w:r w:rsidR="001A722B">
              <w:rPr>
                <w:sz w:val="24"/>
                <w:szCs w:val="24"/>
              </w:rPr>
              <w:t xml:space="preserve">que </w:t>
            </w:r>
            <w:r w:rsidRPr="00172A8B">
              <w:rPr>
                <w:sz w:val="24"/>
                <w:szCs w:val="24"/>
              </w:rPr>
              <w:t>las bibliotecas públicas p</w:t>
            </w:r>
            <w:r w:rsidR="001A722B">
              <w:rPr>
                <w:sz w:val="24"/>
                <w:szCs w:val="24"/>
              </w:rPr>
              <w:t>uedan</w:t>
            </w:r>
            <w:r w:rsidRPr="00172A8B">
              <w:rPr>
                <w:sz w:val="24"/>
                <w:szCs w:val="24"/>
              </w:rPr>
              <w:t xml:space="preserve"> ser parte de la RNBP y los mecanismos de financiación y sostenibilidad de las bibliotecas.</w:t>
            </w:r>
          </w:p>
          <w:p w:rsidR="007B62A5" w:rsidRDefault="007B62A5" w:rsidP="00511756">
            <w:pPr>
              <w:spacing w:after="0" w:line="240" w:lineRule="auto"/>
              <w:jc w:val="both"/>
              <w:rPr>
                <w:sz w:val="24"/>
                <w:szCs w:val="24"/>
              </w:rPr>
            </w:pPr>
          </w:p>
          <w:p w:rsidR="007B62A5" w:rsidRDefault="007B62A5" w:rsidP="00CB5324">
            <w:pPr>
              <w:spacing w:after="0" w:line="240" w:lineRule="auto"/>
              <w:jc w:val="both"/>
              <w:rPr>
                <w:sz w:val="24"/>
                <w:szCs w:val="24"/>
              </w:rPr>
            </w:pPr>
            <w:r w:rsidRPr="004476F5">
              <w:rPr>
                <w:sz w:val="24"/>
                <w:szCs w:val="24"/>
              </w:rPr>
              <w:t xml:space="preserve">La Red Nacional de Bibliotecas Públicas, la infraestructura cultural más grande del país con 1.424 bibliotecas y un valioso modelo de articulación entre el gobierno central y las regiones, articula e integra </w:t>
            </w:r>
            <w:r w:rsidR="001A722B">
              <w:rPr>
                <w:sz w:val="24"/>
                <w:szCs w:val="24"/>
              </w:rPr>
              <w:t xml:space="preserve">a </w:t>
            </w:r>
            <w:r w:rsidRPr="004476F5">
              <w:rPr>
                <w:sz w:val="24"/>
                <w:szCs w:val="24"/>
              </w:rPr>
              <w:t xml:space="preserve">las bibliotecas públicas del país y sus servicios bibliotecarios. </w:t>
            </w:r>
            <w:r w:rsidR="001A722B">
              <w:rPr>
                <w:sz w:val="24"/>
                <w:szCs w:val="24"/>
              </w:rPr>
              <w:t>Es así como p</w:t>
            </w:r>
            <w:r w:rsidRPr="004476F5">
              <w:rPr>
                <w:sz w:val="24"/>
                <w:szCs w:val="24"/>
              </w:rPr>
              <w:t>romueve la cobertura nacional y define los lineamientos para la operación y prestación de los servicios bibliotecarios, reglamenta la política de colecciones, coordina la política de formación para el personal bibliotecario y establece los mecanismos para proveer tecnologías de la información y las comunicaciones (TIC) a todas las bibliotecas. Además de fomentar la lectura y la escritura, ofrecen oportunidades de inclusión y desarrollo cultural, social y económico para que los ciudadanos participen activamente en su comunidad, reconozcan y reconstruyan su identidad, accedan, usen y generen información y conocimiento para transformar su vida y su entorno.</w:t>
            </w:r>
          </w:p>
          <w:p w:rsidR="001A722B" w:rsidRDefault="001A722B" w:rsidP="00CB5324">
            <w:pPr>
              <w:spacing w:after="0" w:line="240" w:lineRule="auto"/>
              <w:jc w:val="both"/>
              <w:rPr>
                <w:sz w:val="24"/>
                <w:szCs w:val="24"/>
              </w:rPr>
            </w:pPr>
          </w:p>
          <w:p w:rsidR="007B62A5" w:rsidRDefault="007B62A5" w:rsidP="00CB5324">
            <w:pPr>
              <w:spacing w:after="0" w:line="240" w:lineRule="auto"/>
              <w:jc w:val="both"/>
              <w:rPr>
                <w:sz w:val="24"/>
                <w:szCs w:val="24"/>
              </w:rPr>
            </w:pPr>
            <w:r w:rsidRPr="004476F5">
              <w:rPr>
                <w:sz w:val="24"/>
                <w:szCs w:val="24"/>
              </w:rPr>
              <w:t>Así, la Biblioteca Nacional de Colombia, como cabeza de la Red Nacional de Bibliotecas Públicas, ha venido trabajando en la promoción de la cultura escrita a través de distintos proyectos y programas de orden nacional, que buscan aportar al desarrollo del país de acuerdo con las dinámicas sociales, políticas y económicas por las que atraviesa actualmente.</w:t>
            </w:r>
          </w:p>
          <w:p w:rsidR="001A722B" w:rsidRDefault="001A722B" w:rsidP="001A722B">
            <w:pPr>
              <w:spacing w:after="0" w:line="240" w:lineRule="auto"/>
              <w:jc w:val="both"/>
              <w:rPr>
                <w:sz w:val="24"/>
                <w:szCs w:val="24"/>
              </w:rPr>
            </w:pPr>
          </w:p>
          <w:p w:rsidR="007B62A5" w:rsidRDefault="007B62A5" w:rsidP="001A722B">
            <w:pPr>
              <w:spacing w:after="0" w:line="240" w:lineRule="auto"/>
              <w:jc w:val="both"/>
              <w:rPr>
                <w:sz w:val="24"/>
                <w:szCs w:val="24"/>
              </w:rPr>
            </w:pPr>
            <w:r w:rsidRPr="004476F5">
              <w:rPr>
                <w:sz w:val="24"/>
                <w:szCs w:val="24"/>
              </w:rPr>
              <w:t xml:space="preserve">En el año 2015 la Biblioteca Nacional, a través de la Red Nacional de Bibliotecas, adelantó el piloto del proyecto Bibliotecas públicas para la paz. </w:t>
            </w:r>
            <w:r w:rsidR="001A722B">
              <w:rPr>
                <w:sz w:val="24"/>
                <w:szCs w:val="24"/>
              </w:rPr>
              <w:t>É</w:t>
            </w:r>
            <w:r w:rsidRPr="004476F5">
              <w:rPr>
                <w:sz w:val="24"/>
                <w:szCs w:val="24"/>
              </w:rPr>
              <w:t>ste buscaba identificar las condiciones de las bibliotecas públicas municipales para abordar temas y actividades relacionadas con la paz y el postconflicto, así como conocer cuál es el rol que han tenido las bibliotecas en el contexto del conflicto armado colombiano.</w:t>
            </w:r>
          </w:p>
          <w:p w:rsidR="007B62A5" w:rsidRDefault="007B62A5" w:rsidP="00285030">
            <w:pPr>
              <w:spacing w:after="0" w:line="240" w:lineRule="auto"/>
              <w:jc w:val="both"/>
              <w:rPr>
                <w:sz w:val="24"/>
                <w:szCs w:val="24"/>
              </w:rPr>
            </w:pPr>
          </w:p>
          <w:p w:rsidR="0046544C" w:rsidRDefault="007B62A5" w:rsidP="002C5107">
            <w:pPr>
              <w:spacing w:after="0" w:line="240" w:lineRule="auto"/>
              <w:jc w:val="both"/>
              <w:rPr>
                <w:sz w:val="24"/>
                <w:szCs w:val="24"/>
                <w:lang w:val="es-ES_tradnl"/>
              </w:rPr>
            </w:pPr>
            <w:r w:rsidRPr="006E0284">
              <w:rPr>
                <w:sz w:val="24"/>
                <w:szCs w:val="24"/>
                <w:lang w:val="es-ES_tradnl"/>
              </w:rPr>
              <w:t xml:space="preserve">El piloto tuvo como uno de sus componentes el acompañamiento a 50 bibliotecas públicas municipales por parte de la Estrategia Promotores de Lectura Regionales, para la apertura de una franja dentro de la programación de la biblioteca con la denominación Bibliotecas para la paz o Lecturas para la paz. Esta franja fue planeada por cada bibliotecario de acuerdo a su criterio </w:t>
            </w:r>
            <w:r w:rsidR="0046544C">
              <w:rPr>
                <w:sz w:val="24"/>
                <w:szCs w:val="24"/>
                <w:lang w:val="es-ES_tradnl"/>
              </w:rPr>
              <w:t>con</w:t>
            </w:r>
            <w:r w:rsidRPr="006E0284">
              <w:rPr>
                <w:sz w:val="24"/>
                <w:szCs w:val="24"/>
                <w:lang w:val="es-ES_tradnl"/>
              </w:rPr>
              <w:t xml:space="preserve"> relación a la situación de su municipio en el panorama del conflicto en Colombia</w:t>
            </w:r>
            <w:r w:rsidR="0046544C">
              <w:rPr>
                <w:sz w:val="24"/>
                <w:szCs w:val="24"/>
                <w:lang w:val="es-ES_tradnl"/>
              </w:rPr>
              <w:t>,</w:t>
            </w:r>
            <w:r w:rsidRPr="006E0284">
              <w:rPr>
                <w:sz w:val="24"/>
                <w:szCs w:val="24"/>
                <w:lang w:val="es-ES_tradnl"/>
              </w:rPr>
              <w:t xml:space="preserve"> la dinámica de sus usuarios y los materiales disponibles en la colección.</w:t>
            </w:r>
          </w:p>
          <w:p w:rsidR="0046544C" w:rsidRDefault="0046544C" w:rsidP="002C5107">
            <w:pPr>
              <w:spacing w:after="0" w:line="240" w:lineRule="auto"/>
              <w:jc w:val="both"/>
              <w:rPr>
                <w:sz w:val="24"/>
                <w:szCs w:val="24"/>
                <w:lang w:val="es-ES_tradnl"/>
              </w:rPr>
            </w:pPr>
          </w:p>
          <w:p w:rsidR="007B62A5" w:rsidRDefault="007B62A5" w:rsidP="002C5107">
            <w:pPr>
              <w:spacing w:after="0" w:line="240" w:lineRule="auto"/>
              <w:jc w:val="both"/>
              <w:rPr>
                <w:sz w:val="24"/>
                <w:szCs w:val="24"/>
                <w:lang w:val="es-ES_tradnl"/>
              </w:rPr>
            </w:pPr>
            <w:r w:rsidRPr="006E0284">
              <w:rPr>
                <w:sz w:val="24"/>
                <w:szCs w:val="24"/>
                <w:lang w:val="es-ES_tradnl"/>
              </w:rPr>
              <w:t xml:space="preserve">Así, 34 </w:t>
            </w:r>
            <w:r w:rsidR="0046544C">
              <w:rPr>
                <w:sz w:val="24"/>
                <w:szCs w:val="24"/>
                <w:lang w:val="es-ES_tradnl"/>
              </w:rPr>
              <w:t>b</w:t>
            </w:r>
            <w:r w:rsidRPr="006E0284">
              <w:rPr>
                <w:sz w:val="24"/>
                <w:szCs w:val="24"/>
                <w:lang w:val="es-ES_tradnl"/>
              </w:rPr>
              <w:t>ibliotecas públicas implementaron dentro de su programación dicha franja, en la que prioritariamente se llevaron a cabo lecturas en voz alta de literatura, conversaciones alrededor de valores y convivencia ciudadana así como ciclos de cine. Por otro lado, se adelantó la primera parte de una investigación cuyo objeto fue mostrar, a partir de las narrativas de bibliotecarios y otros agentes culturales, las formas en que las bibliotecas públicas de Colombia aportan a la construcción de la paz en el país.</w:t>
            </w:r>
          </w:p>
          <w:p w:rsidR="007B62A5" w:rsidRPr="006E0284" w:rsidRDefault="007B62A5" w:rsidP="002C5107">
            <w:pPr>
              <w:spacing w:after="0" w:line="240" w:lineRule="auto"/>
              <w:jc w:val="both"/>
              <w:rPr>
                <w:sz w:val="24"/>
                <w:szCs w:val="24"/>
                <w:lang w:val="es-ES_tradnl"/>
              </w:rPr>
            </w:pPr>
          </w:p>
          <w:p w:rsidR="007B62A5" w:rsidRDefault="007B62A5" w:rsidP="002C5107">
            <w:pPr>
              <w:spacing w:after="0" w:line="240" w:lineRule="auto"/>
              <w:jc w:val="both"/>
              <w:rPr>
                <w:sz w:val="24"/>
                <w:szCs w:val="24"/>
                <w:lang w:val="es-ES_tradnl"/>
              </w:rPr>
            </w:pPr>
            <w:r w:rsidRPr="006E0284">
              <w:rPr>
                <w:sz w:val="24"/>
                <w:szCs w:val="24"/>
                <w:lang w:val="es-ES_tradnl"/>
              </w:rPr>
              <w:t xml:space="preserve">Este piloto se adelantó en el marco de la Estrategia Promotores de Lectura Regionales cuyo propósito es movilizar a jóvenes promotores de lectura para acompañar, cada año, desde el 2013, a 300 bibliotecas públicas del país en el fortalecimiento de procesos de promoción de lectura y servicios bibliotecarios, a través de la formación y la asesoría a bibliotecarios públicos y lectores voluntarios en temas como lectura en voz alta, centros de interés, diseño de programaciones de lectura y selección de repertorios de lectura. En este sentido, la estrategia incorporó una serie de preceptos </w:t>
            </w:r>
            <w:r w:rsidR="0046544C">
              <w:rPr>
                <w:sz w:val="24"/>
                <w:szCs w:val="24"/>
                <w:lang w:val="es-ES_tradnl"/>
              </w:rPr>
              <w:t>con</w:t>
            </w:r>
            <w:r w:rsidRPr="006E0284">
              <w:rPr>
                <w:sz w:val="24"/>
                <w:szCs w:val="24"/>
                <w:lang w:val="es-ES_tradnl"/>
              </w:rPr>
              <w:t xml:space="preserve"> relación a la construcción de paz</w:t>
            </w:r>
            <w:r w:rsidR="0046544C">
              <w:rPr>
                <w:sz w:val="24"/>
                <w:szCs w:val="24"/>
                <w:lang w:val="es-ES_tradnl"/>
              </w:rPr>
              <w:t>,</w:t>
            </w:r>
            <w:r w:rsidRPr="006E0284">
              <w:rPr>
                <w:sz w:val="24"/>
                <w:szCs w:val="24"/>
                <w:lang w:val="es-ES_tradnl"/>
              </w:rPr>
              <w:t xml:space="preserve"> desde los que orientó el trabajo con los bibliotecarios y movilizó la noción de que la biblioteca pública, a través de todos sus servicios y sus dinámicas cotidianas, es una institución privilegiada para la construcción de procesos relacionados con el encuentro comunitario, la memoria y la ciudadanía. </w:t>
            </w:r>
          </w:p>
          <w:p w:rsidR="007B62A5" w:rsidRPr="007B62A5" w:rsidRDefault="007B62A5" w:rsidP="002C5107">
            <w:pPr>
              <w:spacing w:after="0" w:line="240" w:lineRule="auto"/>
              <w:jc w:val="both"/>
              <w:rPr>
                <w:rFonts w:cs="Arial"/>
                <w:sz w:val="24"/>
                <w:szCs w:val="24"/>
                <w:lang w:val="es-ES_tradnl"/>
              </w:rPr>
            </w:pPr>
          </w:p>
          <w:p w:rsidR="00BE088F" w:rsidRPr="0065327C" w:rsidRDefault="00BE088F" w:rsidP="002C5107">
            <w:pPr>
              <w:spacing w:after="0" w:line="240" w:lineRule="auto"/>
              <w:jc w:val="both"/>
              <w:rPr>
                <w:rFonts w:cs="Arial"/>
                <w:i/>
                <w:sz w:val="24"/>
                <w:szCs w:val="24"/>
                <w:lang w:val="es-ES_tradnl"/>
              </w:rPr>
            </w:pPr>
            <w:r w:rsidRPr="0065327C">
              <w:rPr>
                <w:rFonts w:cs="Arial"/>
                <w:i/>
                <w:sz w:val="24"/>
                <w:szCs w:val="24"/>
                <w:lang w:val="es-ES_tradnl"/>
              </w:rPr>
              <w:t>2017</w:t>
            </w:r>
            <w:r w:rsidR="007B62A5">
              <w:rPr>
                <w:rFonts w:cs="Arial"/>
                <w:i/>
                <w:sz w:val="24"/>
                <w:szCs w:val="24"/>
                <w:lang w:val="es-ES_tradnl"/>
              </w:rPr>
              <w:t xml:space="preserve"> – </w:t>
            </w:r>
            <w:r w:rsidRPr="0065327C">
              <w:rPr>
                <w:rFonts w:cs="Arial"/>
                <w:i/>
                <w:sz w:val="24"/>
                <w:szCs w:val="24"/>
                <w:lang w:val="es-ES_tradnl"/>
              </w:rPr>
              <w:t>2018</w:t>
            </w:r>
          </w:p>
          <w:p w:rsidR="007B62A5" w:rsidRPr="008454F5" w:rsidRDefault="007B62A5" w:rsidP="002C5107">
            <w:pPr>
              <w:spacing w:after="0" w:line="240" w:lineRule="auto"/>
              <w:jc w:val="both"/>
              <w:rPr>
                <w:sz w:val="24"/>
                <w:szCs w:val="24"/>
                <w:lang w:val="es-ES_tradnl"/>
              </w:rPr>
            </w:pPr>
            <w:r w:rsidRPr="008454F5">
              <w:rPr>
                <w:sz w:val="24"/>
                <w:szCs w:val="24"/>
                <w:lang w:val="es-ES_tradnl"/>
              </w:rPr>
              <w:t>Esta acción busca que los usuarios de las bibliotecas públicas de los municipios del postconflicto del país tengan la oportunidad de acceder a espacios para la lectura, la escritura, la conversación y la construcción colectiva en torno a materiales bibliográficos, audiovisuales y patrimoniales de diversa índole, relacionados con la construcción de paz en Colombia. De igual manera, el proyecto busca que la palabra escrita y la biblioteca pública sean reconocidas por la sociedad como factores esenciales en la formación de individuos y comunidades que construyen una nueva idea de país. A través de ellas, todas las personas de la comunidad contarán con la posibilidad de disfrutar de materiales escritos y audiovisuales actualizados; nuevas tecnologías y espacios de encuentro alrededor del arte, la palabra y el patrimonio local.</w:t>
            </w:r>
          </w:p>
          <w:p w:rsidR="0046544C" w:rsidRDefault="0046544C" w:rsidP="002C5107">
            <w:pPr>
              <w:spacing w:after="0" w:line="240" w:lineRule="auto"/>
              <w:jc w:val="both"/>
              <w:rPr>
                <w:sz w:val="24"/>
                <w:szCs w:val="24"/>
                <w:lang w:val="es-ES_tradnl"/>
              </w:rPr>
            </w:pPr>
          </w:p>
          <w:p w:rsidR="0046544C" w:rsidRDefault="007B62A5" w:rsidP="002C5107">
            <w:pPr>
              <w:spacing w:after="0" w:line="240" w:lineRule="auto"/>
              <w:jc w:val="both"/>
              <w:rPr>
                <w:sz w:val="24"/>
                <w:szCs w:val="24"/>
                <w:lang w:val="es-ES_tradnl"/>
              </w:rPr>
            </w:pPr>
            <w:r w:rsidRPr="008454F5">
              <w:rPr>
                <w:sz w:val="24"/>
                <w:szCs w:val="24"/>
                <w:lang w:val="es-ES_tradnl"/>
              </w:rPr>
              <w:t xml:space="preserve">A partir de este proyecto se fortalecen las estrategias de dotación de </w:t>
            </w:r>
            <w:r w:rsidR="0046544C">
              <w:rPr>
                <w:sz w:val="24"/>
                <w:szCs w:val="24"/>
                <w:lang w:val="es-ES_tradnl"/>
              </w:rPr>
              <w:t>c</w:t>
            </w:r>
            <w:r w:rsidRPr="008454F5">
              <w:rPr>
                <w:sz w:val="24"/>
                <w:szCs w:val="24"/>
                <w:lang w:val="es-ES_tradnl"/>
              </w:rPr>
              <w:t xml:space="preserve">olecciones </w:t>
            </w:r>
            <w:r w:rsidR="0046544C">
              <w:rPr>
                <w:sz w:val="24"/>
                <w:szCs w:val="24"/>
                <w:lang w:val="es-ES_tradnl"/>
              </w:rPr>
              <w:t>b</w:t>
            </w:r>
            <w:r w:rsidRPr="008454F5">
              <w:rPr>
                <w:sz w:val="24"/>
                <w:szCs w:val="24"/>
                <w:lang w:val="es-ES_tradnl"/>
              </w:rPr>
              <w:t xml:space="preserve">ibliográficas, </w:t>
            </w:r>
            <w:r w:rsidR="0046544C">
              <w:rPr>
                <w:sz w:val="24"/>
                <w:szCs w:val="24"/>
                <w:lang w:val="es-ES_tradnl"/>
              </w:rPr>
              <w:t>f</w:t>
            </w:r>
            <w:r w:rsidRPr="008454F5">
              <w:rPr>
                <w:sz w:val="24"/>
                <w:szCs w:val="24"/>
                <w:lang w:val="es-ES_tradnl"/>
              </w:rPr>
              <w:t>ormación de lectores, escritores en región, tutores y promotores departamentales y servicios de conectividad, para brindar herramientas a bibliotecarios en el diseño y desarrollo de proyectos relacionados con memoria colectiva, construcción de paz, convivencia ciudadana y revalorización de la palabra. Así mismo, fomentando el interés por la lectura en compañía de escritores colombianos.</w:t>
            </w:r>
          </w:p>
          <w:p w:rsidR="0046544C" w:rsidRDefault="0046544C" w:rsidP="002C5107">
            <w:pPr>
              <w:spacing w:after="0" w:line="240" w:lineRule="auto"/>
              <w:jc w:val="both"/>
              <w:rPr>
                <w:sz w:val="24"/>
                <w:szCs w:val="24"/>
                <w:lang w:val="es-ES_tradnl"/>
              </w:rPr>
            </w:pPr>
          </w:p>
          <w:p w:rsidR="0046544C" w:rsidRDefault="007B62A5" w:rsidP="002C5107">
            <w:pPr>
              <w:spacing w:after="0" w:line="240" w:lineRule="auto"/>
              <w:jc w:val="both"/>
              <w:rPr>
                <w:sz w:val="24"/>
                <w:szCs w:val="24"/>
                <w:lang w:val="es-ES_tradnl"/>
              </w:rPr>
            </w:pPr>
            <w:r w:rsidRPr="008454F5">
              <w:rPr>
                <w:sz w:val="24"/>
                <w:szCs w:val="24"/>
                <w:lang w:val="es-ES_tradnl"/>
              </w:rPr>
              <w:t xml:space="preserve">Los tutores y promotores de lectura en región enfocan sus esfuerzos en los usuarios </w:t>
            </w:r>
            <w:r w:rsidR="0046544C">
              <w:rPr>
                <w:sz w:val="24"/>
                <w:szCs w:val="24"/>
                <w:lang w:val="es-ES_tradnl"/>
              </w:rPr>
              <w:t xml:space="preserve">y </w:t>
            </w:r>
            <w:r w:rsidRPr="008454F5">
              <w:rPr>
                <w:sz w:val="24"/>
                <w:szCs w:val="24"/>
                <w:lang w:val="es-ES_tradnl"/>
              </w:rPr>
              <w:t>las comunidades de las bibliotecas públicas</w:t>
            </w:r>
            <w:r w:rsidR="0046544C">
              <w:rPr>
                <w:sz w:val="24"/>
                <w:szCs w:val="24"/>
                <w:lang w:val="es-ES_tradnl"/>
              </w:rPr>
              <w:t>,</w:t>
            </w:r>
            <w:r w:rsidRPr="008454F5">
              <w:rPr>
                <w:sz w:val="24"/>
                <w:szCs w:val="24"/>
                <w:lang w:val="es-ES_tradnl"/>
              </w:rPr>
              <w:t xml:space="preserve"> promoviendo el acceso a los servicios y el uso de las colecciones. Todas las estrategias están encaminadas a contribuir por medio de la lectura y la literatura al proceso de reconciliación que actualmente vive el país.</w:t>
            </w:r>
          </w:p>
          <w:p w:rsidR="007B62A5" w:rsidRPr="008454F5" w:rsidRDefault="007B62A5" w:rsidP="002C5107">
            <w:pPr>
              <w:spacing w:after="0" w:line="240" w:lineRule="auto"/>
              <w:jc w:val="both"/>
              <w:rPr>
                <w:sz w:val="24"/>
                <w:szCs w:val="24"/>
                <w:lang w:val="es-ES_tradnl"/>
              </w:rPr>
            </w:pPr>
          </w:p>
          <w:p w:rsidR="007B62A5" w:rsidRPr="003B3940" w:rsidRDefault="007B62A5" w:rsidP="002C5107">
            <w:pPr>
              <w:pStyle w:val="Prrafodelista"/>
              <w:numPr>
                <w:ilvl w:val="0"/>
                <w:numId w:val="17"/>
              </w:numPr>
              <w:spacing w:after="0" w:line="240" w:lineRule="auto"/>
              <w:jc w:val="both"/>
              <w:rPr>
                <w:sz w:val="24"/>
                <w:szCs w:val="24"/>
                <w:lang w:val="es-ES_tradnl"/>
              </w:rPr>
            </w:pPr>
            <w:r w:rsidRPr="003B3940">
              <w:rPr>
                <w:sz w:val="24"/>
                <w:szCs w:val="24"/>
                <w:lang w:val="es-ES_tradnl"/>
              </w:rPr>
              <w:t xml:space="preserve">Estrategias de dotación de Colecciones Bibliográficas: </w:t>
            </w:r>
            <w:r w:rsidR="003B3940" w:rsidRPr="003B3940">
              <w:rPr>
                <w:sz w:val="24"/>
                <w:szCs w:val="24"/>
                <w:lang w:val="es-ES_tradnl"/>
              </w:rPr>
              <w:t>m</w:t>
            </w:r>
            <w:r w:rsidRPr="003B3940">
              <w:rPr>
                <w:sz w:val="24"/>
                <w:szCs w:val="24"/>
                <w:lang w:val="es-ES_tradnl"/>
              </w:rPr>
              <w:t>ás</w:t>
            </w:r>
            <w:r w:rsidR="00F01ED6" w:rsidRPr="003B3940">
              <w:rPr>
                <w:sz w:val="24"/>
                <w:szCs w:val="24"/>
                <w:lang w:val="es-ES_tradnl"/>
              </w:rPr>
              <w:t xml:space="preserve"> </w:t>
            </w:r>
            <w:r w:rsidR="003B3940" w:rsidRPr="003B3940">
              <w:rPr>
                <w:sz w:val="24"/>
                <w:szCs w:val="24"/>
                <w:lang w:val="es-ES_tradnl"/>
              </w:rPr>
              <w:t xml:space="preserve">y </w:t>
            </w:r>
            <w:r w:rsidRPr="003B3940">
              <w:rPr>
                <w:sz w:val="24"/>
                <w:szCs w:val="24"/>
                <w:lang w:val="es-ES_tradnl"/>
              </w:rPr>
              <w:t xml:space="preserve">mejores materiales de lectura al acceso de todos los colombianos; “La imagen de las bibliotecas debe ser la </w:t>
            </w:r>
            <w:r w:rsidRPr="003B3940">
              <w:rPr>
                <w:sz w:val="24"/>
                <w:szCs w:val="24"/>
                <w:lang w:val="es-ES_tradnl"/>
              </w:rPr>
              <w:lastRenderedPageBreak/>
              <w:t>de un espacio de convivencia, un lugar hospitalario, vivo, en movimiento, que abra el apetito</w:t>
            </w:r>
            <w:r w:rsidR="003B3940">
              <w:rPr>
                <w:sz w:val="24"/>
                <w:szCs w:val="24"/>
                <w:lang w:val="es-ES_tradnl"/>
              </w:rPr>
              <w:t xml:space="preserve"> por el conocimiento</w:t>
            </w:r>
            <w:r w:rsidRPr="003B3940">
              <w:rPr>
                <w:sz w:val="24"/>
                <w:szCs w:val="24"/>
                <w:lang w:val="es-ES_tradnl"/>
              </w:rPr>
              <w:t>, que facilite el descubrimiento; un sitio que despierte el deseo de recorrer, mirar y detenerse. De ahí la importancia de la puesta en escena de las colecciones, saber concebir acercamientos insólitos que sorprendan y que despierten la curiosidad como si se tratara de vitrinas o estantes de librerías. Y es que la fantasía en la presentación abre senderos que le brindan a cada uno la posibilidad de construir su itinerario de lectura.</w:t>
            </w:r>
          </w:p>
          <w:p w:rsidR="003B3940" w:rsidRDefault="003B3940" w:rsidP="002C5107">
            <w:pPr>
              <w:pStyle w:val="Prrafodelista"/>
              <w:spacing w:after="0" w:line="240" w:lineRule="auto"/>
              <w:jc w:val="both"/>
              <w:rPr>
                <w:sz w:val="24"/>
                <w:szCs w:val="24"/>
                <w:lang w:val="es-ES_tradnl"/>
              </w:rPr>
            </w:pPr>
          </w:p>
          <w:p w:rsidR="007B62A5" w:rsidRPr="008454F5" w:rsidRDefault="007B62A5" w:rsidP="002C5107">
            <w:pPr>
              <w:pStyle w:val="Prrafodelista"/>
              <w:spacing w:after="0" w:line="240" w:lineRule="auto"/>
              <w:jc w:val="both"/>
              <w:rPr>
                <w:sz w:val="24"/>
                <w:szCs w:val="24"/>
                <w:lang w:val="es-ES_tradnl"/>
              </w:rPr>
            </w:pPr>
            <w:r w:rsidRPr="008454F5">
              <w:rPr>
                <w:sz w:val="24"/>
                <w:szCs w:val="24"/>
                <w:lang w:val="es-ES_tradnl"/>
              </w:rPr>
              <w:t>Entonces, se percibe la biblioteca como un lugar que sigue el compás del mundo, de la actualidad, un sitio donde permanentemente hay algo nuevo, inesperado, que rompe con la imagen del libro como letra muerta</w:t>
            </w:r>
            <w:r w:rsidR="003B3940">
              <w:rPr>
                <w:sz w:val="24"/>
                <w:szCs w:val="24"/>
                <w:lang w:val="es-ES_tradnl"/>
              </w:rPr>
              <w:t xml:space="preserve">”. </w:t>
            </w:r>
            <w:r w:rsidRPr="002C5107">
              <w:rPr>
                <w:vertAlign w:val="superscript"/>
                <w:lang w:val="es-ES_tradnl"/>
              </w:rPr>
              <w:footnoteReference w:id="10"/>
            </w:r>
          </w:p>
          <w:p w:rsidR="007B62A5" w:rsidRPr="000D2626" w:rsidRDefault="007B62A5" w:rsidP="002C5107">
            <w:pPr>
              <w:pStyle w:val="Prrafodelista"/>
              <w:spacing w:after="0" w:line="240" w:lineRule="auto"/>
              <w:jc w:val="both"/>
              <w:rPr>
                <w:rFonts w:asciiTheme="majorHAnsi" w:hAnsiTheme="majorHAnsi" w:cs="Arial"/>
                <w:sz w:val="24"/>
                <w:szCs w:val="24"/>
              </w:rPr>
            </w:pPr>
          </w:p>
          <w:p w:rsidR="007B62A5" w:rsidRPr="008454F5" w:rsidRDefault="007B62A5" w:rsidP="002C5107">
            <w:pPr>
              <w:pStyle w:val="Prrafodelista"/>
              <w:numPr>
                <w:ilvl w:val="0"/>
                <w:numId w:val="17"/>
              </w:numPr>
              <w:spacing w:after="0" w:line="240" w:lineRule="auto"/>
              <w:jc w:val="both"/>
              <w:rPr>
                <w:sz w:val="24"/>
                <w:szCs w:val="24"/>
                <w:lang w:val="es-ES_tradnl"/>
              </w:rPr>
            </w:pPr>
            <w:r w:rsidRPr="008454F5">
              <w:rPr>
                <w:sz w:val="24"/>
                <w:szCs w:val="24"/>
                <w:lang w:val="es-ES_tradnl"/>
              </w:rPr>
              <w:t xml:space="preserve">Formación de lectores: </w:t>
            </w:r>
            <w:r w:rsidR="003B3940">
              <w:rPr>
                <w:sz w:val="24"/>
                <w:szCs w:val="24"/>
                <w:lang w:val="es-ES_tradnl"/>
              </w:rPr>
              <w:t>s</w:t>
            </w:r>
            <w:r w:rsidRPr="008454F5">
              <w:rPr>
                <w:sz w:val="24"/>
                <w:szCs w:val="24"/>
                <w:lang w:val="es-ES_tradnl"/>
              </w:rPr>
              <w:t>aber más y mejor es transformar</w:t>
            </w:r>
            <w:r w:rsidR="003B3940">
              <w:rPr>
                <w:sz w:val="24"/>
                <w:szCs w:val="24"/>
                <w:lang w:val="es-ES_tradnl"/>
              </w:rPr>
              <w:t>.</w:t>
            </w:r>
            <w:r w:rsidR="00F01ED6">
              <w:rPr>
                <w:sz w:val="24"/>
                <w:szCs w:val="24"/>
                <w:lang w:val="es-ES_tradnl"/>
              </w:rPr>
              <w:t xml:space="preserve"> </w:t>
            </w:r>
            <w:r w:rsidRPr="008454F5">
              <w:rPr>
                <w:sz w:val="24"/>
                <w:szCs w:val="24"/>
                <w:lang w:val="es-ES_tradnl"/>
              </w:rPr>
              <w:t xml:space="preserve">“La formación ciudadana se entiende como un trabajo de intervención sociocultural y educativo dirigido a impulsar un cambio en las representaciones y prácticas de la ciudadanía que una sociedad tiene. Dicho de otra manera, se representa a la formación ciudadana como un campo comprometido con el impulso de la reflexión, la revalorización, la transformación y la construcción de los sentidos, idearios y prácticas de la ciudadanía, para así generar cambios en las personas, en sus contextos y en sus interacciones. Para ello, busca fortalecer a las personas como actores sociales para que sean capaces de afrontar los retos vitales, sociales, culturales, políticos y económicos que se les presentan. </w:t>
            </w:r>
            <w:r w:rsidR="00B41461">
              <w:rPr>
                <w:sz w:val="24"/>
                <w:szCs w:val="24"/>
                <w:lang w:val="es-ES_tradnl"/>
              </w:rPr>
              <w:t>En este sentido, l</w:t>
            </w:r>
            <w:r w:rsidRPr="008454F5">
              <w:rPr>
                <w:sz w:val="24"/>
                <w:szCs w:val="24"/>
                <w:lang w:val="es-ES_tradnl"/>
              </w:rPr>
              <w:t>a formación ciudadana</w:t>
            </w:r>
            <w:r w:rsidR="00B41461">
              <w:rPr>
                <w:sz w:val="24"/>
                <w:szCs w:val="24"/>
                <w:lang w:val="es-ES_tradnl"/>
              </w:rPr>
              <w:t xml:space="preserve"> parte </w:t>
            </w:r>
            <w:r w:rsidRPr="008454F5">
              <w:rPr>
                <w:sz w:val="24"/>
                <w:szCs w:val="24"/>
                <w:lang w:val="es-ES_tradnl"/>
              </w:rPr>
              <w:t xml:space="preserve">del reconocimiento de las problemáticas de la vida individual y de la vida colectiva, dando a la ciudadanía el valor histórico que le corresponde y enfatizando en su íntima relación con la cultura”. </w:t>
            </w:r>
            <w:r w:rsidRPr="002C5107">
              <w:rPr>
                <w:vertAlign w:val="superscript"/>
                <w:lang w:val="es-ES_tradnl"/>
              </w:rPr>
              <w:footnoteReference w:id="11"/>
            </w:r>
          </w:p>
          <w:p w:rsidR="007B62A5" w:rsidRPr="008454F5" w:rsidRDefault="007B62A5" w:rsidP="002C5107">
            <w:pPr>
              <w:pStyle w:val="Prrafodelista"/>
              <w:spacing w:after="0" w:line="240" w:lineRule="auto"/>
              <w:jc w:val="both"/>
              <w:rPr>
                <w:sz w:val="24"/>
                <w:szCs w:val="24"/>
                <w:lang w:val="es-ES_tradnl"/>
              </w:rPr>
            </w:pPr>
          </w:p>
          <w:p w:rsidR="007B62A5" w:rsidRPr="008454F5" w:rsidRDefault="007B62A5" w:rsidP="002C5107">
            <w:pPr>
              <w:pStyle w:val="Prrafodelista"/>
              <w:numPr>
                <w:ilvl w:val="0"/>
                <w:numId w:val="17"/>
              </w:numPr>
              <w:spacing w:after="0" w:line="240" w:lineRule="auto"/>
              <w:jc w:val="both"/>
              <w:rPr>
                <w:sz w:val="24"/>
                <w:szCs w:val="24"/>
                <w:lang w:val="es-ES_tradnl"/>
              </w:rPr>
            </w:pPr>
            <w:r w:rsidRPr="008454F5">
              <w:rPr>
                <w:sz w:val="24"/>
                <w:szCs w:val="24"/>
                <w:lang w:val="es-ES_tradnl"/>
              </w:rPr>
              <w:t xml:space="preserve">Escritores en región: </w:t>
            </w:r>
            <w:r w:rsidR="00B41461">
              <w:rPr>
                <w:sz w:val="24"/>
                <w:szCs w:val="24"/>
                <w:lang w:val="es-ES_tradnl"/>
              </w:rPr>
              <w:t>e</w:t>
            </w:r>
            <w:r w:rsidRPr="008454F5">
              <w:rPr>
                <w:sz w:val="24"/>
                <w:szCs w:val="24"/>
                <w:lang w:val="es-ES_tradnl"/>
              </w:rPr>
              <w:t xml:space="preserve">l objetivo principal de los encuentros es fomentar el interés por la lectura, impulsar la literatura colombiana, promover el acceso a los servicios </w:t>
            </w:r>
            <w:r w:rsidR="00B41461">
              <w:rPr>
                <w:sz w:val="24"/>
                <w:szCs w:val="24"/>
                <w:lang w:val="es-ES_tradnl"/>
              </w:rPr>
              <w:t xml:space="preserve">bibliotecarios </w:t>
            </w:r>
            <w:r w:rsidRPr="008454F5">
              <w:rPr>
                <w:sz w:val="24"/>
                <w:szCs w:val="24"/>
                <w:lang w:val="es-ES_tradnl"/>
              </w:rPr>
              <w:t xml:space="preserve">y contribuir por medio de la lectura y la </w:t>
            </w:r>
            <w:r w:rsidR="00B41461">
              <w:rPr>
                <w:sz w:val="24"/>
                <w:szCs w:val="24"/>
                <w:lang w:val="es-ES_tradnl"/>
              </w:rPr>
              <w:t xml:space="preserve">apreciación de la </w:t>
            </w:r>
            <w:r w:rsidRPr="008454F5">
              <w:rPr>
                <w:sz w:val="24"/>
                <w:szCs w:val="24"/>
                <w:lang w:val="es-ES_tradnl"/>
              </w:rPr>
              <w:t>litera</w:t>
            </w:r>
            <w:r w:rsidR="00B41461">
              <w:rPr>
                <w:sz w:val="24"/>
                <w:szCs w:val="24"/>
                <w:lang w:val="es-ES_tradnl"/>
              </w:rPr>
              <w:t>tura</w:t>
            </w:r>
            <w:r w:rsidRPr="008454F5">
              <w:rPr>
                <w:sz w:val="24"/>
                <w:szCs w:val="24"/>
                <w:lang w:val="es-ES_tradnl"/>
              </w:rPr>
              <w:t xml:space="preserve"> </w:t>
            </w:r>
            <w:r w:rsidR="00B41461">
              <w:rPr>
                <w:sz w:val="24"/>
                <w:szCs w:val="24"/>
                <w:lang w:val="es-ES_tradnl"/>
              </w:rPr>
              <w:t>a</w:t>
            </w:r>
            <w:r w:rsidRPr="008454F5">
              <w:rPr>
                <w:sz w:val="24"/>
                <w:szCs w:val="24"/>
                <w:lang w:val="es-ES_tradnl"/>
              </w:rPr>
              <w:t>l proceso de reconciliación que actualmente vive el país.</w:t>
            </w:r>
          </w:p>
          <w:p w:rsidR="007B62A5" w:rsidRPr="008454F5" w:rsidRDefault="007B62A5" w:rsidP="002C5107">
            <w:pPr>
              <w:pStyle w:val="Prrafodelista"/>
              <w:spacing w:after="0" w:line="240" w:lineRule="auto"/>
              <w:jc w:val="both"/>
              <w:rPr>
                <w:sz w:val="24"/>
                <w:szCs w:val="24"/>
                <w:lang w:val="es-ES_tradnl"/>
              </w:rPr>
            </w:pPr>
          </w:p>
          <w:p w:rsidR="007B62A5" w:rsidRPr="008454F5" w:rsidRDefault="007B62A5" w:rsidP="002C5107">
            <w:pPr>
              <w:pStyle w:val="Prrafodelista"/>
              <w:numPr>
                <w:ilvl w:val="0"/>
                <w:numId w:val="17"/>
              </w:numPr>
              <w:spacing w:after="0" w:line="240" w:lineRule="auto"/>
              <w:jc w:val="both"/>
              <w:rPr>
                <w:sz w:val="24"/>
                <w:szCs w:val="24"/>
                <w:lang w:val="es-ES_tradnl"/>
              </w:rPr>
            </w:pPr>
            <w:r w:rsidRPr="008454F5">
              <w:rPr>
                <w:sz w:val="24"/>
                <w:szCs w:val="24"/>
                <w:lang w:val="es-ES_tradnl"/>
              </w:rPr>
              <w:t xml:space="preserve">Estrategia de tutores: </w:t>
            </w:r>
            <w:r w:rsidR="00B41461">
              <w:rPr>
                <w:sz w:val="24"/>
                <w:szCs w:val="24"/>
                <w:lang w:val="es-ES_tradnl"/>
              </w:rPr>
              <w:t>d</w:t>
            </w:r>
            <w:r w:rsidRPr="008454F5">
              <w:rPr>
                <w:sz w:val="24"/>
                <w:szCs w:val="24"/>
                <w:lang w:val="es-ES_tradnl"/>
              </w:rPr>
              <w:t xml:space="preserve">esplegar acciones de asistencia técnica y acompañamiento </w:t>
            </w:r>
            <w:r w:rsidRPr="002C5107">
              <w:rPr>
                <w:i/>
                <w:sz w:val="24"/>
                <w:szCs w:val="24"/>
                <w:lang w:val="es-ES_tradnl"/>
              </w:rPr>
              <w:t>in situ</w:t>
            </w:r>
            <w:r w:rsidRPr="008454F5">
              <w:rPr>
                <w:sz w:val="24"/>
                <w:szCs w:val="24"/>
                <w:lang w:val="es-ES_tradnl"/>
              </w:rPr>
              <w:t xml:space="preserve"> a los bibliotecarios públicos del país, las administraciones locales y las comunidades para la implementación y fortalecimiento de los servicios bibliotecarios </w:t>
            </w:r>
            <w:r w:rsidR="00B41461">
              <w:rPr>
                <w:sz w:val="24"/>
                <w:szCs w:val="24"/>
                <w:lang w:val="es-ES_tradnl"/>
              </w:rPr>
              <w:t>-</w:t>
            </w:r>
            <w:r w:rsidRPr="008454F5">
              <w:rPr>
                <w:sz w:val="24"/>
                <w:szCs w:val="24"/>
                <w:lang w:val="es-ES_tradnl"/>
              </w:rPr>
              <w:t>en sus procesos de planeación, prestación del servicio, posicionamiento y evaluación</w:t>
            </w:r>
            <w:r w:rsidR="00B41461">
              <w:rPr>
                <w:sz w:val="24"/>
                <w:szCs w:val="24"/>
                <w:lang w:val="es-ES_tradnl"/>
              </w:rPr>
              <w:t>-</w:t>
            </w:r>
            <w:r w:rsidRPr="008454F5">
              <w:rPr>
                <w:sz w:val="24"/>
                <w:szCs w:val="24"/>
                <w:lang w:val="es-ES_tradnl"/>
              </w:rPr>
              <w:t>, así como en el uso y apropiación de los recursos físicos, bibliográficos y tecnológicos con los que cuentan las bibliotecas públicas</w:t>
            </w:r>
            <w:r w:rsidR="00B41461">
              <w:rPr>
                <w:sz w:val="24"/>
                <w:szCs w:val="24"/>
                <w:lang w:val="es-ES_tradnl"/>
              </w:rPr>
              <w:t>.</w:t>
            </w:r>
          </w:p>
          <w:p w:rsidR="007B62A5" w:rsidRPr="008454F5" w:rsidRDefault="007B62A5" w:rsidP="002C5107">
            <w:pPr>
              <w:pStyle w:val="Prrafodelista"/>
              <w:spacing w:after="0" w:line="240" w:lineRule="auto"/>
              <w:jc w:val="both"/>
              <w:rPr>
                <w:sz w:val="24"/>
                <w:szCs w:val="24"/>
                <w:lang w:val="es-ES_tradnl"/>
              </w:rPr>
            </w:pPr>
          </w:p>
          <w:p w:rsidR="007B62A5" w:rsidRPr="008454F5" w:rsidRDefault="007B62A5" w:rsidP="002C5107">
            <w:pPr>
              <w:pStyle w:val="Prrafodelista"/>
              <w:numPr>
                <w:ilvl w:val="0"/>
                <w:numId w:val="17"/>
              </w:numPr>
              <w:spacing w:after="0" w:line="240" w:lineRule="auto"/>
              <w:jc w:val="both"/>
              <w:rPr>
                <w:sz w:val="24"/>
                <w:szCs w:val="24"/>
                <w:lang w:val="es-ES_tradnl"/>
              </w:rPr>
            </w:pPr>
            <w:r w:rsidRPr="008454F5">
              <w:rPr>
                <w:sz w:val="24"/>
                <w:szCs w:val="24"/>
                <w:lang w:val="es-ES_tradnl"/>
              </w:rPr>
              <w:t xml:space="preserve">Estrategia de promotores departamentales: </w:t>
            </w:r>
            <w:r w:rsidR="00B41461">
              <w:rPr>
                <w:sz w:val="24"/>
                <w:szCs w:val="24"/>
                <w:lang w:val="es-ES_tradnl"/>
              </w:rPr>
              <w:t>c</w:t>
            </w:r>
            <w:r w:rsidRPr="008454F5">
              <w:rPr>
                <w:sz w:val="24"/>
                <w:szCs w:val="24"/>
                <w:lang w:val="es-ES_tradnl"/>
              </w:rPr>
              <w:t xml:space="preserve">ontribuir al fortalecimiento del servicio de promoción de lectura de las bibliotecas públicas de Colombia a través de la consolidación de espacios para la lectura y escritura, así como </w:t>
            </w:r>
            <w:r w:rsidR="00B41461">
              <w:rPr>
                <w:sz w:val="24"/>
                <w:szCs w:val="24"/>
                <w:lang w:val="es-ES_tradnl"/>
              </w:rPr>
              <w:t xml:space="preserve">permitiendo </w:t>
            </w:r>
            <w:r w:rsidRPr="008454F5">
              <w:rPr>
                <w:sz w:val="24"/>
                <w:szCs w:val="24"/>
                <w:lang w:val="es-ES_tradnl"/>
              </w:rPr>
              <w:t>el acceso a la información y al conocimiento por parte de las comunidades.</w:t>
            </w:r>
          </w:p>
          <w:p w:rsidR="007B62A5" w:rsidRPr="008454F5" w:rsidRDefault="007B62A5" w:rsidP="002C5107">
            <w:pPr>
              <w:pStyle w:val="Prrafodelista"/>
              <w:spacing w:after="0" w:line="240" w:lineRule="auto"/>
              <w:rPr>
                <w:sz w:val="24"/>
                <w:szCs w:val="24"/>
                <w:lang w:val="es-ES_tradnl"/>
              </w:rPr>
            </w:pPr>
          </w:p>
          <w:p w:rsidR="007B62A5" w:rsidRPr="008454F5" w:rsidRDefault="007B62A5" w:rsidP="002C5107">
            <w:pPr>
              <w:pStyle w:val="Prrafodelista"/>
              <w:numPr>
                <w:ilvl w:val="0"/>
                <w:numId w:val="17"/>
              </w:numPr>
              <w:spacing w:after="0" w:line="240" w:lineRule="auto"/>
              <w:jc w:val="both"/>
              <w:rPr>
                <w:sz w:val="24"/>
                <w:szCs w:val="24"/>
                <w:lang w:val="es-ES_tradnl"/>
              </w:rPr>
            </w:pPr>
            <w:r w:rsidRPr="008454F5">
              <w:rPr>
                <w:sz w:val="24"/>
                <w:szCs w:val="24"/>
                <w:lang w:val="es-ES_tradnl"/>
              </w:rPr>
              <w:t>Servicios de conectividad: Conectando tu mundo con el mundo</w:t>
            </w:r>
            <w:r w:rsidR="0062780C">
              <w:rPr>
                <w:sz w:val="24"/>
                <w:szCs w:val="24"/>
                <w:lang w:val="es-ES_tradnl"/>
              </w:rPr>
              <w:t>.</w:t>
            </w:r>
            <w:r w:rsidRPr="008454F5">
              <w:rPr>
                <w:sz w:val="24"/>
                <w:szCs w:val="24"/>
                <w:lang w:val="es-ES_tradnl"/>
              </w:rPr>
              <w:t xml:space="preserve"> “Se asiste a un </w:t>
            </w:r>
            <w:r w:rsidRPr="008454F5">
              <w:rPr>
                <w:sz w:val="24"/>
                <w:szCs w:val="24"/>
                <w:lang w:val="es-ES_tradnl"/>
              </w:rPr>
              <w:lastRenderedPageBreak/>
              <w:t>per</w:t>
            </w:r>
            <w:r w:rsidR="0062780C">
              <w:rPr>
                <w:sz w:val="24"/>
                <w:szCs w:val="24"/>
                <w:lang w:val="es-ES_tradnl"/>
              </w:rPr>
              <w:t>í</w:t>
            </w:r>
            <w:r w:rsidRPr="008454F5">
              <w:rPr>
                <w:sz w:val="24"/>
                <w:szCs w:val="24"/>
                <w:lang w:val="es-ES_tradnl"/>
              </w:rPr>
              <w:t>odo de transición y renovación en el que la biblioteca pública se empieza a concebir como una institución de carácter social y cultural, que si está verdaderamente articulada con la comunidad a la que sirve, acertadamente manejada, bien dotada y conectada al mundo con las nuevas tecnologías, puede incidir favorablemente en el cambio social y en la participación ciudadana.</w:t>
            </w:r>
          </w:p>
          <w:p w:rsidR="007B62A5" w:rsidRPr="008454F5" w:rsidRDefault="007B62A5" w:rsidP="002C5107">
            <w:pPr>
              <w:pStyle w:val="Prrafodelista"/>
              <w:spacing w:after="0" w:line="240" w:lineRule="auto"/>
              <w:jc w:val="both"/>
              <w:rPr>
                <w:sz w:val="24"/>
                <w:szCs w:val="24"/>
                <w:lang w:val="es-ES_tradnl"/>
              </w:rPr>
            </w:pPr>
          </w:p>
          <w:p w:rsidR="007B62A5" w:rsidRPr="008454F5" w:rsidRDefault="007B62A5" w:rsidP="002C5107">
            <w:pPr>
              <w:pStyle w:val="Prrafodelista"/>
              <w:spacing w:after="0" w:line="240" w:lineRule="auto"/>
              <w:jc w:val="both"/>
              <w:rPr>
                <w:sz w:val="24"/>
                <w:szCs w:val="24"/>
                <w:lang w:val="es-ES_tradnl"/>
              </w:rPr>
            </w:pPr>
            <w:r w:rsidRPr="008454F5">
              <w:rPr>
                <w:sz w:val="24"/>
                <w:szCs w:val="24"/>
                <w:lang w:val="es-ES_tradnl"/>
              </w:rPr>
              <w:t>La biblioteca pública moderna se concibe hoy en Colombia y en el mundo como un proyecto de formación de ciudadanos, ya que fomenta la relación cotidiana de las personas y las comunidades con la lectura, la escritura, el aprendizaje permanente y la vida en comunidad… Debe, también, estar al servicio de la creatividad y la innovación y ofrecer sus recursos para que ello sea posible”.</w:t>
            </w:r>
            <w:r w:rsidRPr="002C5107">
              <w:rPr>
                <w:sz w:val="16"/>
                <w:szCs w:val="16"/>
                <w:vertAlign w:val="superscript"/>
                <w:lang w:val="es-ES_tradnl"/>
              </w:rPr>
              <w:footnoteReference w:id="12"/>
            </w:r>
          </w:p>
          <w:p w:rsidR="00BE088F" w:rsidRPr="007B62A5" w:rsidRDefault="00BE088F" w:rsidP="00C813B2">
            <w:pPr>
              <w:spacing w:after="0" w:line="240" w:lineRule="auto"/>
              <w:jc w:val="both"/>
              <w:rPr>
                <w:rFonts w:cs="Arial"/>
                <w:sz w:val="24"/>
                <w:szCs w:val="24"/>
                <w:lang w:val="es-ES_tradnl"/>
              </w:rPr>
            </w:pPr>
          </w:p>
          <w:p w:rsidR="00BE088F" w:rsidRPr="0065327C" w:rsidRDefault="00BE088F" w:rsidP="00C813B2">
            <w:pPr>
              <w:spacing w:after="0" w:line="240" w:lineRule="auto"/>
              <w:jc w:val="both"/>
              <w:rPr>
                <w:rFonts w:cs="Arial"/>
                <w:i/>
                <w:sz w:val="24"/>
                <w:szCs w:val="24"/>
                <w:lang w:val="es-ES_tradnl"/>
              </w:rPr>
            </w:pPr>
          </w:p>
        </w:tc>
      </w:tr>
      <w:tr w:rsidR="00BE088F" w:rsidRPr="0065327C" w:rsidTr="00C75C0E">
        <w:tc>
          <w:tcPr>
            <w:tcW w:w="9214" w:type="dxa"/>
            <w:shd w:val="clear" w:color="auto" w:fill="F2F2F2"/>
          </w:tcPr>
          <w:p w:rsidR="00BE088F" w:rsidRPr="0065327C" w:rsidRDefault="00BE088F" w:rsidP="00C813B2">
            <w:pPr>
              <w:spacing w:after="0" w:line="240" w:lineRule="auto"/>
              <w:jc w:val="both"/>
              <w:rPr>
                <w:rFonts w:cs="Arial"/>
                <w:color w:val="009EAD"/>
                <w:sz w:val="32"/>
                <w:szCs w:val="32"/>
                <w:u w:val="thick"/>
                <w:lang w:val="es-ES_tradnl"/>
              </w:rPr>
            </w:pPr>
            <w:r w:rsidRPr="0065327C">
              <w:rPr>
                <w:rFonts w:cs="Arial"/>
                <w:color w:val="009EAD"/>
                <w:sz w:val="32"/>
                <w:szCs w:val="32"/>
                <w:u w:val="thick"/>
                <w:lang w:val="es-ES_tradnl"/>
              </w:rPr>
              <w:lastRenderedPageBreak/>
              <w:t>¿Quiénes se han beneficiado?</w:t>
            </w:r>
            <w:r>
              <w:rPr>
                <w:noProof/>
                <w:lang w:val="es-ES" w:eastAsia="es-ES"/>
              </w:rPr>
              <w:drawing>
                <wp:anchor distT="0" distB="0" distL="114300" distR="114300" simplePos="0" relativeHeight="251672064" behindDoc="0" locked="0" layoutInCell="1" allowOverlap="1" wp14:anchorId="5B33DE80" wp14:editId="6FEBBCA6">
                  <wp:simplePos x="0" y="0"/>
                  <wp:positionH relativeFrom="column">
                    <wp:posOffset>7620</wp:posOffset>
                  </wp:positionH>
                  <wp:positionV relativeFrom="paragraph">
                    <wp:posOffset>56515</wp:posOffset>
                  </wp:positionV>
                  <wp:extent cx="925830" cy="800100"/>
                  <wp:effectExtent l="0" t="0" r="0" b="0"/>
                  <wp:wrapSquare wrapText="bothSides"/>
                  <wp:docPr id="23"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2583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327C">
              <w:rPr>
                <w:rFonts w:cs="Arial"/>
                <w:color w:val="009EAD"/>
                <w:sz w:val="32"/>
                <w:szCs w:val="32"/>
                <w:u w:val="thick"/>
                <w:lang w:val="es-ES_tradnl"/>
              </w:rPr>
              <w:t xml:space="preserve"> </w:t>
            </w:r>
          </w:p>
          <w:p w:rsidR="0062780C" w:rsidRDefault="0062780C" w:rsidP="00C813B2">
            <w:pPr>
              <w:spacing w:after="0" w:line="240" w:lineRule="auto"/>
              <w:jc w:val="both"/>
              <w:rPr>
                <w:rFonts w:cs="Arial"/>
                <w:i/>
                <w:sz w:val="24"/>
                <w:szCs w:val="24"/>
                <w:lang w:val="es-ES_tradnl"/>
              </w:rPr>
            </w:pPr>
          </w:p>
          <w:p w:rsidR="00BE088F" w:rsidRDefault="00BE088F" w:rsidP="00C813B2">
            <w:pPr>
              <w:spacing w:after="0" w:line="240" w:lineRule="auto"/>
              <w:jc w:val="both"/>
              <w:rPr>
                <w:rFonts w:cs="Arial"/>
                <w:i/>
                <w:sz w:val="24"/>
                <w:szCs w:val="24"/>
                <w:lang w:val="es-ES_tradnl"/>
              </w:rPr>
            </w:pPr>
            <w:r w:rsidRPr="0065327C">
              <w:rPr>
                <w:rFonts w:cs="Arial"/>
                <w:i/>
                <w:sz w:val="24"/>
                <w:szCs w:val="24"/>
                <w:lang w:val="es-ES_tradnl"/>
              </w:rPr>
              <w:t>2016</w:t>
            </w:r>
          </w:p>
          <w:p w:rsidR="0062780C" w:rsidRDefault="0062780C" w:rsidP="000F2379">
            <w:pPr>
              <w:spacing w:after="0" w:line="240" w:lineRule="auto"/>
              <w:jc w:val="both"/>
              <w:rPr>
                <w:sz w:val="24"/>
                <w:szCs w:val="24"/>
                <w:lang w:val="es-ES_tradnl"/>
              </w:rPr>
            </w:pPr>
          </w:p>
          <w:p w:rsidR="007B62A5" w:rsidRPr="000640FD" w:rsidRDefault="0062780C" w:rsidP="000F2379">
            <w:pPr>
              <w:spacing w:after="0" w:line="240" w:lineRule="auto"/>
              <w:jc w:val="both"/>
              <w:rPr>
                <w:rFonts w:cs="Arial"/>
                <w:color w:val="009EAD"/>
                <w:sz w:val="32"/>
                <w:szCs w:val="32"/>
                <w:u w:val="thick"/>
                <w:lang w:val="es-ES_tradnl"/>
              </w:rPr>
            </w:pPr>
            <w:r>
              <w:rPr>
                <w:sz w:val="24"/>
                <w:szCs w:val="24"/>
                <w:lang w:val="es-ES_tradnl"/>
              </w:rPr>
              <w:t>En</w:t>
            </w:r>
            <w:r w:rsidR="007B62A5">
              <w:rPr>
                <w:sz w:val="24"/>
                <w:szCs w:val="24"/>
                <w:lang w:val="es-ES_tradnl"/>
              </w:rPr>
              <w:t xml:space="preserve"> 2016 se benefició a toda la comunidad de las </w:t>
            </w:r>
            <w:r>
              <w:rPr>
                <w:sz w:val="24"/>
                <w:szCs w:val="24"/>
                <w:lang w:val="es-ES_tradnl"/>
              </w:rPr>
              <w:t>b</w:t>
            </w:r>
            <w:r w:rsidR="007B62A5">
              <w:rPr>
                <w:sz w:val="24"/>
                <w:szCs w:val="24"/>
                <w:lang w:val="es-ES_tradnl"/>
              </w:rPr>
              <w:t xml:space="preserve">ibliotecas públicas, amigos de las bibliotecas y demás ciudadanía interesada y asistente </w:t>
            </w:r>
            <w:r>
              <w:rPr>
                <w:sz w:val="24"/>
                <w:szCs w:val="24"/>
                <w:lang w:val="es-ES_tradnl"/>
              </w:rPr>
              <w:t>a</w:t>
            </w:r>
            <w:r w:rsidR="007B62A5">
              <w:rPr>
                <w:sz w:val="24"/>
                <w:szCs w:val="24"/>
                <w:lang w:val="es-ES_tradnl"/>
              </w:rPr>
              <w:t xml:space="preserve"> las </w:t>
            </w:r>
            <w:r>
              <w:rPr>
                <w:sz w:val="24"/>
                <w:szCs w:val="24"/>
                <w:lang w:val="es-ES_tradnl"/>
              </w:rPr>
              <w:t>b</w:t>
            </w:r>
            <w:r w:rsidR="007B62A5">
              <w:rPr>
                <w:sz w:val="24"/>
                <w:szCs w:val="24"/>
                <w:lang w:val="es-ES_tradnl"/>
              </w:rPr>
              <w:t>ibliotecas públicas</w:t>
            </w:r>
            <w:r>
              <w:rPr>
                <w:sz w:val="24"/>
                <w:szCs w:val="24"/>
                <w:lang w:val="es-ES_tradnl"/>
              </w:rPr>
              <w:t>.</w:t>
            </w:r>
            <w:r w:rsidR="007B62A5">
              <w:rPr>
                <w:sz w:val="24"/>
                <w:szCs w:val="24"/>
                <w:lang w:val="es-ES_tradnl"/>
              </w:rPr>
              <w:t xml:space="preserve"> posconflicto;</w:t>
            </w:r>
            <w:r w:rsidR="00F01ED6">
              <w:rPr>
                <w:sz w:val="24"/>
                <w:szCs w:val="24"/>
                <w:lang w:val="es-ES_tradnl"/>
              </w:rPr>
              <w:t xml:space="preserve"> </w:t>
            </w:r>
            <w:r w:rsidR="007B62A5" w:rsidRPr="001063F2">
              <w:rPr>
                <w:sz w:val="24"/>
                <w:szCs w:val="24"/>
                <w:lang w:val="es-ES_tradnl"/>
              </w:rPr>
              <w:t xml:space="preserve">220 bibliotecas públicas con dotación de colecciones para la </w:t>
            </w:r>
            <w:r>
              <w:rPr>
                <w:sz w:val="24"/>
                <w:szCs w:val="24"/>
                <w:lang w:val="es-ES_tradnl"/>
              </w:rPr>
              <w:t>p</w:t>
            </w:r>
            <w:r w:rsidR="007B62A5" w:rsidRPr="001063F2">
              <w:rPr>
                <w:sz w:val="24"/>
                <w:szCs w:val="24"/>
                <w:lang w:val="es-ES_tradnl"/>
              </w:rPr>
              <w:t>rimera infancia</w:t>
            </w:r>
            <w:r>
              <w:rPr>
                <w:sz w:val="24"/>
                <w:szCs w:val="24"/>
                <w:lang w:val="es-ES_tradnl"/>
              </w:rPr>
              <w:t>,</w:t>
            </w:r>
            <w:r w:rsidR="007B62A5" w:rsidRPr="001063F2">
              <w:rPr>
                <w:sz w:val="24"/>
                <w:szCs w:val="24"/>
                <w:lang w:val="es-ES_tradnl"/>
              </w:rPr>
              <w:t xml:space="preserve"> y Jóvenes y adultos, 185 dotaci</w:t>
            </w:r>
            <w:r>
              <w:rPr>
                <w:sz w:val="24"/>
                <w:szCs w:val="24"/>
                <w:lang w:val="es-ES_tradnl"/>
              </w:rPr>
              <w:t>ones</w:t>
            </w:r>
            <w:r w:rsidR="007B62A5" w:rsidRPr="001063F2">
              <w:rPr>
                <w:sz w:val="24"/>
                <w:szCs w:val="24"/>
                <w:lang w:val="es-ES_tradnl"/>
              </w:rPr>
              <w:t xml:space="preserve"> complementaria</w:t>
            </w:r>
            <w:r>
              <w:rPr>
                <w:sz w:val="24"/>
                <w:szCs w:val="24"/>
                <w:lang w:val="es-ES_tradnl"/>
              </w:rPr>
              <w:t>s</w:t>
            </w:r>
            <w:r w:rsidR="007B62A5" w:rsidRPr="001063F2">
              <w:rPr>
                <w:sz w:val="24"/>
                <w:szCs w:val="24"/>
                <w:lang w:val="es-ES_tradnl"/>
              </w:rPr>
              <w:t xml:space="preserve"> </w:t>
            </w:r>
            <w:proofErr w:type="spellStart"/>
            <w:r w:rsidR="007B62A5" w:rsidRPr="001063F2">
              <w:rPr>
                <w:sz w:val="24"/>
                <w:szCs w:val="24"/>
                <w:lang w:val="es-ES_tradnl"/>
              </w:rPr>
              <w:t>Bibliobox</w:t>
            </w:r>
            <w:proofErr w:type="spellEnd"/>
            <w:r w:rsidR="007B62A5" w:rsidRPr="001063F2">
              <w:rPr>
                <w:sz w:val="24"/>
                <w:szCs w:val="24"/>
                <w:lang w:val="es-ES_tradnl"/>
              </w:rPr>
              <w:t xml:space="preserve"> (lectura digital), 114 dotaci</w:t>
            </w:r>
            <w:r>
              <w:rPr>
                <w:sz w:val="24"/>
                <w:szCs w:val="24"/>
                <w:lang w:val="es-ES_tradnl"/>
              </w:rPr>
              <w:t>ones</w:t>
            </w:r>
            <w:r w:rsidR="00F01ED6">
              <w:rPr>
                <w:sz w:val="24"/>
                <w:szCs w:val="24"/>
                <w:lang w:val="es-ES_tradnl"/>
              </w:rPr>
              <w:t xml:space="preserve"> </w:t>
            </w:r>
            <w:r w:rsidR="007B62A5" w:rsidRPr="001063F2">
              <w:rPr>
                <w:sz w:val="24"/>
                <w:szCs w:val="24"/>
                <w:lang w:val="es-ES_tradnl"/>
              </w:rPr>
              <w:t xml:space="preserve">de tecnología complementaria </w:t>
            </w:r>
            <w:r>
              <w:rPr>
                <w:sz w:val="24"/>
                <w:szCs w:val="24"/>
                <w:lang w:val="es-ES_tradnl"/>
              </w:rPr>
              <w:t>p</w:t>
            </w:r>
            <w:r w:rsidR="007B62A5" w:rsidRPr="001063F2">
              <w:rPr>
                <w:sz w:val="24"/>
                <w:szCs w:val="24"/>
                <w:lang w:val="es-ES_tradnl"/>
              </w:rPr>
              <w:t>royecto TIC</w:t>
            </w:r>
            <w:r>
              <w:rPr>
                <w:sz w:val="24"/>
                <w:szCs w:val="24"/>
                <w:lang w:val="es-ES_tradnl"/>
              </w:rPr>
              <w:t>,</w:t>
            </w:r>
            <w:r w:rsidR="007B62A5" w:rsidRPr="001063F2">
              <w:rPr>
                <w:sz w:val="24"/>
                <w:szCs w:val="24"/>
                <w:lang w:val="es-ES_tradnl"/>
              </w:rPr>
              <w:t xml:space="preserve"> </w:t>
            </w:r>
            <w:r>
              <w:rPr>
                <w:sz w:val="24"/>
                <w:szCs w:val="24"/>
                <w:lang w:val="es-ES_tradnl"/>
              </w:rPr>
              <w:t>que</w:t>
            </w:r>
            <w:r w:rsidR="007B62A5" w:rsidRPr="001063F2">
              <w:rPr>
                <w:sz w:val="24"/>
                <w:szCs w:val="24"/>
                <w:lang w:val="es-ES_tradnl"/>
              </w:rPr>
              <w:t xml:space="preserve"> consta de </w:t>
            </w:r>
            <w:r>
              <w:rPr>
                <w:sz w:val="24"/>
                <w:szCs w:val="24"/>
                <w:lang w:val="es-ES_tradnl"/>
              </w:rPr>
              <w:t>t</w:t>
            </w:r>
            <w:r w:rsidR="007B62A5" w:rsidRPr="001063F2">
              <w:rPr>
                <w:sz w:val="24"/>
                <w:szCs w:val="24"/>
                <w:lang w:val="es-ES_tradnl"/>
              </w:rPr>
              <w:t xml:space="preserve">ableta, </w:t>
            </w:r>
            <w:r>
              <w:rPr>
                <w:sz w:val="24"/>
                <w:szCs w:val="24"/>
                <w:lang w:val="es-ES_tradnl"/>
              </w:rPr>
              <w:t>p</w:t>
            </w:r>
            <w:r w:rsidR="007B62A5" w:rsidRPr="001063F2">
              <w:rPr>
                <w:sz w:val="24"/>
                <w:szCs w:val="24"/>
                <w:lang w:val="es-ES_tradnl"/>
              </w:rPr>
              <w:t>antalla informadora, proyector, sistema de audio, telón y trípode (compra, distribución e instalación).</w:t>
            </w:r>
          </w:p>
          <w:p w:rsidR="007B62A5" w:rsidRPr="001063F2" w:rsidRDefault="007B62A5" w:rsidP="00511756">
            <w:pPr>
              <w:spacing w:after="0" w:line="240" w:lineRule="auto"/>
              <w:ind w:left="720"/>
              <w:jc w:val="both"/>
              <w:rPr>
                <w:sz w:val="24"/>
                <w:szCs w:val="24"/>
                <w:lang w:val="es-ES_tradnl"/>
              </w:rPr>
            </w:pPr>
          </w:p>
          <w:p w:rsidR="007B62A5" w:rsidRPr="001063F2" w:rsidRDefault="007B62A5" w:rsidP="00CB5324">
            <w:pPr>
              <w:spacing w:after="0" w:line="240" w:lineRule="auto"/>
              <w:jc w:val="both"/>
              <w:rPr>
                <w:sz w:val="24"/>
                <w:szCs w:val="24"/>
                <w:lang w:val="es-ES_tradnl"/>
              </w:rPr>
            </w:pPr>
            <w:r w:rsidRPr="001063F2">
              <w:rPr>
                <w:sz w:val="24"/>
                <w:szCs w:val="24"/>
                <w:lang w:val="es-ES_tradnl"/>
              </w:rPr>
              <w:t xml:space="preserve">Se beneficiaron 65 bibliotecas públicas con </w:t>
            </w:r>
            <w:r w:rsidR="0062780C">
              <w:rPr>
                <w:sz w:val="24"/>
                <w:szCs w:val="24"/>
                <w:lang w:val="es-ES_tradnl"/>
              </w:rPr>
              <w:t>P</w:t>
            </w:r>
            <w:r w:rsidRPr="001063F2">
              <w:rPr>
                <w:sz w:val="24"/>
                <w:szCs w:val="24"/>
                <w:lang w:val="es-ES_tradnl"/>
              </w:rPr>
              <w:t xml:space="preserve">romotores de </w:t>
            </w:r>
            <w:r w:rsidR="0062780C">
              <w:rPr>
                <w:sz w:val="24"/>
                <w:szCs w:val="24"/>
                <w:lang w:val="es-ES_tradnl"/>
              </w:rPr>
              <w:t>l</w:t>
            </w:r>
            <w:r w:rsidRPr="001063F2">
              <w:rPr>
                <w:sz w:val="24"/>
                <w:szCs w:val="24"/>
                <w:lang w:val="es-ES_tradnl"/>
              </w:rPr>
              <w:t>ectura</w:t>
            </w:r>
            <w:r w:rsidR="0062780C">
              <w:rPr>
                <w:sz w:val="24"/>
                <w:szCs w:val="24"/>
                <w:lang w:val="es-ES_tradnl"/>
              </w:rPr>
              <w:t xml:space="preserve"> y con la estrategia de B</w:t>
            </w:r>
            <w:r w:rsidRPr="001063F2">
              <w:rPr>
                <w:sz w:val="24"/>
                <w:szCs w:val="24"/>
                <w:lang w:val="es-ES_tradnl"/>
              </w:rPr>
              <w:t xml:space="preserve">ibliotecas como escenarios de </w:t>
            </w:r>
            <w:r w:rsidR="0062780C">
              <w:rPr>
                <w:sz w:val="24"/>
                <w:szCs w:val="24"/>
                <w:lang w:val="es-ES_tradnl"/>
              </w:rPr>
              <w:t>p</w:t>
            </w:r>
            <w:r w:rsidRPr="001063F2">
              <w:rPr>
                <w:sz w:val="24"/>
                <w:szCs w:val="24"/>
                <w:lang w:val="es-ES_tradnl"/>
              </w:rPr>
              <w:t>az (OEI)</w:t>
            </w:r>
            <w:r w:rsidR="0062780C">
              <w:rPr>
                <w:sz w:val="24"/>
                <w:szCs w:val="24"/>
                <w:lang w:val="es-ES_tradnl"/>
              </w:rPr>
              <w:t xml:space="preserve">. Otras </w:t>
            </w:r>
            <w:r w:rsidRPr="001063F2">
              <w:rPr>
                <w:sz w:val="24"/>
                <w:szCs w:val="24"/>
                <w:lang w:val="es-ES_tradnl"/>
              </w:rPr>
              <w:t xml:space="preserve">195 </w:t>
            </w:r>
            <w:r w:rsidR="0062780C">
              <w:rPr>
                <w:sz w:val="24"/>
                <w:szCs w:val="24"/>
                <w:lang w:val="es-ES_tradnl"/>
              </w:rPr>
              <w:t>se beneficiaron de la e</w:t>
            </w:r>
            <w:r w:rsidRPr="001063F2">
              <w:rPr>
                <w:sz w:val="24"/>
                <w:szCs w:val="24"/>
                <w:lang w:val="es-ES_tradnl"/>
              </w:rPr>
              <w:t xml:space="preserve">strategia de Promotores de </w:t>
            </w:r>
            <w:r w:rsidR="0062780C">
              <w:rPr>
                <w:sz w:val="24"/>
                <w:szCs w:val="24"/>
                <w:lang w:val="es-ES_tradnl"/>
              </w:rPr>
              <w:t>l</w:t>
            </w:r>
            <w:r w:rsidRPr="001063F2">
              <w:rPr>
                <w:sz w:val="24"/>
                <w:szCs w:val="24"/>
                <w:lang w:val="es-ES_tradnl"/>
              </w:rPr>
              <w:t xml:space="preserve">ectura y 9 bibliotecas con seminarios del proyecto Lectura Biblioteca - Escuela y </w:t>
            </w:r>
            <w:r w:rsidR="0062780C">
              <w:rPr>
                <w:sz w:val="24"/>
                <w:szCs w:val="24"/>
                <w:lang w:val="es-ES_tradnl"/>
              </w:rPr>
              <w:t>p</w:t>
            </w:r>
            <w:r w:rsidRPr="001063F2">
              <w:rPr>
                <w:sz w:val="24"/>
                <w:szCs w:val="24"/>
                <w:lang w:val="es-ES_tradnl"/>
              </w:rPr>
              <w:t>rimera infancia.</w:t>
            </w:r>
          </w:p>
          <w:p w:rsidR="007B62A5" w:rsidRPr="001063F2" w:rsidRDefault="007B62A5" w:rsidP="00CB5324">
            <w:pPr>
              <w:spacing w:after="0" w:line="240" w:lineRule="auto"/>
              <w:ind w:left="360"/>
              <w:jc w:val="both"/>
              <w:rPr>
                <w:sz w:val="24"/>
                <w:szCs w:val="24"/>
                <w:lang w:val="es-ES_tradnl"/>
              </w:rPr>
            </w:pPr>
          </w:p>
          <w:p w:rsidR="007B62A5" w:rsidRPr="007B62A5" w:rsidRDefault="007B62A5" w:rsidP="0062780C">
            <w:pPr>
              <w:spacing w:after="0" w:line="240" w:lineRule="auto"/>
              <w:jc w:val="both"/>
              <w:rPr>
                <w:rFonts w:cs="Arial"/>
                <w:sz w:val="24"/>
                <w:szCs w:val="24"/>
                <w:lang w:val="es-ES_tradnl"/>
              </w:rPr>
            </w:pPr>
            <w:r w:rsidRPr="001063F2">
              <w:rPr>
                <w:sz w:val="24"/>
                <w:szCs w:val="24"/>
                <w:lang w:val="es-ES_tradnl"/>
              </w:rPr>
              <w:t xml:space="preserve">Se conectaron 79 bibliotecas </w:t>
            </w:r>
            <w:r w:rsidR="0062780C">
              <w:rPr>
                <w:sz w:val="24"/>
                <w:szCs w:val="24"/>
                <w:lang w:val="es-ES_tradnl"/>
              </w:rPr>
              <w:t xml:space="preserve">a internet, </w:t>
            </w:r>
            <w:r w:rsidRPr="001063F2">
              <w:rPr>
                <w:sz w:val="24"/>
                <w:szCs w:val="24"/>
                <w:lang w:val="es-ES_tradnl"/>
              </w:rPr>
              <w:t>garantizando el acceso gratuito para los ciudadanos.</w:t>
            </w:r>
            <w:r w:rsidRPr="002C5107">
              <w:rPr>
                <w:sz w:val="16"/>
                <w:szCs w:val="16"/>
                <w:vertAlign w:val="superscript"/>
                <w:lang w:val="es-ES_tradnl"/>
              </w:rPr>
              <w:footnoteReference w:id="13"/>
            </w:r>
          </w:p>
          <w:p w:rsidR="007B62A5" w:rsidRPr="007B62A5" w:rsidRDefault="007B62A5" w:rsidP="00285030">
            <w:pPr>
              <w:spacing w:after="0" w:line="240" w:lineRule="auto"/>
              <w:jc w:val="both"/>
              <w:rPr>
                <w:rFonts w:cs="Arial"/>
                <w:sz w:val="24"/>
                <w:szCs w:val="24"/>
                <w:lang w:val="es-ES_tradnl"/>
              </w:rPr>
            </w:pPr>
          </w:p>
          <w:p w:rsidR="00BE088F" w:rsidRDefault="00BE088F" w:rsidP="002C5107">
            <w:pPr>
              <w:spacing w:after="0" w:line="240" w:lineRule="auto"/>
              <w:jc w:val="both"/>
              <w:rPr>
                <w:rFonts w:cs="Arial"/>
                <w:i/>
                <w:sz w:val="24"/>
                <w:szCs w:val="24"/>
                <w:lang w:val="es-ES_tradnl"/>
              </w:rPr>
            </w:pPr>
            <w:r w:rsidRPr="0065327C">
              <w:rPr>
                <w:rFonts w:cs="Arial"/>
                <w:i/>
                <w:sz w:val="24"/>
                <w:szCs w:val="24"/>
                <w:lang w:val="es-ES_tradnl"/>
              </w:rPr>
              <w:t>2017</w:t>
            </w:r>
          </w:p>
          <w:p w:rsidR="007B62A5" w:rsidRPr="004169EA" w:rsidRDefault="007B62A5" w:rsidP="002C5107">
            <w:pPr>
              <w:spacing w:after="0" w:line="240" w:lineRule="auto"/>
              <w:jc w:val="both"/>
              <w:rPr>
                <w:rFonts w:cs="Arial"/>
                <w:color w:val="009EAD"/>
                <w:sz w:val="32"/>
                <w:szCs w:val="32"/>
                <w:u w:val="thick"/>
                <w:lang w:val="es-ES_tradnl"/>
              </w:rPr>
            </w:pPr>
            <w:r w:rsidRPr="001063F2">
              <w:rPr>
                <w:sz w:val="24"/>
                <w:szCs w:val="24"/>
                <w:lang w:val="es-ES_tradnl"/>
              </w:rPr>
              <w:t xml:space="preserve">Teniendo en cuenta los componentes </w:t>
            </w:r>
            <w:r w:rsidR="00F830FE">
              <w:rPr>
                <w:sz w:val="24"/>
                <w:szCs w:val="24"/>
                <w:lang w:val="es-ES_tradnl"/>
              </w:rPr>
              <w:t xml:space="preserve">del </w:t>
            </w:r>
            <w:r w:rsidRPr="001063F2">
              <w:rPr>
                <w:sz w:val="24"/>
                <w:szCs w:val="24"/>
                <w:lang w:val="es-ES_tradnl"/>
              </w:rPr>
              <w:t>proyecto</w:t>
            </w:r>
            <w:r w:rsidR="00F830FE">
              <w:rPr>
                <w:sz w:val="24"/>
                <w:szCs w:val="24"/>
                <w:lang w:val="es-ES_tradnl"/>
              </w:rPr>
              <w:t>, en 2017 los 170 municipios priorizados por</w:t>
            </w:r>
            <w:r w:rsidRPr="001063F2">
              <w:rPr>
                <w:sz w:val="24"/>
                <w:szCs w:val="24"/>
                <w:lang w:val="es-ES_tradnl"/>
              </w:rPr>
              <w:t xml:space="preserve"> </w:t>
            </w:r>
            <w:r w:rsidR="00F830FE">
              <w:rPr>
                <w:sz w:val="24"/>
                <w:szCs w:val="24"/>
                <w:lang w:val="es-ES_tradnl"/>
              </w:rPr>
              <w:t xml:space="preserve">el gobierno nacional </w:t>
            </w:r>
            <w:r w:rsidRPr="001063F2">
              <w:rPr>
                <w:sz w:val="24"/>
                <w:szCs w:val="24"/>
                <w:lang w:val="es-ES_tradnl"/>
              </w:rPr>
              <w:t xml:space="preserve">se han beneficiado </w:t>
            </w:r>
            <w:r w:rsidR="00F830FE">
              <w:rPr>
                <w:sz w:val="24"/>
                <w:szCs w:val="24"/>
                <w:lang w:val="es-ES_tradnl"/>
              </w:rPr>
              <w:t>así</w:t>
            </w:r>
            <w:r w:rsidRPr="001063F2">
              <w:rPr>
                <w:sz w:val="24"/>
                <w:szCs w:val="24"/>
                <w:lang w:val="es-ES_tradnl"/>
              </w:rPr>
              <w:t>:</w:t>
            </w:r>
          </w:p>
          <w:p w:rsidR="007B62A5" w:rsidRPr="001063F2" w:rsidRDefault="007B62A5" w:rsidP="002C5107">
            <w:pPr>
              <w:spacing w:after="0" w:line="240" w:lineRule="auto"/>
              <w:jc w:val="both"/>
              <w:rPr>
                <w:sz w:val="24"/>
                <w:szCs w:val="24"/>
                <w:lang w:val="es-ES_tradnl"/>
              </w:rPr>
            </w:pPr>
            <w:r w:rsidRPr="001063F2">
              <w:rPr>
                <w:sz w:val="24"/>
                <w:szCs w:val="24"/>
                <w:lang w:val="es-ES_tradnl"/>
              </w:rPr>
              <w:t xml:space="preserve"> </w:t>
            </w:r>
          </w:p>
          <w:p w:rsidR="007B62A5" w:rsidRPr="001063F2" w:rsidRDefault="00F830FE" w:rsidP="002C5107">
            <w:pPr>
              <w:spacing w:after="0" w:line="240" w:lineRule="auto"/>
              <w:jc w:val="both"/>
              <w:rPr>
                <w:sz w:val="24"/>
                <w:szCs w:val="24"/>
                <w:lang w:val="es-ES_tradnl"/>
              </w:rPr>
            </w:pPr>
            <w:r>
              <w:rPr>
                <w:sz w:val="24"/>
                <w:szCs w:val="24"/>
                <w:lang w:val="es-ES_tradnl"/>
              </w:rPr>
              <w:t xml:space="preserve">Los </w:t>
            </w:r>
            <w:r w:rsidR="007B62A5" w:rsidRPr="001063F2">
              <w:rPr>
                <w:sz w:val="24"/>
                <w:szCs w:val="24"/>
                <w:lang w:val="es-ES_tradnl"/>
              </w:rPr>
              <w:t xml:space="preserve">170 municipios </w:t>
            </w:r>
            <w:r>
              <w:rPr>
                <w:sz w:val="24"/>
                <w:szCs w:val="24"/>
                <w:lang w:val="es-ES_tradnl"/>
              </w:rPr>
              <w:t>recibieron</w:t>
            </w:r>
            <w:r w:rsidR="007B62A5" w:rsidRPr="001063F2">
              <w:rPr>
                <w:sz w:val="24"/>
                <w:szCs w:val="24"/>
                <w:lang w:val="es-ES_tradnl"/>
              </w:rPr>
              <w:t xml:space="preserve"> 182 </w:t>
            </w:r>
            <w:r>
              <w:rPr>
                <w:sz w:val="24"/>
                <w:szCs w:val="24"/>
                <w:lang w:val="es-ES_tradnl"/>
              </w:rPr>
              <w:t>c</w:t>
            </w:r>
            <w:r w:rsidR="007B62A5" w:rsidRPr="001063F2">
              <w:rPr>
                <w:sz w:val="24"/>
                <w:szCs w:val="24"/>
                <w:lang w:val="es-ES_tradnl"/>
              </w:rPr>
              <w:t>olecciones bibliográficas y material audiovisual</w:t>
            </w:r>
            <w:r>
              <w:rPr>
                <w:sz w:val="24"/>
                <w:szCs w:val="24"/>
                <w:lang w:val="es-ES_tradnl"/>
              </w:rPr>
              <w:t>. Siete</w:t>
            </w:r>
            <w:r w:rsidR="007B62A5" w:rsidRPr="001063F2">
              <w:rPr>
                <w:sz w:val="24"/>
                <w:szCs w:val="24"/>
                <w:lang w:val="es-ES_tradnl"/>
              </w:rPr>
              <w:t xml:space="preserve"> </w:t>
            </w:r>
            <w:r>
              <w:rPr>
                <w:sz w:val="24"/>
                <w:szCs w:val="24"/>
                <w:lang w:val="es-ES_tradnl"/>
              </w:rPr>
              <w:t>recibieron</w:t>
            </w:r>
            <w:r w:rsidR="007B62A5" w:rsidRPr="001063F2">
              <w:rPr>
                <w:sz w:val="24"/>
                <w:szCs w:val="24"/>
                <w:lang w:val="es-ES_tradnl"/>
              </w:rPr>
              <w:t xml:space="preserve"> dotaciones completas</w:t>
            </w:r>
            <w:r>
              <w:rPr>
                <w:sz w:val="24"/>
                <w:szCs w:val="24"/>
                <w:lang w:val="es-ES_tradnl"/>
              </w:rPr>
              <w:t xml:space="preserve">, </w:t>
            </w:r>
            <w:r w:rsidR="007B62A5" w:rsidRPr="001063F2">
              <w:rPr>
                <w:sz w:val="24"/>
                <w:szCs w:val="24"/>
                <w:lang w:val="es-ES_tradnl"/>
              </w:rPr>
              <w:t xml:space="preserve">41 </w:t>
            </w:r>
            <w:r>
              <w:rPr>
                <w:sz w:val="24"/>
                <w:szCs w:val="24"/>
                <w:lang w:val="es-ES_tradnl"/>
              </w:rPr>
              <w:t xml:space="preserve">se beneficiaron de </w:t>
            </w:r>
            <w:r w:rsidR="007B62A5" w:rsidRPr="001063F2">
              <w:rPr>
                <w:sz w:val="24"/>
                <w:szCs w:val="24"/>
                <w:lang w:val="es-ES_tradnl"/>
              </w:rPr>
              <w:t>la estrategia de promotores de lectura</w:t>
            </w:r>
            <w:r>
              <w:rPr>
                <w:sz w:val="24"/>
                <w:szCs w:val="24"/>
                <w:lang w:val="es-ES_tradnl"/>
              </w:rPr>
              <w:t xml:space="preserve"> y </w:t>
            </w:r>
            <w:r w:rsidR="007B62A5" w:rsidRPr="001063F2">
              <w:rPr>
                <w:sz w:val="24"/>
                <w:szCs w:val="24"/>
                <w:lang w:val="es-ES_tradnl"/>
              </w:rPr>
              <w:t xml:space="preserve">89 </w:t>
            </w:r>
            <w:r>
              <w:rPr>
                <w:sz w:val="24"/>
                <w:szCs w:val="24"/>
                <w:lang w:val="es-ES_tradnl"/>
              </w:rPr>
              <w:t xml:space="preserve">de la </w:t>
            </w:r>
            <w:r w:rsidR="007B62A5" w:rsidRPr="001063F2">
              <w:rPr>
                <w:sz w:val="24"/>
                <w:szCs w:val="24"/>
                <w:lang w:val="es-ES_tradnl"/>
              </w:rPr>
              <w:t>estrategia de tutores</w:t>
            </w:r>
            <w:r>
              <w:rPr>
                <w:sz w:val="24"/>
                <w:szCs w:val="24"/>
                <w:lang w:val="es-ES_tradnl"/>
              </w:rPr>
              <w:t>. E</w:t>
            </w:r>
            <w:r w:rsidR="007B62A5" w:rsidRPr="001063F2">
              <w:rPr>
                <w:sz w:val="24"/>
                <w:szCs w:val="24"/>
                <w:lang w:val="es-ES_tradnl"/>
              </w:rPr>
              <w:t xml:space="preserve">l 93% de las bibliotecas ubicadas en estos municipios fueron enlazadas con servicio de conectividad a internet, 20 municipios </w:t>
            </w:r>
            <w:r>
              <w:rPr>
                <w:sz w:val="24"/>
                <w:szCs w:val="24"/>
                <w:lang w:val="es-ES_tradnl"/>
              </w:rPr>
              <w:t xml:space="preserve">recibieron </w:t>
            </w:r>
            <w:r w:rsidR="007B62A5" w:rsidRPr="001063F2">
              <w:rPr>
                <w:sz w:val="24"/>
                <w:szCs w:val="24"/>
                <w:lang w:val="es-ES_tradnl"/>
              </w:rPr>
              <w:t xml:space="preserve">la estrategia de formación </w:t>
            </w:r>
            <w:r>
              <w:rPr>
                <w:sz w:val="24"/>
                <w:szCs w:val="24"/>
                <w:lang w:val="es-ES_tradnl"/>
              </w:rPr>
              <w:t>de</w:t>
            </w:r>
            <w:r w:rsidR="007B62A5" w:rsidRPr="001063F2">
              <w:rPr>
                <w:sz w:val="24"/>
                <w:szCs w:val="24"/>
                <w:lang w:val="es-ES_tradnl"/>
              </w:rPr>
              <w:t xml:space="preserve"> </w:t>
            </w:r>
            <w:r>
              <w:rPr>
                <w:sz w:val="24"/>
                <w:szCs w:val="24"/>
                <w:lang w:val="es-ES_tradnl"/>
              </w:rPr>
              <w:t>b</w:t>
            </w:r>
            <w:r w:rsidR="007B62A5" w:rsidRPr="001063F2">
              <w:rPr>
                <w:sz w:val="24"/>
                <w:szCs w:val="24"/>
                <w:lang w:val="es-ES_tradnl"/>
              </w:rPr>
              <w:t xml:space="preserve">ibliotecarios (seminarios de </w:t>
            </w:r>
            <w:r>
              <w:rPr>
                <w:sz w:val="24"/>
                <w:szCs w:val="24"/>
                <w:lang w:val="es-ES_tradnl"/>
              </w:rPr>
              <w:t>b</w:t>
            </w:r>
            <w:r w:rsidR="007B62A5" w:rsidRPr="001063F2">
              <w:rPr>
                <w:sz w:val="24"/>
                <w:szCs w:val="24"/>
                <w:lang w:val="es-ES_tradnl"/>
              </w:rPr>
              <w:t xml:space="preserve">iblioteca escuela y </w:t>
            </w:r>
            <w:r w:rsidR="007B62A5" w:rsidRPr="001063F2">
              <w:rPr>
                <w:sz w:val="24"/>
                <w:szCs w:val="24"/>
                <w:lang w:val="es-ES_tradnl"/>
              </w:rPr>
              <w:lastRenderedPageBreak/>
              <w:t>primera infancia y jóvenes lectores y 7 municipios con la estrategia escritores en región</w:t>
            </w:r>
            <w:r>
              <w:rPr>
                <w:sz w:val="24"/>
                <w:szCs w:val="24"/>
                <w:lang w:val="es-ES_tradnl"/>
              </w:rPr>
              <w:t>)</w:t>
            </w:r>
            <w:r w:rsidR="007B62A5" w:rsidRPr="001063F2">
              <w:rPr>
                <w:sz w:val="24"/>
                <w:szCs w:val="24"/>
                <w:lang w:val="es-ES_tradnl"/>
              </w:rPr>
              <w:t>.</w:t>
            </w:r>
          </w:p>
          <w:p w:rsidR="007B62A5" w:rsidRDefault="007B62A5" w:rsidP="002C5107">
            <w:pPr>
              <w:spacing w:after="0" w:line="240" w:lineRule="auto"/>
              <w:jc w:val="both"/>
              <w:rPr>
                <w:sz w:val="24"/>
                <w:szCs w:val="24"/>
                <w:lang w:val="es-ES_tradnl"/>
              </w:rPr>
            </w:pPr>
          </w:p>
          <w:p w:rsidR="007B62A5" w:rsidRDefault="007B62A5" w:rsidP="002C5107">
            <w:pPr>
              <w:spacing w:after="0" w:line="240" w:lineRule="auto"/>
              <w:jc w:val="both"/>
              <w:rPr>
                <w:sz w:val="24"/>
                <w:szCs w:val="24"/>
                <w:lang w:val="es-ES_tradnl"/>
              </w:rPr>
            </w:pPr>
            <w:r w:rsidRPr="001063F2">
              <w:rPr>
                <w:sz w:val="24"/>
                <w:szCs w:val="24"/>
                <w:lang w:val="es-ES_tradnl"/>
              </w:rPr>
              <w:t>Anexo regionalización</w:t>
            </w:r>
          </w:p>
          <w:p w:rsidR="007B62A5" w:rsidRDefault="007B62A5" w:rsidP="002C5107">
            <w:pPr>
              <w:spacing w:after="0" w:line="240" w:lineRule="auto"/>
              <w:jc w:val="both"/>
              <w:rPr>
                <w:sz w:val="24"/>
                <w:szCs w:val="24"/>
                <w:lang w:val="es-ES_tradnl"/>
              </w:rPr>
            </w:pPr>
          </w:p>
          <w:tbl>
            <w:tblPr>
              <w:tblW w:w="8619" w:type="dxa"/>
              <w:tblInd w:w="55" w:type="dxa"/>
              <w:tblLayout w:type="fixed"/>
              <w:tblCellMar>
                <w:left w:w="70" w:type="dxa"/>
                <w:right w:w="70" w:type="dxa"/>
              </w:tblCellMar>
              <w:tblLook w:val="04A0" w:firstRow="1" w:lastRow="0" w:firstColumn="1" w:lastColumn="0" w:noHBand="0" w:noVBand="1"/>
            </w:tblPr>
            <w:tblGrid>
              <w:gridCol w:w="2067"/>
              <w:gridCol w:w="6552"/>
            </w:tblGrid>
            <w:tr w:rsidR="007B62A5" w:rsidRPr="00C86C4D" w:rsidTr="00F24B09">
              <w:trPr>
                <w:trHeight w:val="375"/>
              </w:trPr>
              <w:tc>
                <w:tcPr>
                  <w:tcW w:w="2067" w:type="dxa"/>
                  <w:tcBorders>
                    <w:top w:val="nil"/>
                    <w:left w:val="nil"/>
                    <w:bottom w:val="single" w:sz="8" w:space="0" w:color="538DD5"/>
                    <w:right w:val="nil"/>
                  </w:tcBorders>
                  <w:shd w:val="clear" w:color="000000" w:fill="538DD5"/>
                  <w:noWrap/>
                  <w:vAlign w:val="center"/>
                  <w:hideMark/>
                </w:tcPr>
                <w:p w:rsidR="007B62A5" w:rsidRPr="00C86C4D" w:rsidRDefault="007B62A5" w:rsidP="002C5107">
                  <w:pPr>
                    <w:spacing w:after="0" w:line="240" w:lineRule="auto"/>
                    <w:jc w:val="center"/>
                    <w:rPr>
                      <w:rFonts w:eastAsia="Times New Roman"/>
                      <w:b/>
                      <w:bCs/>
                      <w:color w:val="FFFFFF"/>
                      <w:sz w:val="24"/>
                      <w:szCs w:val="24"/>
                      <w:lang w:eastAsia="es-CO"/>
                    </w:rPr>
                  </w:pPr>
                  <w:r w:rsidRPr="00C86C4D">
                    <w:rPr>
                      <w:rFonts w:eastAsia="Times New Roman"/>
                      <w:b/>
                      <w:bCs/>
                      <w:color w:val="FFFFFF"/>
                      <w:sz w:val="24"/>
                      <w:szCs w:val="24"/>
                      <w:lang w:eastAsia="es-CO"/>
                    </w:rPr>
                    <w:t>ESTRATEGIA</w:t>
                  </w:r>
                </w:p>
              </w:tc>
              <w:tc>
                <w:tcPr>
                  <w:tcW w:w="6552" w:type="dxa"/>
                  <w:tcBorders>
                    <w:top w:val="nil"/>
                    <w:left w:val="nil"/>
                    <w:bottom w:val="single" w:sz="8" w:space="0" w:color="538DD5"/>
                    <w:right w:val="nil"/>
                  </w:tcBorders>
                  <w:shd w:val="clear" w:color="000000" w:fill="538DD5"/>
                  <w:noWrap/>
                  <w:vAlign w:val="center"/>
                  <w:hideMark/>
                </w:tcPr>
                <w:p w:rsidR="007B62A5" w:rsidRPr="00C86C4D" w:rsidRDefault="007B62A5" w:rsidP="002C5107">
                  <w:pPr>
                    <w:spacing w:after="0" w:line="240" w:lineRule="auto"/>
                    <w:jc w:val="center"/>
                    <w:rPr>
                      <w:rFonts w:eastAsia="Times New Roman"/>
                      <w:b/>
                      <w:bCs/>
                      <w:color w:val="FFFFFF"/>
                      <w:sz w:val="24"/>
                      <w:szCs w:val="24"/>
                      <w:lang w:eastAsia="es-CO"/>
                    </w:rPr>
                  </w:pPr>
                  <w:r w:rsidRPr="00C86C4D">
                    <w:rPr>
                      <w:rFonts w:eastAsia="Times New Roman"/>
                      <w:b/>
                      <w:bCs/>
                      <w:color w:val="FFFFFF"/>
                      <w:sz w:val="24"/>
                      <w:szCs w:val="24"/>
                      <w:lang w:eastAsia="es-CO"/>
                    </w:rPr>
                    <w:t>Regionalización</w:t>
                  </w:r>
                </w:p>
              </w:tc>
            </w:tr>
            <w:tr w:rsidR="007B62A5" w:rsidRPr="00C86C4D" w:rsidTr="00F24B09">
              <w:trPr>
                <w:trHeight w:val="716"/>
              </w:trPr>
              <w:tc>
                <w:tcPr>
                  <w:tcW w:w="2067" w:type="dxa"/>
                  <w:vMerge w:val="restart"/>
                  <w:tcBorders>
                    <w:top w:val="nil"/>
                    <w:left w:val="single" w:sz="8" w:space="0" w:color="538DD5"/>
                    <w:bottom w:val="single" w:sz="8" w:space="0" w:color="538DD5"/>
                    <w:right w:val="single" w:sz="8" w:space="0" w:color="538DD5"/>
                  </w:tcBorders>
                  <w:shd w:val="clear" w:color="auto" w:fill="auto"/>
                  <w:vAlign w:val="center"/>
                  <w:hideMark/>
                </w:tcPr>
                <w:p w:rsidR="007B62A5" w:rsidRPr="00C86C4D" w:rsidRDefault="007B62A5" w:rsidP="00C813B2">
                  <w:pPr>
                    <w:spacing w:after="0" w:line="240" w:lineRule="auto"/>
                    <w:jc w:val="center"/>
                    <w:rPr>
                      <w:rFonts w:eastAsia="Times New Roman"/>
                      <w:b/>
                      <w:bCs/>
                      <w:color w:val="366092"/>
                      <w:lang w:eastAsia="es-CO"/>
                    </w:rPr>
                  </w:pPr>
                  <w:r w:rsidRPr="00C86C4D">
                    <w:rPr>
                      <w:rFonts w:eastAsia="Times New Roman"/>
                      <w:b/>
                      <w:bCs/>
                      <w:color w:val="366092"/>
                      <w:lang w:eastAsia="es-CO"/>
                    </w:rPr>
                    <w:t>Escritores en región</w:t>
                  </w:r>
                </w:p>
              </w:tc>
              <w:tc>
                <w:tcPr>
                  <w:tcW w:w="6552"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7B62A5" w:rsidRPr="00C86C4D" w:rsidRDefault="007B62A5" w:rsidP="00F830FE">
                  <w:pPr>
                    <w:spacing w:after="0" w:line="240" w:lineRule="auto"/>
                    <w:rPr>
                      <w:rFonts w:eastAsia="Times New Roman"/>
                      <w:color w:val="000000"/>
                      <w:sz w:val="18"/>
                      <w:szCs w:val="18"/>
                      <w:lang w:eastAsia="es-CO"/>
                    </w:rPr>
                  </w:pPr>
                  <w:r w:rsidRPr="00C86C4D">
                    <w:rPr>
                      <w:rFonts w:eastAsia="Times New Roman"/>
                      <w:color w:val="000000"/>
                      <w:sz w:val="18"/>
                      <w:szCs w:val="18"/>
                      <w:lang w:eastAsia="es-CO"/>
                    </w:rPr>
                    <w:t>CHOC</w:t>
                  </w:r>
                  <w:r w:rsidR="00F830FE">
                    <w:rPr>
                      <w:rFonts w:eastAsia="Times New Roman"/>
                      <w:color w:val="000000"/>
                      <w:sz w:val="18"/>
                      <w:szCs w:val="18"/>
                      <w:lang w:eastAsia="es-CO"/>
                    </w:rPr>
                    <w:t>Ó</w:t>
                  </w:r>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Istmina</w:t>
                  </w:r>
                  <w:proofErr w:type="spellEnd"/>
                  <w:r w:rsidRPr="00C86C4D">
                    <w:rPr>
                      <w:rFonts w:eastAsia="Times New Roman"/>
                      <w:color w:val="000000"/>
                      <w:sz w:val="18"/>
                      <w:szCs w:val="18"/>
                      <w:lang w:eastAsia="es-CO"/>
                    </w:rPr>
                    <w:br/>
                    <w:t>TOLIMA: Chaparral</w:t>
                  </w:r>
                  <w:r w:rsidRPr="00C86C4D">
                    <w:rPr>
                      <w:rFonts w:eastAsia="Times New Roman"/>
                      <w:color w:val="000000"/>
                      <w:sz w:val="18"/>
                      <w:szCs w:val="18"/>
                      <w:lang w:eastAsia="es-CO"/>
                    </w:rPr>
                    <w:br/>
                    <w:t xml:space="preserve">ARAUCA: </w:t>
                  </w:r>
                  <w:proofErr w:type="spellStart"/>
                  <w:r w:rsidRPr="00C86C4D">
                    <w:rPr>
                      <w:rFonts w:eastAsia="Times New Roman"/>
                      <w:color w:val="000000"/>
                      <w:sz w:val="18"/>
                      <w:szCs w:val="18"/>
                      <w:lang w:eastAsia="es-CO"/>
                    </w:rPr>
                    <w:t>Saravena</w:t>
                  </w:r>
                  <w:proofErr w:type="spellEnd"/>
                  <w:r w:rsidRPr="00C86C4D">
                    <w:rPr>
                      <w:rFonts w:eastAsia="Times New Roman"/>
                      <w:color w:val="000000"/>
                      <w:sz w:val="18"/>
                      <w:szCs w:val="18"/>
                      <w:lang w:eastAsia="es-CO"/>
                    </w:rPr>
                    <w:br/>
                    <w:t>PUTUMAYO: Mocoa, San Miguel, Puerto Asís,</w:t>
                  </w:r>
                  <w:r w:rsidR="00F830FE">
                    <w:rPr>
                      <w:rFonts w:eastAsia="Times New Roman"/>
                      <w:color w:val="000000"/>
                      <w:sz w:val="18"/>
                      <w:szCs w:val="18"/>
                      <w:lang w:eastAsia="es-CO"/>
                    </w:rPr>
                    <w:t xml:space="preserve"> </w:t>
                  </w:r>
                  <w:r w:rsidRPr="00C86C4D">
                    <w:rPr>
                      <w:rFonts w:eastAsia="Times New Roman"/>
                      <w:color w:val="000000"/>
                      <w:sz w:val="18"/>
                      <w:szCs w:val="18"/>
                      <w:lang w:eastAsia="es-CO"/>
                    </w:rPr>
                    <w:t>Va</w:t>
                  </w:r>
                  <w:r w:rsidR="00F830FE">
                    <w:rPr>
                      <w:rFonts w:eastAsia="Times New Roman"/>
                      <w:color w:val="000000"/>
                      <w:sz w:val="18"/>
                      <w:szCs w:val="18"/>
                      <w:lang w:eastAsia="es-CO"/>
                    </w:rPr>
                    <w:t>l</w:t>
                  </w:r>
                  <w:r w:rsidRPr="00C86C4D">
                    <w:rPr>
                      <w:rFonts w:eastAsia="Times New Roman"/>
                      <w:color w:val="000000"/>
                      <w:sz w:val="18"/>
                      <w:szCs w:val="18"/>
                      <w:lang w:eastAsia="es-CO"/>
                    </w:rPr>
                    <w:t xml:space="preserve">le del </w:t>
                  </w:r>
                  <w:proofErr w:type="spellStart"/>
                  <w:r w:rsidRPr="00C86C4D">
                    <w:rPr>
                      <w:rFonts w:eastAsia="Times New Roman"/>
                      <w:color w:val="000000"/>
                      <w:sz w:val="18"/>
                      <w:szCs w:val="18"/>
                      <w:lang w:eastAsia="es-CO"/>
                    </w:rPr>
                    <w:t>Guam</w:t>
                  </w:r>
                  <w:r w:rsidR="00F830FE">
                    <w:rPr>
                      <w:rFonts w:eastAsia="Times New Roman"/>
                      <w:color w:val="000000"/>
                      <w:sz w:val="18"/>
                      <w:szCs w:val="18"/>
                      <w:lang w:eastAsia="es-CO"/>
                    </w:rPr>
                    <w:t>u</w:t>
                  </w:r>
                  <w:r w:rsidRPr="00C86C4D">
                    <w:rPr>
                      <w:rFonts w:eastAsia="Times New Roman"/>
                      <w:color w:val="000000"/>
                      <w:sz w:val="18"/>
                      <w:szCs w:val="18"/>
                      <w:lang w:eastAsia="es-CO"/>
                    </w:rPr>
                    <w:t>ez</w:t>
                  </w:r>
                  <w:proofErr w:type="spellEnd"/>
                  <w:r w:rsidR="00F830FE">
                    <w:rPr>
                      <w:rFonts w:eastAsia="Times New Roman"/>
                      <w:color w:val="000000"/>
                      <w:sz w:val="18"/>
                      <w:szCs w:val="18"/>
                      <w:lang w:eastAsia="es-CO"/>
                    </w:rPr>
                    <w:t>.</w:t>
                  </w:r>
                </w:p>
              </w:tc>
            </w:tr>
            <w:tr w:rsidR="007B62A5" w:rsidRPr="00C86C4D" w:rsidTr="00F24B09">
              <w:trPr>
                <w:trHeight w:val="269"/>
              </w:trPr>
              <w:tc>
                <w:tcPr>
                  <w:tcW w:w="2067" w:type="dxa"/>
                  <w:vMerge/>
                  <w:tcBorders>
                    <w:top w:val="nil"/>
                    <w:left w:val="single" w:sz="8" w:space="0" w:color="538DD5"/>
                    <w:bottom w:val="single" w:sz="8" w:space="0" w:color="538DD5"/>
                    <w:right w:val="single" w:sz="8" w:space="0" w:color="538DD5"/>
                  </w:tcBorders>
                  <w:vAlign w:val="center"/>
                  <w:hideMark/>
                </w:tcPr>
                <w:p w:rsidR="007B62A5" w:rsidRPr="00C86C4D" w:rsidRDefault="007B62A5" w:rsidP="002C5107">
                  <w:pPr>
                    <w:spacing w:after="0" w:line="240" w:lineRule="auto"/>
                    <w:rPr>
                      <w:rFonts w:eastAsia="Times New Roman"/>
                      <w:b/>
                      <w:bCs/>
                      <w:color w:val="366092"/>
                      <w:lang w:eastAsia="es-CO"/>
                    </w:rPr>
                  </w:pPr>
                </w:p>
              </w:tc>
              <w:tc>
                <w:tcPr>
                  <w:tcW w:w="6552" w:type="dxa"/>
                  <w:vMerge/>
                  <w:tcBorders>
                    <w:top w:val="single" w:sz="4" w:space="0" w:color="auto"/>
                    <w:left w:val="single" w:sz="4" w:space="0" w:color="auto"/>
                    <w:bottom w:val="single" w:sz="4" w:space="0" w:color="000000"/>
                    <w:right w:val="single" w:sz="4" w:space="0" w:color="auto"/>
                  </w:tcBorders>
                  <w:vAlign w:val="center"/>
                  <w:hideMark/>
                </w:tcPr>
                <w:p w:rsidR="007B62A5" w:rsidRPr="00C86C4D" w:rsidRDefault="007B62A5" w:rsidP="002C5107">
                  <w:pPr>
                    <w:spacing w:after="0" w:line="240" w:lineRule="auto"/>
                    <w:rPr>
                      <w:rFonts w:eastAsia="Times New Roman"/>
                      <w:color w:val="000000"/>
                      <w:sz w:val="18"/>
                      <w:szCs w:val="18"/>
                      <w:lang w:eastAsia="es-CO"/>
                    </w:rPr>
                  </w:pPr>
                </w:p>
              </w:tc>
            </w:tr>
            <w:tr w:rsidR="007B62A5" w:rsidRPr="00C86C4D" w:rsidTr="00F24B09">
              <w:trPr>
                <w:trHeight w:val="7444"/>
              </w:trPr>
              <w:tc>
                <w:tcPr>
                  <w:tcW w:w="2067" w:type="dxa"/>
                  <w:tcBorders>
                    <w:top w:val="nil"/>
                    <w:left w:val="single" w:sz="8" w:space="0" w:color="538DD5"/>
                    <w:bottom w:val="single" w:sz="8" w:space="0" w:color="538DD5"/>
                    <w:right w:val="single" w:sz="8" w:space="0" w:color="538DD5"/>
                  </w:tcBorders>
                  <w:shd w:val="clear" w:color="auto" w:fill="auto"/>
                  <w:vAlign w:val="center"/>
                  <w:hideMark/>
                </w:tcPr>
                <w:p w:rsidR="007B62A5" w:rsidRPr="00C86C4D" w:rsidRDefault="007B62A5" w:rsidP="00C813B2">
                  <w:pPr>
                    <w:spacing w:after="0" w:line="240" w:lineRule="auto"/>
                    <w:jc w:val="center"/>
                    <w:rPr>
                      <w:rFonts w:eastAsia="Times New Roman"/>
                      <w:b/>
                      <w:bCs/>
                      <w:color w:val="366092"/>
                      <w:lang w:eastAsia="es-CO"/>
                    </w:rPr>
                  </w:pPr>
                  <w:r w:rsidRPr="00C86C4D">
                    <w:rPr>
                      <w:rFonts w:eastAsia="Times New Roman"/>
                      <w:b/>
                      <w:bCs/>
                      <w:color w:val="366092"/>
                      <w:lang w:eastAsia="es-CO"/>
                    </w:rPr>
                    <w:t>Dotación bibliográfica</w:t>
                  </w:r>
                </w:p>
              </w:tc>
              <w:tc>
                <w:tcPr>
                  <w:tcW w:w="6552" w:type="dxa"/>
                  <w:tcBorders>
                    <w:top w:val="nil"/>
                    <w:left w:val="nil"/>
                    <w:bottom w:val="single" w:sz="4" w:space="0" w:color="auto"/>
                    <w:right w:val="single" w:sz="4" w:space="0" w:color="auto"/>
                  </w:tcBorders>
                  <w:shd w:val="clear" w:color="auto" w:fill="auto"/>
                  <w:vAlign w:val="bottom"/>
                  <w:hideMark/>
                </w:tcPr>
                <w:p w:rsidR="007B62A5" w:rsidRPr="00C86C4D" w:rsidRDefault="007B62A5" w:rsidP="002C5107">
                  <w:pPr>
                    <w:spacing w:after="0" w:line="240" w:lineRule="auto"/>
                    <w:rPr>
                      <w:rFonts w:eastAsia="Times New Roman"/>
                      <w:color w:val="000000"/>
                      <w:sz w:val="18"/>
                      <w:szCs w:val="18"/>
                      <w:lang w:eastAsia="es-CO"/>
                    </w:rPr>
                  </w:pPr>
                  <w:r w:rsidRPr="00C86C4D">
                    <w:rPr>
                      <w:rFonts w:eastAsia="Times New Roman"/>
                      <w:color w:val="000000"/>
                      <w:sz w:val="18"/>
                      <w:szCs w:val="18"/>
                      <w:lang w:eastAsia="es-CO"/>
                    </w:rPr>
                    <w:t xml:space="preserve">ANTIOQUIA: Amalfi, </w:t>
                  </w:r>
                  <w:proofErr w:type="spellStart"/>
                  <w:r w:rsidRPr="00C86C4D">
                    <w:rPr>
                      <w:rFonts w:eastAsia="Times New Roman"/>
                      <w:color w:val="000000"/>
                      <w:sz w:val="18"/>
                      <w:szCs w:val="18"/>
                      <w:lang w:eastAsia="es-CO"/>
                    </w:rPr>
                    <w:t>Anor</w:t>
                  </w:r>
                  <w:r w:rsidR="00F830FE">
                    <w:rPr>
                      <w:rFonts w:eastAsia="Times New Roman"/>
                      <w:color w:val="000000"/>
                      <w:sz w:val="18"/>
                      <w:szCs w:val="18"/>
                      <w:lang w:eastAsia="es-CO"/>
                    </w:rPr>
                    <w:t>í</w:t>
                  </w:r>
                  <w:proofErr w:type="spellEnd"/>
                  <w:r w:rsidRPr="00C86C4D">
                    <w:rPr>
                      <w:rFonts w:eastAsia="Times New Roman"/>
                      <w:color w:val="000000"/>
                      <w:sz w:val="18"/>
                      <w:szCs w:val="18"/>
                      <w:lang w:eastAsia="es-CO"/>
                    </w:rPr>
                    <w:t>, Apartad</w:t>
                  </w:r>
                  <w:r w:rsidR="00F830FE">
                    <w:rPr>
                      <w:rFonts w:eastAsia="Times New Roman"/>
                      <w:color w:val="000000"/>
                      <w:sz w:val="18"/>
                      <w:szCs w:val="18"/>
                      <w:lang w:eastAsia="es-CO"/>
                    </w:rPr>
                    <w:t>ó</w:t>
                  </w:r>
                  <w:r w:rsidRPr="00C86C4D">
                    <w:rPr>
                      <w:rFonts w:eastAsia="Times New Roman"/>
                      <w:color w:val="000000"/>
                      <w:sz w:val="18"/>
                      <w:szCs w:val="18"/>
                      <w:lang w:eastAsia="es-CO"/>
                    </w:rPr>
                    <w:t>, Briceño, C</w:t>
                  </w:r>
                  <w:r w:rsidR="00F830FE">
                    <w:rPr>
                      <w:rFonts w:eastAsia="Times New Roman"/>
                      <w:color w:val="000000"/>
                      <w:sz w:val="18"/>
                      <w:szCs w:val="18"/>
                      <w:lang w:eastAsia="es-CO"/>
                    </w:rPr>
                    <w:t>á</w:t>
                  </w:r>
                  <w:r w:rsidRPr="00C86C4D">
                    <w:rPr>
                      <w:rFonts w:eastAsia="Times New Roman"/>
                      <w:color w:val="000000"/>
                      <w:sz w:val="18"/>
                      <w:szCs w:val="18"/>
                      <w:lang w:eastAsia="es-CO"/>
                    </w:rPr>
                    <w:t xml:space="preserve">ceres, </w:t>
                  </w:r>
                  <w:proofErr w:type="spellStart"/>
                  <w:r w:rsidRPr="00C86C4D">
                    <w:rPr>
                      <w:rFonts w:eastAsia="Times New Roman"/>
                      <w:color w:val="000000"/>
                      <w:sz w:val="18"/>
                      <w:szCs w:val="18"/>
                      <w:lang w:eastAsia="es-CO"/>
                    </w:rPr>
                    <w:t>Carepa</w:t>
                  </w:r>
                  <w:proofErr w:type="spellEnd"/>
                  <w:r w:rsidRPr="00C86C4D">
                    <w:rPr>
                      <w:rFonts w:eastAsia="Times New Roman"/>
                      <w:color w:val="000000"/>
                      <w:sz w:val="18"/>
                      <w:szCs w:val="18"/>
                      <w:lang w:eastAsia="es-CO"/>
                    </w:rPr>
                    <w:t xml:space="preserve">, Caucasia, </w:t>
                  </w:r>
                  <w:proofErr w:type="spellStart"/>
                  <w:r w:rsidRPr="00C86C4D">
                    <w:rPr>
                      <w:rFonts w:eastAsia="Times New Roman"/>
                      <w:color w:val="000000"/>
                      <w:sz w:val="18"/>
                      <w:szCs w:val="18"/>
                      <w:lang w:eastAsia="es-CO"/>
                    </w:rPr>
                    <w:t>Chigorod</w:t>
                  </w:r>
                  <w:r w:rsidR="00F830FE">
                    <w:rPr>
                      <w:rFonts w:eastAsia="Times New Roman"/>
                      <w:color w:val="000000"/>
                      <w:sz w:val="18"/>
                      <w:szCs w:val="18"/>
                      <w:lang w:eastAsia="es-CO"/>
                    </w:rPr>
                    <w:t>ó</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Dabeiba</w:t>
                  </w:r>
                  <w:proofErr w:type="spellEnd"/>
                  <w:r w:rsidRPr="00C86C4D">
                    <w:rPr>
                      <w:rFonts w:eastAsia="Times New Roman"/>
                      <w:color w:val="000000"/>
                      <w:sz w:val="18"/>
                      <w:szCs w:val="18"/>
                      <w:lang w:eastAsia="es-CO"/>
                    </w:rPr>
                    <w:t xml:space="preserve">, El </w:t>
                  </w:r>
                  <w:r w:rsidR="00F830FE">
                    <w:rPr>
                      <w:rFonts w:eastAsia="Times New Roman"/>
                      <w:color w:val="000000"/>
                      <w:sz w:val="18"/>
                      <w:szCs w:val="18"/>
                      <w:lang w:eastAsia="es-CO"/>
                    </w:rPr>
                    <w:t>B</w:t>
                  </w:r>
                  <w:r w:rsidRPr="00C86C4D">
                    <w:rPr>
                      <w:rFonts w:eastAsia="Times New Roman"/>
                      <w:color w:val="000000"/>
                      <w:sz w:val="18"/>
                      <w:szCs w:val="18"/>
                      <w:lang w:eastAsia="es-CO"/>
                    </w:rPr>
                    <w:t xml:space="preserve">agre, </w:t>
                  </w:r>
                  <w:proofErr w:type="spellStart"/>
                  <w:r w:rsidRPr="00C86C4D">
                    <w:rPr>
                      <w:rFonts w:eastAsia="Times New Roman"/>
                      <w:color w:val="000000"/>
                      <w:sz w:val="18"/>
                      <w:szCs w:val="18"/>
                      <w:lang w:eastAsia="es-CO"/>
                    </w:rPr>
                    <w:t>Ituango</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Murind</w:t>
                  </w:r>
                  <w:r w:rsidR="00F830FE">
                    <w:rPr>
                      <w:rFonts w:eastAsia="Times New Roman"/>
                      <w:color w:val="000000"/>
                      <w:sz w:val="18"/>
                      <w:szCs w:val="18"/>
                      <w:lang w:eastAsia="es-CO"/>
                    </w:rPr>
                    <w:t>ó</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Mutat</w:t>
                  </w:r>
                  <w:r w:rsidR="00F830FE">
                    <w:rPr>
                      <w:rFonts w:eastAsia="Times New Roman"/>
                      <w:color w:val="000000"/>
                      <w:sz w:val="18"/>
                      <w:szCs w:val="18"/>
                      <w:lang w:eastAsia="es-CO"/>
                    </w:rPr>
                    <w:t>á</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Nech</w:t>
                  </w:r>
                  <w:r w:rsidR="00F830FE">
                    <w:rPr>
                      <w:rFonts w:eastAsia="Times New Roman"/>
                      <w:color w:val="000000"/>
                      <w:sz w:val="18"/>
                      <w:szCs w:val="18"/>
                      <w:lang w:eastAsia="es-CO"/>
                    </w:rPr>
                    <w:t>í</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Necocl</w:t>
                  </w:r>
                  <w:r w:rsidR="00F830FE">
                    <w:rPr>
                      <w:rFonts w:eastAsia="Times New Roman"/>
                      <w:color w:val="000000"/>
                      <w:sz w:val="18"/>
                      <w:szCs w:val="18"/>
                      <w:lang w:eastAsia="es-CO"/>
                    </w:rPr>
                    <w:t>í</w:t>
                  </w:r>
                  <w:proofErr w:type="spellEnd"/>
                  <w:r w:rsidRPr="00C86C4D">
                    <w:rPr>
                      <w:rFonts w:eastAsia="Times New Roman"/>
                      <w:color w:val="000000"/>
                      <w:sz w:val="18"/>
                      <w:szCs w:val="18"/>
                      <w:lang w:eastAsia="es-CO"/>
                    </w:rPr>
                    <w:t>, Remedios, San Pedro de Urab</w:t>
                  </w:r>
                  <w:r w:rsidR="00F830FE">
                    <w:rPr>
                      <w:rFonts w:eastAsia="Times New Roman"/>
                      <w:color w:val="000000"/>
                      <w:sz w:val="18"/>
                      <w:szCs w:val="18"/>
                      <w:lang w:eastAsia="es-CO"/>
                    </w:rPr>
                    <w:t>á</w:t>
                  </w:r>
                  <w:r w:rsidRPr="00C86C4D">
                    <w:rPr>
                      <w:rFonts w:eastAsia="Times New Roman"/>
                      <w:color w:val="000000"/>
                      <w:sz w:val="18"/>
                      <w:szCs w:val="18"/>
                      <w:lang w:eastAsia="es-CO"/>
                    </w:rPr>
                    <w:t xml:space="preserve">, Segovia, </w:t>
                  </w:r>
                  <w:proofErr w:type="spellStart"/>
                  <w:r w:rsidRPr="00C86C4D">
                    <w:rPr>
                      <w:rFonts w:eastAsia="Times New Roman"/>
                      <w:color w:val="000000"/>
                      <w:sz w:val="18"/>
                      <w:szCs w:val="18"/>
                      <w:lang w:eastAsia="es-CO"/>
                    </w:rPr>
                    <w:t>Taraz</w:t>
                  </w:r>
                  <w:r w:rsidR="00F830FE">
                    <w:rPr>
                      <w:rFonts w:eastAsia="Times New Roman"/>
                      <w:color w:val="000000"/>
                      <w:sz w:val="18"/>
                      <w:szCs w:val="18"/>
                      <w:lang w:eastAsia="es-CO"/>
                    </w:rPr>
                    <w:t>á</w:t>
                  </w:r>
                  <w:proofErr w:type="spellEnd"/>
                  <w:r w:rsidRPr="00C86C4D">
                    <w:rPr>
                      <w:rFonts w:eastAsia="Times New Roman"/>
                      <w:color w:val="000000"/>
                      <w:sz w:val="18"/>
                      <w:szCs w:val="18"/>
                      <w:lang w:eastAsia="es-CO"/>
                    </w:rPr>
                    <w:t>, Turbo, Valdivia, Vig</w:t>
                  </w:r>
                  <w:r w:rsidR="00F830FE">
                    <w:rPr>
                      <w:rFonts w:eastAsia="Times New Roman"/>
                      <w:color w:val="000000"/>
                      <w:sz w:val="18"/>
                      <w:szCs w:val="18"/>
                      <w:lang w:eastAsia="es-CO"/>
                    </w:rPr>
                    <w:t>í</w:t>
                  </w:r>
                  <w:r w:rsidRPr="00C86C4D">
                    <w:rPr>
                      <w:rFonts w:eastAsia="Times New Roman"/>
                      <w:color w:val="000000"/>
                      <w:sz w:val="18"/>
                      <w:szCs w:val="18"/>
                      <w:lang w:eastAsia="es-CO"/>
                    </w:rPr>
                    <w:t xml:space="preserve">a del </w:t>
                  </w:r>
                  <w:r w:rsidR="00F830FE">
                    <w:rPr>
                      <w:rFonts w:eastAsia="Times New Roman"/>
                      <w:color w:val="000000"/>
                      <w:sz w:val="18"/>
                      <w:szCs w:val="18"/>
                      <w:lang w:eastAsia="es-CO"/>
                    </w:rPr>
                    <w:t>F</w:t>
                  </w:r>
                  <w:r w:rsidRPr="00C86C4D">
                    <w:rPr>
                      <w:rFonts w:eastAsia="Times New Roman"/>
                      <w:color w:val="000000"/>
                      <w:sz w:val="18"/>
                      <w:szCs w:val="18"/>
                      <w:lang w:eastAsia="es-CO"/>
                    </w:rPr>
                    <w:t xml:space="preserve">uerte, </w:t>
                  </w:r>
                  <w:proofErr w:type="spellStart"/>
                  <w:r w:rsidRPr="00C86C4D">
                    <w:rPr>
                      <w:rFonts w:eastAsia="Times New Roman"/>
                      <w:color w:val="000000"/>
                      <w:sz w:val="18"/>
                      <w:szCs w:val="18"/>
                      <w:lang w:eastAsia="es-CO"/>
                    </w:rPr>
                    <w:t>Yond</w:t>
                  </w:r>
                  <w:r w:rsidR="00F830FE">
                    <w:rPr>
                      <w:rFonts w:eastAsia="Times New Roman"/>
                      <w:color w:val="000000"/>
                      <w:sz w:val="18"/>
                      <w:szCs w:val="18"/>
                      <w:lang w:eastAsia="es-CO"/>
                    </w:rPr>
                    <w:t>ó</w:t>
                  </w:r>
                  <w:proofErr w:type="spellEnd"/>
                  <w:r w:rsidRPr="00C86C4D">
                    <w:rPr>
                      <w:rFonts w:eastAsia="Times New Roman"/>
                      <w:color w:val="000000"/>
                      <w:sz w:val="18"/>
                      <w:szCs w:val="18"/>
                      <w:lang w:eastAsia="es-CO"/>
                    </w:rPr>
                    <w:t>, Zaragoza</w:t>
                  </w:r>
                  <w:r w:rsidR="00F830FE">
                    <w:rPr>
                      <w:rFonts w:eastAsia="Times New Roman"/>
                      <w:color w:val="000000"/>
                      <w:sz w:val="18"/>
                      <w:szCs w:val="18"/>
                      <w:lang w:eastAsia="es-CO"/>
                    </w:rPr>
                    <w:t>.</w:t>
                  </w:r>
                  <w:r w:rsidRPr="00C86C4D">
                    <w:rPr>
                      <w:rFonts w:eastAsia="Times New Roman"/>
                      <w:color w:val="000000"/>
                      <w:sz w:val="18"/>
                      <w:szCs w:val="18"/>
                      <w:lang w:eastAsia="es-CO"/>
                    </w:rPr>
                    <w:br/>
                    <w:t xml:space="preserve">ARAUCA: </w:t>
                  </w:r>
                  <w:proofErr w:type="spellStart"/>
                  <w:r w:rsidRPr="00C86C4D">
                    <w:rPr>
                      <w:rFonts w:eastAsia="Times New Roman"/>
                      <w:color w:val="000000"/>
                      <w:sz w:val="18"/>
                      <w:szCs w:val="18"/>
                      <w:lang w:eastAsia="es-CO"/>
                    </w:rPr>
                    <w:t>Arauquita</w:t>
                  </w:r>
                  <w:proofErr w:type="spellEnd"/>
                  <w:r w:rsidRPr="00C86C4D">
                    <w:rPr>
                      <w:rFonts w:eastAsia="Times New Roman"/>
                      <w:color w:val="000000"/>
                      <w:sz w:val="18"/>
                      <w:szCs w:val="18"/>
                      <w:lang w:eastAsia="es-CO"/>
                    </w:rPr>
                    <w:t xml:space="preserve">, Fortul, </w:t>
                  </w:r>
                  <w:proofErr w:type="spellStart"/>
                  <w:r w:rsidRPr="00C86C4D">
                    <w:rPr>
                      <w:rFonts w:eastAsia="Times New Roman"/>
                      <w:color w:val="000000"/>
                      <w:sz w:val="18"/>
                      <w:szCs w:val="18"/>
                      <w:lang w:eastAsia="es-CO"/>
                    </w:rPr>
                    <w:t>Saravena</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Tame</w:t>
                  </w:r>
                  <w:proofErr w:type="spellEnd"/>
                  <w:r w:rsidR="00F830FE">
                    <w:rPr>
                      <w:rFonts w:eastAsia="Times New Roman"/>
                      <w:color w:val="000000"/>
                      <w:sz w:val="18"/>
                      <w:szCs w:val="18"/>
                      <w:lang w:eastAsia="es-CO"/>
                    </w:rPr>
                    <w:t>.</w:t>
                  </w:r>
                  <w:r w:rsidRPr="00C86C4D">
                    <w:rPr>
                      <w:rFonts w:eastAsia="Times New Roman"/>
                      <w:color w:val="000000"/>
                      <w:sz w:val="18"/>
                      <w:szCs w:val="18"/>
                      <w:lang w:eastAsia="es-CO"/>
                    </w:rPr>
                    <w:br/>
                    <w:t>BOL</w:t>
                  </w:r>
                  <w:r w:rsidR="00F830FE">
                    <w:rPr>
                      <w:rFonts w:eastAsia="Times New Roman"/>
                      <w:color w:val="000000"/>
                      <w:sz w:val="18"/>
                      <w:szCs w:val="18"/>
                      <w:lang w:eastAsia="es-CO"/>
                    </w:rPr>
                    <w:t>Í</w:t>
                  </w:r>
                  <w:r w:rsidRPr="00C86C4D">
                    <w:rPr>
                      <w:rFonts w:eastAsia="Times New Roman"/>
                      <w:color w:val="000000"/>
                      <w:sz w:val="18"/>
                      <w:szCs w:val="18"/>
                      <w:lang w:eastAsia="es-CO"/>
                    </w:rPr>
                    <w:t xml:space="preserve">VAR: Arenal, </w:t>
                  </w:r>
                  <w:proofErr w:type="spellStart"/>
                  <w:r w:rsidRPr="00C86C4D">
                    <w:rPr>
                      <w:rFonts w:eastAsia="Times New Roman"/>
                      <w:color w:val="000000"/>
                      <w:sz w:val="18"/>
                      <w:szCs w:val="18"/>
                      <w:lang w:eastAsia="es-CO"/>
                    </w:rPr>
                    <w:t>Cantagallo</w:t>
                  </w:r>
                  <w:proofErr w:type="spellEnd"/>
                  <w:r w:rsidRPr="00C86C4D">
                    <w:rPr>
                      <w:rFonts w:eastAsia="Times New Roman"/>
                      <w:color w:val="000000"/>
                      <w:sz w:val="18"/>
                      <w:szCs w:val="18"/>
                      <w:lang w:eastAsia="es-CO"/>
                    </w:rPr>
                    <w:t>, C</w:t>
                  </w:r>
                  <w:r w:rsidR="00505B57">
                    <w:rPr>
                      <w:rFonts w:eastAsia="Times New Roman"/>
                      <w:color w:val="000000"/>
                      <w:sz w:val="18"/>
                      <w:szCs w:val="18"/>
                      <w:lang w:eastAsia="es-CO"/>
                    </w:rPr>
                    <w:t>ó</w:t>
                  </w:r>
                  <w:r w:rsidRPr="00C86C4D">
                    <w:rPr>
                      <w:rFonts w:eastAsia="Times New Roman"/>
                      <w:color w:val="000000"/>
                      <w:sz w:val="18"/>
                      <w:szCs w:val="18"/>
                      <w:lang w:eastAsia="es-CO"/>
                    </w:rPr>
                    <w:t xml:space="preserve">rdoba, El </w:t>
                  </w:r>
                  <w:r w:rsidR="00505B57">
                    <w:rPr>
                      <w:rFonts w:eastAsia="Times New Roman"/>
                      <w:color w:val="000000"/>
                      <w:sz w:val="18"/>
                      <w:szCs w:val="18"/>
                      <w:lang w:eastAsia="es-CO"/>
                    </w:rPr>
                    <w:t>C</w:t>
                  </w:r>
                  <w:r w:rsidRPr="00C86C4D">
                    <w:rPr>
                      <w:rFonts w:eastAsia="Times New Roman"/>
                      <w:color w:val="000000"/>
                      <w:sz w:val="18"/>
                      <w:szCs w:val="18"/>
                      <w:lang w:eastAsia="es-CO"/>
                    </w:rPr>
                    <w:t>armen de Bol</w:t>
                  </w:r>
                  <w:r w:rsidR="00505B57">
                    <w:rPr>
                      <w:rFonts w:eastAsia="Times New Roman"/>
                      <w:color w:val="000000"/>
                      <w:sz w:val="18"/>
                      <w:szCs w:val="18"/>
                      <w:lang w:eastAsia="es-CO"/>
                    </w:rPr>
                    <w:t>í</w:t>
                  </w:r>
                  <w:r w:rsidRPr="00C86C4D">
                    <w:rPr>
                      <w:rFonts w:eastAsia="Times New Roman"/>
                      <w:color w:val="000000"/>
                      <w:sz w:val="18"/>
                      <w:szCs w:val="18"/>
                      <w:lang w:eastAsia="es-CO"/>
                    </w:rPr>
                    <w:t>var, El Guamo, Mar</w:t>
                  </w:r>
                  <w:r w:rsidR="00505B57">
                    <w:rPr>
                      <w:rFonts w:eastAsia="Times New Roman"/>
                      <w:color w:val="000000"/>
                      <w:sz w:val="18"/>
                      <w:szCs w:val="18"/>
                      <w:lang w:eastAsia="es-CO"/>
                    </w:rPr>
                    <w:t>í</w:t>
                  </w:r>
                  <w:r w:rsidRPr="00C86C4D">
                    <w:rPr>
                      <w:rFonts w:eastAsia="Times New Roman"/>
                      <w:color w:val="000000"/>
                      <w:sz w:val="18"/>
                      <w:szCs w:val="18"/>
                      <w:lang w:eastAsia="es-CO"/>
                    </w:rPr>
                    <w:t xml:space="preserve">a la Baja, Morales, San Jacinto, San Juan Nepomuceno, San Pablo, Santa Rosa del Sur, </w:t>
                  </w:r>
                  <w:proofErr w:type="spellStart"/>
                  <w:r w:rsidRPr="00C86C4D">
                    <w:rPr>
                      <w:rFonts w:eastAsia="Times New Roman"/>
                      <w:color w:val="000000"/>
                      <w:sz w:val="18"/>
                      <w:szCs w:val="18"/>
                      <w:lang w:eastAsia="es-CO"/>
                    </w:rPr>
                    <w:t>Simit</w:t>
                  </w:r>
                  <w:r w:rsidR="00505B57">
                    <w:rPr>
                      <w:rFonts w:eastAsia="Times New Roman"/>
                      <w:color w:val="000000"/>
                      <w:sz w:val="18"/>
                      <w:szCs w:val="18"/>
                      <w:lang w:eastAsia="es-CO"/>
                    </w:rPr>
                    <w:t>í</w:t>
                  </w:r>
                  <w:proofErr w:type="spellEnd"/>
                  <w:r w:rsidRPr="00C86C4D">
                    <w:rPr>
                      <w:rFonts w:eastAsia="Times New Roman"/>
                      <w:color w:val="000000"/>
                      <w:sz w:val="18"/>
                      <w:szCs w:val="18"/>
                      <w:lang w:eastAsia="es-CO"/>
                    </w:rPr>
                    <w:t>, Zambrano.</w:t>
                  </w:r>
                  <w:r w:rsidRPr="00C86C4D">
                    <w:rPr>
                      <w:rFonts w:eastAsia="Times New Roman"/>
                      <w:color w:val="000000"/>
                      <w:sz w:val="18"/>
                      <w:szCs w:val="18"/>
                      <w:lang w:eastAsia="es-CO"/>
                    </w:rPr>
                    <w:br/>
                    <w:t>CAQUET</w:t>
                  </w:r>
                  <w:r w:rsidR="00505B57">
                    <w:rPr>
                      <w:rFonts w:eastAsia="Times New Roman"/>
                      <w:color w:val="000000"/>
                      <w:sz w:val="18"/>
                      <w:szCs w:val="18"/>
                      <w:lang w:eastAsia="es-CO"/>
                    </w:rPr>
                    <w:t>Á</w:t>
                  </w:r>
                  <w:r w:rsidRPr="00C86C4D">
                    <w:rPr>
                      <w:rFonts w:eastAsia="Times New Roman"/>
                      <w:color w:val="000000"/>
                      <w:sz w:val="18"/>
                      <w:szCs w:val="18"/>
                      <w:lang w:eastAsia="es-CO"/>
                    </w:rPr>
                    <w:t>: Albania, Bel</w:t>
                  </w:r>
                  <w:r w:rsidR="00505B57">
                    <w:rPr>
                      <w:rFonts w:eastAsia="Times New Roman"/>
                      <w:color w:val="000000"/>
                      <w:sz w:val="18"/>
                      <w:szCs w:val="18"/>
                      <w:lang w:eastAsia="es-CO"/>
                    </w:rPr>
                    <w:t>é</w:t>
                  </w:r>
                  <w:r w:rsidRPr="00C86C4D">
                    <w:rPr>
                      <w:rFonts w:eastAsia="Times New Roman"/>
                      <w:color w:val="000000"/>
                      <w:sz w:val="18"/>
                      <w:szCs w:val="18"/>
                      <w:lang w:eastAsia="es-CO"/>
                    </w:rPr>
                    <w:t xml:space="preserve">n de los </w:t>
                  </w:r>
                  <w:proofErr w:type="spellStart"/>
                  <w:r w:rsidRPr="00C86C4D">
                    <w:rPr>
                      <w:rFonts w:eastAsia="Times New Roman"/>
                      <w:color w:val="000000"/>
                      <w:sz w:val="18"/>
                      <w:szCs w:val="18"/>
                      <w:lang w:eastAsia="es-CO"/>
                    </w:rPr>
                    <w:t>Andaqu</w:t>
                  </w:r>
                  <w:r w:rsidR="00505B57">
                    <w:rPr>
                      <w:rFonts w:eastAsia="Times New Roman"/>
                      <w:color w:val="000000"/>
                      <w:sz w:val="18"/>
                      <w:szCs w:val="18"/>
                      <w:lang w:eastAsia="es-CO"/>
                    </w:rPr>
                    <w:t>í</w:t>
                  </w:r>
                  <w:r w:rsidRPr="00C86C4D">
                    <w:rPr>
                      <w:rFonts w:eastAsia="Times New Roman"/>
                      <w:color w:val="000000"/>
                      <w:sz w:val="18"/>
                      <w:szCs w:val="18"/>
                      <w:lang w:eastAsia="es-CO"/>
                    </w:rPr>
                    <w:t>es</w:t>
                  </w:r>
                  <w:proofErr w:type="spellEnd"/>
                  <w:r w:rsidRPr="00C86C4D">
                    <w:rPr>
                      <w:rFonts w:eastAsia="Times New Roman"/>
                      <w:color w:val="000000"/>
                      <w:sz w:val="18"/>
                      <w:szCs w:val="18"/>
                      <w:lang w:eastAsia="es-CO"/>
                    </w:rPr>
                    <w:t xml:space="preserve">, Cartagena del </w:t>
                  </w:r>
                  <w:proofErr w:type="spellStart"/>
                  <w:r w:rsidRPr="00C86C4D">
                    <w:rPr>
                      <w:rFonts w:eastAsia="Times New Roman"/>
                      <w:color w:val="000000"/>
                      <w:sz w:val="18"/>
                      <w:szCs w:val="18"/>
                      <w:lang w:eastAsia="es-CO"/>
                    </w:rPr>
                    <w:t>Chair</w:t>
                  </w:r>
                  <w:r w:rsidR="00505B57">
                    <w:rPr>
                      <w:rFonts w:eastAsia="Times New Roman"/>
                      <w:color w:val="000000"/>
                      <w:sz w:val="18"/>
                      <w:szCs w:val="18"/>
                      <w:lang w:eastAsia="es-CO"/>
                    </w:rPr>
                    <w:t>á</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Curillo</w:t>
                  </w:r>
                  <w:proofErr w:type="spellEnd"/>
                  <w:r w:rsidRPr="00C86C4D">
                    <w:rPr>
                      <w:rFonts w:eastAsia="Times New Roman"/>
                      <w:color w:val="000000"/>
                      <w:sz w:val="18"/>
                      <w:szCs w:val="18"/>
                      <w:lang w:eastAsia="es-CO"/>
                    </w:rPr>
                    <w:t xml:space="preserve">, El </w:t>
                  </w:r>
                  <w:proofErr w:type="spellStart"/>
                  <w:r w:rsidRPr="00C86C4D">
                    <w:rPr>
                      <w:rFonts w:eastAsia="Times New Roman"/>
                      <w:color w:val="000000"/>
                      <w:sz w:val="18"/>
                      <w:szCs w:val="18"/>
                      <w:lang w:eastAsia="es-CO"/>
                    </w:rPr>
                    <w:t>Doncello</w:t>
                  </w:r>
                  <w:proofErr w:type="spellEnd"/>
                  <w:r w:rsidRPr="00C86C4D">
                    <w:rPr>
                      <w:rFonts w:eastAsia="Times New Roman"/>
                      <w:color w:val="000000"/>
                      <w:sz w:val="18"/>
                      <w:szCs w:val="18"/>
                      <w:lang w:eastAsia="es-CO"/>
                    </w:rPr>
                    <w:t>, El Paujil, Florencia, La Montañita, Mil</w:t>
                  </w:r>
                  <w:r w:rsidR="00505B57">
                    <w:rPr>
                      <w:rFonts w:eastAsia="Times New Roman"/>
                      <w:color w:val="000000"/>
                      <w:sz w:val="18"/>
                      <w:szCs w:val="18"/>
                      <w:lang w:eastAsia="es-CO"/>
                    </w:rPr>
                    <w:t>á</w:t>
                  </w:r>
                  <w:r w:rsidRPr="00C86C4D">
                    <w:rPr>
                      <w:rFonts w:eastAsia="Times New Roman"/>
                      <w:color w:val="000000"/>
                      <w:sz w:val="18"/>
                      <w:szCs w:val="18"/>
                      <w:lang w:eastAsia="es-CO"/>
                    </w:rPr>
                    <w:t>n, Morelia, Puerto Rico, San Jos</w:t>
                  </w:r>
                  <w:r w:rsidR="00505B57">
                    <w:rPr>
                      <w:rFonts w:eastAsia="Times New Roman"/>
                      <w:color w:val="000000"/>
                      <w:sz w:val="18"/>
                      <w:szCs w:val="18"/>
                      <w:lang w:eastAsia="es-CO"/>
                    </w:rPr>
                    <w:t>é</w:t>
                  </w:r>
                  <w:r w:rsidRPr="00C86C4D">
                    <w:rPr>
                      <w:rFonts w:eastAsia="Times New Roman"/>
                      <w:color w:val="000000"/>
                      <w:sz w:val="18"/>
                      <w:szCs w:val="18"/>
                      <w:lang w:eastAsia="es-CO"/>
                    </w:rPr>
                    <w:t xml:space="preserve"> del Fragua, San Vicente del </w:t>
                  </w:r>
                  <w:proofErr w:type="spellStart"/>
                  <w:r w:rsidRPr="00C86C4D">
                    <w:rPr>
                      <w:rFonts w:eastAsia="Times New Roman"/>
                      <w:color w:val="000000"/>
                      <w:sz w:val="18"/>
                      <w:szCs w:val="18"/>
                      <w:lang w:eastAsia="es-CO"/>
                    </w:rPr>
                    <w:t>Cagu</w:t>
                  </w:r>
                  <w:r w:rsidR="00505B57">
                    <w:rPr>
                      <w:rFonts w:eastAsia="Times New Roman"/>
                      <w:color w:val="000000"/>
                      <w:sz w:val="18"/>
                      <w:szCs w:val="18"/>
                      <w:lang w:eastAsia="es-CO"/>
                    </w:rPr>
                    <w:t>á</w:t>
                  </w:r>
                  <w:r w:rsidRPr="00C86C4D">
                    <w:rPr>
                      <w:rFonts w:eastAsia="Times New Roman"/>
                      <w:color w:val="000000"/>
                      <w:sz w:val="18"/>
                      <w:szCs w:val="18"/>
                      <w:lang w:eastAsia="es-CO"/>
                    </w:rPr>
                    <w:t>n</w:t>
                  </w:r>
                  <w:proofErr w:type="spellEnd"/>
                  <w:r w:rsidRPr="00C86C4D">
                    <w:rPr>
                      <w:rFonts w:eastAsia="Times New Roman"/>
                      <w:color w:val="000000"/>
                      <w:sz w:val="18"/>
                      <w:szCs w:val="18"/>
                      <w:lang w:eastAsia="es-CO"/>
                    </w:rPr>
                    <w:t xml:space="preserve">, Solano, Solita, </w:t>
                  </w:r>
                  <w:proofErr w:type="spellStart"/>
                  <w:r w:rsidRPr="00C86C4D">
                    <w:rPr>
                      <w:rFonts w:eastAsia="Times New Roman"/>
                      <w:color w:val="000000"/>
                      <w:sz w:val="18"/>
                      <w:szCs w:val="18"/>
                      <w:lang w:eastAsia="es-CO"/>
                    </w:rPr>
                    <w:t>Valparaiso</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 xml:space="preserve">CAUCA: Argelia, Balboa, Buenos Aires, </w:t>
                  </w:r>
                  <w:proofErr w:type="spellStart"/>
                  <w:r w:rsidRPr="00C86C4D">
                    <w:rPr>
                      <w:rFonts w:eastAsia="Times New Roman"/>
                      <w:color w:val="000000"/>
                      <w:sz w:val="18"/>
                      <w:szCs w:val="18"/>
                      <w:lang w:eastAsia="es-CO"/>
                    </w:rPr>
                    <w:t>Cajib</w:t>
                  </w:r>
                  <w:r w:rsidR="00505B57">
                    <w:rPr>
                      <w:rFonts w:eastAsia="Times New Roman"/>
                      <w:color w:val="000000"/>
                      <w:sz w:val="18"/>
                      <w:szCs w:val="18"/>
                      <w:lang w:eastAsia="es-CO"/>
                    </w:rPr>
                    <w:t>í</w:t>
                  </w:r>
                  <w:r w:rsidRPr="00C86C4D">
                    <w:rPr>
                      <w:rFonts w:eastAsia="Times New Roman"/>
                      <w:color w:val="000000"/>
                      <w:sz w:val="18"/>
                      <w:szCs w:val="18"/>
                      <w:lang w:eastAsia="es-CO"/>
                    </w:rPr>
                    <w:t>o</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Caldono</w:t>
                  </w:r>
                  <w:proofErr w:type="spellEnd"/>
                  <w:r w:rsidRPr="00C86C4D">
                    <w:rPr>
                      <w:rFonts w:eastAsia="Times New Roman"/>
                      <w:color w:val="000000"/>
                      <w:sz w:val="18"/>
                      <w:szCs w:val="18"/>
                      <w:lang w:eastAsia="es-CO"/>
                    </w:rPr>
                    <w:t xml:space="preserve">, Caloto, Corinto, El </w:t>
                  </w:r>
                  <w:r w:rsidR="00505B57">
                    <w:rPr>
                      <w:rFonts w:eastAsia="Times New Roman"/>
                      <w:color w:val="000000"/>
                      <w:sz w:val="18"/>
                      <w:szCs w:val="18"/>
                      <w:lang w:eastAsia="es-CO"/>
                    </w:rPr>
                    <w:t>T</w:t>
                  </w:r>
                  <w:r w:rsidRPr="00C86C4D">
                    <w:rPr>
                      <w:rFonts w:eastAsia="Times New Roman"/>
                      <w:color w:val="000000"/>
                      <w:sz w:val="18"/>
                      <w:szCs w:val="18"/>
                      <w:lang w:eastAsia="es-CO"/>
                    </w:rPr>
                    <w:t xml:space="preserve">ambo, Guapi, </w:t>
                  </w:r>
                  <w:proofErr w:type="spellStart"/>
                  <w:r w:rsidRPr="00C86C4D">
                    <w:rPr>
                      <w:rFonts w:eastAsia="Times New Roman"/>
                      <w:color w:val="000000"/>
                      <w:sz w:val="18"/>
                      <w:szCs w:val="18"/>
                      <w:lang w:eastAsia="es-CO"/>
                    </w:rPr>
                    <w:t>Jambal</w:t>
                  </w:r>
                  <w:r w:rsidR="00505B57">
                    <w:rPr>
                      <w:rFonts w:eastAsia="Times New Roman"/>
                      <w:color w:val="000000"/>
                      <w:sz w:val="18"/>
                      <w:szCs w:val="18"/>
                      <w:lang w:eastAsia="es-CO"/>
                    </w:rPr>
                    <w:t>ó</w:t>
                  </w:r>
                  <w:proofErr w:type="spellEnd"/>
                  <w:r w:rsidRPr="00C86C4D">
                    <w:rPr>
                      <w:rFonts w:eastAsia="Times New Roman"/>
                      <w:color w:val="000000"/>
                      <w:sz w:val="18"/>
                      <w:szCs w:val="18"/>
                      <w:lang w:eastAsia="es-CO"/>
                    </w:rPr>
                    <w:t>, L</w:t>
                  </w:r>
                  <w:r w:rsidR="00505B57">
                    <w:rPr>
                      <w:rFonts w:eastAsia="Times New Roman"/>
                      <w:color w:val="000000"/>
                      <w:sz w:val="18"/>
                      <w:szCs w:val="18"/>
                      <w:lang w:eastAsia="es-CO"/>
                    </w:rPr>
                    <w:t>ó</w:t>
                  </w:r>
                  <w:r w:rsidRPr="00C86C4D">
                    <w:rPr>
                      <w:rFonts w:eastAsia="Times New Roman"/>
                      <w:color w:val="000000"/>
                      <w:sz w:val="18"/>
                      <w:szCs w:val="18"/>
                      <w:lang w:eastAsia="es-CO"/>
                    </w:rPr>
                    <w:t xml:space="preserve">pez de </w:t>
                  </w:r>
                  <w:proofErr w:type="spellStart"/>
                  <w:r w:rsidRPr="00C86C4D">
                    <w:rPr>
                      <w:rFonts w:eastAsia="Times New Roman"/>
                      <w:color w:val="000000"/>
                      <w:sz w:val="18"/>
                      <w:szCs w:val="18"/>
                      <w:lang w:eastAsia="es-CO"/>
                    </w:rPr>
                    <w:t>Micay</w:t>
                  </w:r>
                  <w:proofErr w:type="spellEnd"/>
                  <w:r w:rsidRPr="00C86C4D">
                    <w:rPr>
                      <w:rFonts w:eastAsia="Times New Roman"/>
                      <w:color w:val="000000"/>
                      <w:sz w:val="18"/>
                      <w:szCs w:val="18"/>
                      <w:lang w:eastAsia="es-CO"/>
                    </w:rPr>
                    <w:t>, Mercaderes, Miranda, Morales, Pat</w:t>
                  </w:r>
                  <w:r w:rsidR="00505B57">
                    <w:rPr>
                      <w:rFonts w:eastAsia="Times New Roman"/>
                      <w:color w:val="000000"/>
                      <w:sz w:val="18"/>
                      <w:szCs w:val="18"/>
                      <w:lang w:eastAsia="es-CO"/>
                    </w:rPr>
                    <w:t>í</w:t>
                  </w:r>
                  <w:r w:rsidRPr="00C86C4D">
                    <w:rPr>
                      <w:rFonts w:eastAsia="Times New Roman"/>
                      <w:color w:val="000000"/>
                      <w:sz w:val="18"/>
                      <w:szCs w:val="18"/>
                      <w:lang w:eastAsia="es-CO"/>
                    </w:rPr>
                    <w:t xml:space="preserve">a, </w:t>
                  </w:r>
                  <w:proofErr w:type="spellStart"/>
                  <w:r w:rsidRPr="00C86C4D">
                    <w:rPr>
                      <w:rFonts w:eastAsia="Times New Roman"/>
                      <w:color w:val="000000"/>
                      <w:sz w:val="18"/>
                      <w:szCs w:val="18"/>
                      <w:lang w:eastAsia="es-CO"/>
                    </w:rPr>
                    <w:t>Piendam</w:t>
                  </w:r>
                  <w:r w:rsidR="00505B57">
                    <w:rPr>
                      <w:rFonts w:eastAsia="Times New Roman"/>
                      <w:color w:val="000000"/>
                      <w:sz w:val="18"/>
                      <w:szCs w:val="18"/>
                      <w:lang w:eastAsia="es-CO"/>
                    </w:rPr>
                    <w:t>ó</w:t>
                  </w:r>
                  <w:proofErr w:type="spellEnd"/>
                  <w:r w:rsidRPr="00C86C4D">
                    <w:rPr>
                      <w:rFonts w:eastAsia="Times New Roman"/>
                      <w:color w:val="000000"/>
                      <w:sz w:val="18"/>
                      <w:szCs w:val="18"/>
                      <w:lang w:eastAsia="es-CO"/>
                    </w:rPr>
                    <w:t>, Santander de Quilichao, Su</w:t>
                  </w:r>
                  <w:r w:rsidR="00505B57">
                    <w:rPr>
                      <w:rFonts w:eastAsia="Times New Roman"/>
                      <w:color w:val="000000"/>
                      <w:sz w:val="18"/>
                      <w:szCs w:val="18"/>
                      <w:lang w:eastAsia="es-CO"/>
                    </w:rPr>
                    <w:t>á</w:t>
                  </w:r>
                  <w:r w:rsidRPr="00C86C4D">
                    <w:rPr>
                      <w:rFonts w:eastAsia="Times New Roman"/>
                      <w:color w:val="000000"/>
                      <w:sz w:val="18"/>
                      <w:szCs w:val="18"/>
                      <w:lang w:eastAsia="es-CO"/>
                    </w:rPr>
                    <w:t>rez,</w:t>
                  </w:r>
                  <w:r w:rsidR="00505B57">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Timbiqu</w:t>
                  </w:r>
                  <w:r w:rsidR="00505B57">
                    <w:rPr>
                      <w:rFonts w:eastAsia="Times New Roman"/>
                      <w:color w:val="000000"/>
                      <w:sz w:val="18"/>
                      <w:szCs w:val="18"/>
                      <w:lang w:eastAsia="es-CO"/>
                    </w:rPr>
                    <w:t>í</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Torib</w:t>
                  </w:r>
                  <w:r w:rsidR="00505B57">
                    <w:rPr>
                      <w:rFonts w:eastAsia="Times New Roman"/>
                      <w:color w:val="000000"/>
                      <w:sz w:val="18"/>
                      <w:szCs w:val="18"/>
                      <w:lang w:eastAsia="es-CO"/>
                    </w:rPr>
                    <w:t>í</w:t>
                  </w:r>
                  <w:r w:rsidRPr="00C86C4D">
                    <w:rPr>
                      <w:rFonts w:eastAsia="Times New Roman"/>
                      <w:color w:val="000000"/>
                      <w:sz w:val="18"/>
                      <w:szCs w:val="18"/>
                      <w:lang w:eastAsia="es-CO"/>
                    </w:rPr>
                    <w:t>o</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CESAR: Agust</w:t>
                  </w:r>
                  <w:r w:rsidR="00505B57">
                    <w:rPr>
                      <w:rFonts w:eastAsia="Times New Roman"/>
                      <w:color w:val="000000"/>
                      <w:sz w:val="18"/>
                      <w:szCs w:val="18"/>
                      <w:lang w:eastAsia="es-CO"/>
                    </w:rPr>
                    <w:t>í</w:t>
                  </w:r>
                  <w:r w:rsidRPr="00C86C4D">
                    <w:rPr>
                      <w:rFonts w:eastAsia="Times New Roman"/>
                      <w:color w:val="000000"/>
                      <w:sz w:val="18"/>
                      <w:szCs w:val="18"/>
                      <w:lang w:eastAsia="es-CO"/>
                    </w:rPr>
                    <w:t xml:space="preserve">n Codazzi, Becerril, La Jagua de </w:t>
                  </w:r>
                  <w:proofErr w:type="spellStart"/>
                  <w:r w:rsidRPr="00C86C4D">
                    <w:rPr>
                      <w:rFonts w:eastAsia="Times New Roman"/>
                      <w:color w:val="000000"/>
                      <w:sz w:val="18"/>
                      <w:szCs w:val="18"/>
                      <w:lang w:eastAsia="es-CO"/>
                    </w:rPr>
                    <w:t>Ibirico</w:t>
                  </w:r>
                  <w:proofErr w:type="spellEnd"/>
                  <w:r w:rsidRPr="00C86C4D">
                    <w:rPr>
                      <w:rFonts w:eastAsia="Times New Roman"/>
                      <w:color w:val="000000"/>
                      <w:sz w:val="18"/>
                      <w:szCs w:val="18"/>
                      <w:lang w:eastAsia="es-CO"/>
                    </w:rPr>
                    <w:t>, La Paz, Manaure, Pueblo Bello, San Diego, Valledupar.</w:t>
                  </w:r>
                  <w:r w:rsidRPr="00C86C4D">
                    <w:rPr>
                      <w:rFonts w:eastAsia="Times New Roman"/>
                      <w:color w:val="000000"/>
                      <w:sz w:val="18"/>
                      <w:szCs w:val="18"/>
                      <w:lang w:eastAsia="es-CO"/>
                    </w:rPr>
                    <w:br/>
                    <w:t>CHOC</w:t>
                  </w:r>
                  <w:r w:rsidR="00505B57">
                    <w:rPr>
                      <w:rFonts w:eastAsia="Times New Roman"/>
                      <w:color w:val="000000"/>
                      <w:sz w:val="18"/>
                      <w:szCs w:val="18"/>
                      <w:lang w:eastAsia="es-CO"/>
                    </w:rPr>
                    <w:t>Ó</w:t>
                  </w:r>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Acand</w:t>
                  </w:r>
                  <w:r w:rsidR="00505B57">
                    <w:rPr>
                      <w:rFonts w:eastAsia="Times New Roman"/>
                      <w:color w:val="000000"/>
                      <w:sz w:val="18"/>
                      <w:szCs w:val="18"/>
                      <w:lang w:eastAsia="es-CO"/>
                    </w:rPr>
                    <w:t>í</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Bojay</w:t>
                  </w:r>
                  <w:r w:rsidR="00505B57">
                    <w:rPr>
                      <w:rFonts w:eastAsia="Times New Roman"/>
                      <w:color w:val="000000"/>
                      <w:sz w:val="18"/>
                      <w:szCs w:val="18"/>
                      <w:lang w:eastAsia="es-CO"/>
                    </w:rPr>
                    <w:t>á</w:t>
                  </w:r>
                  <w:proofErr w:type="spellEnd"/>
                  <w:r w:rsidRPr="00C86C4D">
                    <w:rPr>
                      <w:rFonts w:eastAsia="Times New Roman"/>
                      <w:color w:val="000000"/>
                      <w:sz w:val="18"/>
                      <w:szCs w:val="18"/>
                      <w:lang w:eastAsia="es-CO"/>
                    </w:rPr>
                    <w:t>, Carmen del Dari</w:t>
                  </w:r>
                  <w:r w:rsidR="00505B57">
                    <w:rPr>
                      <w:rFonts w:eastAsia="Times New Roman"/>
                      <w:color w:val="000000"/>
                      <w:sz w:val="18"/>
                      <w:szCs w:val="18"/>
                      <w:lang w:eastAsia="es-CO"/>
                    </w:rPr>
                    <w:t>é</w:t>
                  </w:r>
                  <w:r w:rsidRPr="00C86C4D">
                    <w:rPr>
                      <w:rFonts w:eastAsia="Times New Roman"/>
                      <w:color w:val="000000"/>
                      <w:sz w:val="18"/>
                      <w:szCs w:val="18"/>
                      <w:lang w:eastAsia="es-CO"/>
                    </w:rPr>
                    <w:t xml:space="preserve">n, </w:t>
                  </w:r>
                  <w:proofErr w:type="spellStart"/>
                  <w:r w:rsidRPr="00C86C4D">
                    <w:rPr>
                      <w:rFonts w:eastAsia="Times New Roman"/>
                      <w:color w:val="000000"/>
                      <w:sz w:val="18"/>
                      <w:szCs w:val="18"/>
                      <w:lang w:eastAsia="es-CO"/>
                    </w:rPr>
                    <w:t>Condoto</w:t>
                  </w:r>
                  <w:proofErr w:type="spellEnd"/>
                  <w:r w:rsidRPr="00C86C4D">
                    <w:rPr>
                      <w:rFonts w:eastAsia="Times New Roman"/>
                      <w:color w:val="000000"/>
                      <w:sz w:val="18"/>
                      <w:szCs w:val="18"/>
                      <w:lang w:eastAsia="es-CO"/>
                    </w:rPr>
                    <w:t xml:space="preserve">, El </w:t>
                  </w:r>
                  <w:r w:rsidR="00505B57">
                    <w:rPr>
                      <w:rFonts w:eastAsia="Times New Roman"/>
                      <w:color w:val="000000"/>
                      <w:sz w:val="18"/>
                      <w:szCs w:val="18"/>
                      <w:lang w:eastAsia="es-CO"/>
                    </w:rPr>
                    <w:t>L</w:t>
                  </w:r>
                  <w:r w:rsidRPr="00C86C4D">
                    <w:rPr>
                      <w:rFonts w:eastAsia="Times New Roman"/>
                      <w:color w:val="000000"/>
                      <w:sz w:val="18"/>
                      <w:szCs w:val="18"/>
                      <w:lang w:eastAsia="es-CO"/>
                    </w:rPr>
                    <w:t xml:space="preserve">itoral de San Juan, </w:t>
                  </w:r>
                  <w:proofErr w:type="spellStart"/>
                  <w:r w:rsidRPr="00C86C4D">
                    <w:rPr>
                      <w:rFonts w:eastAsia="Times New Roman"/>
                      <w:color w:val="000000"/>
                      <w:sz w:val="18"/>
                      <w:szCs w:val="18"/>
                      <w:lang w:eastAsia="es-CO"/>
                    </w:rPr>
                    <w:t>Istmina</w:t>
                  </w:r>
                  <w:proofErr w:type="spellEnd"/>
                  <w:r w:rsidRPr="00C86C4D">
                    <w:rPr>
                      <w:rFonts w:eastAsia="Times New Roman"/>
                      <w:color w:val="000000"/>
                      <w:sz w:val="18"/>
                      <w:szCs w:val="18"/>
                      <w:lang w:eastAsia="es-CO"/>
                    </w:rPr>
                    <w:t xml:space="preserve">, Medio Atrato, Medio San Juan, Novita, </w:t>
                  </w:r>
                  <w:proofErr w:type="spellStart"/>
                  <w:r w:rsidRPr="00C86C4D">
                    <w:rPr>
                      <w:rFonts w:eastAsia="Times New Roman"/>
                      <w:color w:val="000000"/>
                      <w:sz w:val="18"/>
                      <w:szCs w:val="18"/>
                      <w:lang w:eastAsia="es-CO"/>
                    </w:rPr>
                    <w:t>Riosucio</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Sip</w:t>
                  </w:r>
                  <w:r w:rsidR="00505B57">
                    <w:rPr>
                      <w:rFonts w:eastAsia="Times New Roman"/>
                      <w:color w:val="000000"/>
                      <w:sz w:val="18"/>
                      <w:szCs w:val="18"/>
                      <w:lang w:eastAsia="es-CO"/>
                    </w:rPr>
                    <w:t>í</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Ungu</w:t>
                  </w:r>
                  <w:r w:rsidR="00505B57">
                    <w:rPr>
                      <w:rFonts w:eastAsia="Times New Roman"/>
                      <w:color w:val="000000"/>
                      <w:sz w:val="18"/>
                      <w:szCs w:val="18"/>
                      <w:lang w:eastAsia="es-CO"/>
                    </w:rPr>
                    <w:t>í</w:t>
                  </w:r>
                  <w:r w:rsidRPr="00C86C4D">
                    <w:rPr>
                      <w:rFonts w:eastAsia="Times New Roman"/>
                      <w:color w:val="000000"/>
                      <w:sz w:val="18"/>
                      <w:szCs w:val="18"/>
                      <w:lang w:eastAsia="es-CO"/>
                    </w:rPr>
                    <w:t>a</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C</w:t>
                  </w:r>
                  <w:r w:rsidR="00505B57">
                    <w:rPr>
                      <w:rFonts w:eastAsia="Times New Roman"/>
                      <w:color w:val="000000"/>
                      <w:sz w:val="18"/>
                      <w:szCs w:val="18"/>
                      <w:lang w:eastAsia="es-CO"/>
                    </w:rPr>
                    <w:t>Ó</w:t>
                  </w:r>
                  <w:r w:rsidRPr="00C86C4D">
                    <w:rPr>
                      <w:rFonts w:eastAsia="Times New Roman"/>
                      <w:color w:val="000000"/>
                      <w:sz w:val="18"/>
                      <w:szCs w:val="18"/>
                      <w:lang w:eastAsia="es-CO"/>
                    </w:rPr>
                    <w:t xml:space="preserve">RDOBA: </w:t>
                  </w:r>
                  <w:proofErr w:type="spellStart"/>
                  <w:r w:rsidRPr="00C86C4D">
                    <w:rPr>
                      <w:rFonts w:eastAsia="Times New Roman"/>
                      <w:color w:val="000000"/>
                      <w:sz w:val="18"/>
                      <w:szCs w:val="18"/>
                      <w:lang w:eastAsia="es-CO"/>
                    </w:rPr>
                    <w:t>Montel</w:t>
                  </w:r>
                  <w:r w:rsidR="00505B57">
                    <w:rPr>
                      <w:rFonts w:eastAsia="Times New Roman"/>
                      <w:color w:val="000000"/>
                      <w:sz w:val="18"/>
                      <w:szCs w:val="18"/>
                      <w:lang w:eastAsia="es-CO"/>
                    </w:rPr>
                    <w:t>í</w:t>
                  </w:r>
                  <w:r w:rsidRPr="00C86C4D">
                    <w:rPr>
                      <w:rFonts w:eastAsia="Times New Roman"/>
                      <w:color w:val="000000"/>
                      <w:sz w:val="18"/>
                      <w:szCs w:val="18"/>
                      <w:lang w:eastAsia="es-CO"/>
                    </w:rPr>
                    <w:t>bano</w:t>
                  </w:r>
                  <w:proofErr w:type="spellEnd"/>
                  <w:r w:rsidRPr="00C86C4D">
                    <w:rPr>
                      <w:rFonts w:eastAsia="Times New Roman"/>
                      <w:color w:val="000000"/>
                      <w:sz w:val="18"/>
                      <w:szCs w:val="18"/>
                      <w:lang w:eastAsia="es-CO"/>
                    </w:rPr>
                    <w:t>, Puerto Libertador, San Jos</w:t>
                  </w:r>
                  <w:r w:rsidR="00505B57">
                    <w:rPr>
                      <w:rFonts w:eastAsia="Times New Roman"/>
                      <w:color w:val="000000"/>
                      <w:sz w:val="18"/>
                      <w:szCs w:val="18"/>
                      <w:lang w:eastAsia="es-CO"/>
                    </w:rPr>
                    <w:t>é</w:t>
                  </w:r>
                  <w:r w:rsidRPr="00C86C4D">
                    <w:rPr>
                      <w:rFonts w:eastAsia="Times New Roman"/>
                      <w:color w:val="000000"/>
                      <w:sz w:val="18"/>
                      <w:szCs w:val="18"/>
                      <w:lang w:eastAsia="es-CO"/>
                    </w:rPr>
                    <w:t xml:space="preserve"> de </w:t>
                  </w:r>
                  <w:proofErr w:type="spellStart"/>
                  <w:r w:rsidRPr="00C86C4D">
                    <w:rPr>
                      <w:rFonts w:eastAsia="Times New Roman"/>
                      <w:color w:val="000000"/>
                      <w:sz w:val="18"/>
                      <w:szCs w:val="18"/>
                      <w:lang w:eastAsia="es-CO"/>
                    </w:rPr>
                    <w:t>Ure</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Tierralta</w:t>
                  </w:r>
                  <w:proofErr w:type="spellEnd"/>
                  <w:r w:rsidRPr="00C86C4D">
                    <w:rPr>
                      <w:rFonts w:eastAsia="Times New Roman"/>
                      <w:color w:val="000000"/>
                      <w:sz w:val="18"/>
                      <w:szCs w:val="18"/>
                      <w:lang w:eastAsia="es-CO"/>
                    </w:rPr>
                    <w:t>, Valencia</w:t>
                  </w:r>
                  <w:r w:rsidR="00505B57">
                    <w:rPr>
                      <w:rFonts w:eastAsia="Times New Roman"/>
                      <w:color w:val="000000"/>
                      <w:sz w:val="18"/>
                      <w:szCs w:val="18"/>
                      <w:lang w:eastAsia="es-CO"/>
                    </w:rPr>
                    <w:t>.</w:t>
                  </w:r>
                  <w:r w:rsidRPr="00C86C4D">
                    <w:rPr>
                      <w:rFonts w:eastAsia="Times New Roman"/>
                      <w:color w:val="000000"/>
                      <w:sz w:val="18"/>
                      <w:szCs w:val="18"/>
                      <w:lang w:eastAsia="es-CO"/>
                    </w:rPr>
                    <w:br/>
                    <w:t>GUAVIARE: Calamar, El Retorno, Miraflores,</w:t>
                  </w:r>
                  <w:r>
                    <w:rPr>
                      <w:rFonts w:eastAsia="Times New Roman"/>
                      <w:color w:val="000000"/>
                      <w:sz w:val="18"/>
                      <w:szCs w:val="18"/>
                      <w:lang w:eastAsia="es-CO"/>
                    </w:rPr>
                    <w:t xml:space="preserve"> San Jos</w:t>
                  </w:r>
                  <w:r w:rsidR="00505B57">
                    <w:rPr>
                      <w:rFonts w:eastAsia="Times New Roman"/>
                      <w:color w:val="000000"/>
                      <w:sz w:val="18"/>
                      <w:szCs w:val="18"/>
                      <w:lang w:eastAsia="es-CO"/>
                    </w:rPr>
                    <w:t>é</w:t>
                  </w:r>
                  <w:r>
                    <w:rPr>
                      <w:rFonts w:eastAsia="Times New Roman"/>
                      <w:color w:val="000000"/>
                      <w:sz w:val="18"/>
                      <w:szCs w:val="18"/>
                      <w:lang w:eastAsia="es-CO"/>
                    </w:rPr>
                    <w:t xml:space="preserve"> del Guaviare.</w:t>
                  </w:r>
                  <w:r>
                    <w:rPr>
                      <w:rFonts w:eastAsia="Times New Roman"/>
                      <w:color w:val="000000"/>
                      <w:sz w:val="18"/>
                      <w:szCs w:val="18"/>
                      <w:lang w:eastAsia="es-CO"/>
                    </w:rPr>
                    <w:br/>
                    <w:t xml:space="preserve">HUILA: </w:t>
                  </w:r>
                  <w:r w:rsidRPr="00C86C4D">
                    <w:rPr>
                      <w:rFonts w:eastAsia="Times New Roman"/>
                      <w:color w:val="000000"/>
                      <w:sz w:val="18"/>
                      <w:szCs w:val="18"/>
                      <w:lang w:eastAsia="es-CO"/>
                    </w:rPr>
                    <w:t>Algeciras</w:t>
                  </w:r>
                  <w:r w:rsidR="00505B57">
                    <w:rPr>
                      <w:rFonts w:eastAsia="Times New Roman"/>
                      <w:color w:val="000000"/>
                      <w:sz w:val="18"/>
                      <w:szCs w:val="18"/>
                      <w:lang w:eastAsia="es-CO"/>
                    </w:rPr>
                    <w:t>.</w:t>
                  </w:r>
                  <w:r w:rsidRPr="00C86C4D">
                    <w:rPr>
                      <w:rFonts w:eastAsia="Times New Roman"/>
                      <w:color w:val="000000"/>
                      <w:sz w:val="18"/>
                      <w:szCs w:val="18"/>
                      <w:lang w:eastAsia="es-CO"/>
                    </w:rPr>
                    <w:br/>
                    <w:t xml:space="preserve">LA GUAJIRA: </w:t>
                  </w:r>
                  <w:proofErr w:type="spellStart"/>
                  <w:r w:rsidRPr="00C86C4D">
                    <w:rPr>
                      <w:rFonts w:eastAsia="Times New Roman"/>
                      <w:color w:val="000000"/>
                      <w:sz w:val="18"/>
                      <w:szCs w:val="18"/>
                      <w:lang w:eastAsia="es-CO"/>
                    </w:rPr>
                    <w:t>Dibulla</w:t>
                  </w:r>
                  <w:proofErr w:type="spellEnd"/>
                  <w:r w:rsidRPr="00C86C4D">
                    <w:rPr>
                      <w:rFonts w:eastAsia="Times New Roman"/>
                      <w:color w:val="000000"/>
                      <w:sz w:val="18"/>
                      <w:szCs w:val="18"/>
                      <w:lang w:eastAsia="es-CO"/>
                    </w:rPr>
                    <w:t xml:space="preserve">, Fonseca, San Juan del Cesar. </w:t>
                  </w:r>
                  <w:r w:rsidRPr="00C86C4D">
                    <w:rPr>
                      <w:rFonts w:eastAsia="Times New Roman"/>
                      <w:color w:val="000000"/>
                      <w:sz w:val="18"/>
                      <w:szCs w:val="18"/>
                      <w:lang w:eastAsia="es-CO"/>
                    </w:rPr>
                    <w:br/>
                    <w:t>MAGDALENA: Aracataca, Ci</w:t>
                  </w:r>
                  <w:r w:rsidR="00505B57">
                    <w:rPr>
                      <w:rFonts w:eastAsia="Times New Roman"/>
                      <w:color w:val="000000"/>
                      <w:sz w:val="18"/>
                      <w:szCs w:val="18"/>
                      <w:lang w:eastAsia="es-CO"/>
                    </w:rPr>
                    <w:t>é</w:t>
                  </w:r>
                  <w:r w:rsidRPr="00C86C4D">
                    <w:rPr>
                      <w:rFonts w:eastAsia="Times New Roman"/>
                      <w:color w:val="000000"/>
                      <w:sz w:val="18"/>
                      <w:szCs w:val="18"/>
                      <w:lang w:eastAsia="es-CO"/>
                    </w:rPr>
                    <w:t>naga, Fundación, Santa Marta.</w:t>
                  </w:r>
                  <w:r w:rsidRPr="00C86C4D">
                    <w:rPr>
                      <w:rFonts w:eastAsia="Times New Roman"/>
                      <w:color w:val="000000"/>
                      <w:sz w:val="18"/>
                      <w:szCs w:val="18"/>
                      <w:lang w:eastAsia="es-CO"/>
                    </w:rPr>
                    <w:br/>
                    <w:t xml:space="preserve">META: La Macarena, </w:t>
                  </w:r>
                  <w:proofErr w:type="spellStart"/>
                  <w:r w:rsidRPr="00C86C4D">
                    <w:rPr>
                      <w:rFonts w:eastAsia="Times New Roman"/>
                      <w:color w:val="000000"/>
                      <w:sz w:val="18"/>
                      <w:szCs w:val="18"/>
                      <w:lang w:eastAsia="es-CO"/>
                    </w:rPr>
                    <w:t>Mapirip</w:t>
                  </w:r>
                  <w:r w:rsidR="00505B57">
                    <w:rPr>
                      <w:rFonts w:eastAsia="Times New Roman"/>
                      <w:color w:val="000000"/>
                      <w:sz w:val="18"/>
                      <w:szCs w:val="18"/>
                      <w:lang w:eastAsia="es-CO"/>
                    </w:rPr>
                    <w:t>á</w:t>
                  </w:r>
                  <w:r w:rsidRPr="00C86C4D">
                    <w:rPr>
                      <w:rFonts w:eastAsia="Times New Roman"/>
                      <w:color w:val="000000"/>
                      <w:sz w:val="18"/>
                      <w:szCs w:val="18"/>
                      <w:lang w:eastAsia="es-CO"/>
                    </w:rPr>
                    <w:t>n</w:t>
                  </w:r>
                  <w:proofErr w:type="spellEnd"/>
                  <w:r w:rsidRPr="00C86C4D">
                    <w:rPr>
                      <w:rFonts w:eastAsia="Times New Roman"/>
                      <w:color w:val="000000"/>
                      <w:sz w:val="18"/>
                      <w:szCs w:val="18"/>
                      <w:lang w:eastAsia="es-CO"/>
                    </w:rPr>
                    <w:t>, Mesetas, Puerto Concordia, Puerto Lleras, Puerto Rico, Uribe, Vistahermosa.</w:t>
                  </w:r>
                  <w:r w:rsidRPr="00C86C4D">
                    <w:rPr>
                      <w:rFonts w:eastAsia="Times New Roman"/>
                      <w:color w:val="000000"/>
                      <w:sz w:val="18"/>
                      <w:szCs w:val="18"/>
                      <w:lang w:eastAsia="es-CO"/>
                    </w:rPr>
                    <w:br/>
                    <w:t xml:space="preserve">NARIÑO: Barbacoas, </w:t>
                  </w:r>
                  <w:proofErr w:type="spellStart"/>
                  <w:r w:rsidRPr="00C86C4D">
                    <w:rPr>
                      <w:rFonts w:eastAsia="Times New Roman"/>
                      <w:color w:val="000000"/>
                      <w:sz w:val="18"/>
                      <w:szCs w:val="18"/>
                      <w:lang w:eastAsia="es-CO"/>
                    </w:rPr>
                    <w:t>Cumbitara</w:t>
                  </w:r>
                  <w:proofErr w:type="spellEnd"/>
                  <w:r w:rsidRPr="00C86C4D">
                    <w:rPr>
                      <w:rFonts w:eastAsia="Times New Roman"/>
                      <w:color w:val="000000"/>
                      <w:sz w:val="18"/>
                      <w:szCs w:val="18"/>
                      <w:lang w:eastAsia="es-CO"/>
                    </w:rPr>
                    <w:t>, El</w:t>
                  </w:r>
                  <w:r w:rsidR="00505B57">
                    <w:rPr>
                      <w:rFonts w:eastAsia="Times New Roman"/>
                      <w:color w:val="000000"/>
                      <w:sz w:val="18"/>
                      <w:szCs w:val="18"/>
                      <w:lang w:eastAsia="es-CO"/>
                    </w:rPr>
                    <w:t xml:space="preserve"> </w:t>
                  </w:r>
                  <w:r w:rsidRPr="00C86C4D">
                    <w:rPr>
                      <w:rFonts w:eastAsia="Times New Roman"/>
                      <w:color w:val="000000"/>
                      <w:sz w:val="18"/>
                      <w:szCs w:val="18"/>
                      <w:lang w:eastAsia="es-CO"/>
                    </w:rPr>
                    <w:t xml:space="preserve">Charco, El Rosario, Francisco Pizarro, La Tola, Leiva, Los Andes, </w:t>
                  </w:r>
                  <w:proofErr w:type="spellStart"/>
                  <w:r w:rsidRPr="00C86C4D">
                    <w:rPr>
                      <w:rFonts w:eastAsia="Times New Roman"/>
                      <w:color w:val="000000"/>
                      <w:sz w:val="18"/>
                      <w:szCs w:val="18"/>
                      <w:lang w:eastAsia="es-CO"/>
                    </w:rPr>
                    <w:t>Mag</w:t>
                  </w:r>
                  <w:r w:rsidR="00505B57">
                    <w:rPr>
                      <w:rFonts w:eastAsia="Times New Roman"/>
                      <w:color w:val="000000"/>
                      <w:sz w:val="18"/>
                      <w:szCs w:val="18"/>
                      <w:lang w:eastAsia="es-CO"/>
                    </w:rPr>
                    <w:t>üí</w:t>
                  </w:r>
                  <w:proofErr w:type="spellEnd"/>
                  <w:r w:rsidR="00505B57">
                    <w:rPr>
                      <w:rFonts w:eastAsia="Times New Roman"/>
                      <w:color w:val="000000"/>
                      <w:sz w:val="18"/>
                      <w:szCs w:val="18"/>
                      <w:lang w:eastAsia="es-CO"/>
                    </w:rPr>
                    <w:t xml:space="preserve">, </w:t>
                  </w:r>
                  <w:r w:rsidRPr="00C86C4D">
                    <w:rPr>
                      <w:rFonts w:eastAsia="Times New Roman"/>
                      <w:color w:val="000000"/>
                      <w:sz w:val="18"/>
                      <w:szCs w:val="18"/>
                      <w:lang w:eastAsia="es-CO"/>
                    </w:rPr>
                    <w:t xml:space="preserve">Mosquera, Olaya Herrera, </w:t>
                  </w:r>
                  <w:proofErr w:type="spellStart"/>
                  <w:r w:rsidRPr="00C86C4D">
                    <w:rPr>
                      <w:rFonts w:eastAsia="Times New Roman"/>
                      <w:color w:val="000000"/>
                      <w:sz w:val="18"/>
                      <w:szCs w:val="18"/>
                      <w:lang w:eastAsia="es-CO"/>
                    </w:rPr>
                    <w:t>Policarpa</w:t>
                  </w:r>
                  <w:proofErr w:type="spellEnd"/>
                  <w:r w:rsidRPr="00C86C4D">
                    <w:rPr>
                      <w:rFonts w:eastAsia="Times New Roman"/>
                      <w:color w:val="000000"/>
                      <w:sz w:val="18"/>
                      <w:szCs w:val="18"/>
                      <w:lang w:eastAsia="es-CO"/>
                    </w:rPr>
                    <w:t>, Ricaurte, Roberto Pay</w:t>
                  </w:r>
                  <w:r w:rsidR="00505B57">
                    <w:rPr>
                      <w:rFonts w:eastAsia="Times New Roman"/>
                      <w:color w:val="000000"/>
                      <w:sz w:val="18"/>
                      <w:szCs w:val="18"/>
                      <w:lang w:eastAsia="es-CO"/>
                    </w:rPr>
                    <w:t>á</w:t>
                  </w:r>
                  <w:r w:rsidRPr="00C86C4D">
                    <w:rPr>
                      <w:rFonts w:eastAsia="Times New Roman"/>
                      <w:color w:val="000000"/>
                      <w:sz w:val="18"/>
                      <w:szCs w:val="18"/>
                      <w:lang w:eastAsia="es-CO"/>
                    </w:rPr>
                    <w:t>n, San Andr</w:t>
                  </w:r>
                  <w:r w:rsidR="00505B57">
                    <w:rPr>
                      <w:rFonts w:eastAsia="Times New Roman"/>
                      <w:color w:val="000000"/>
                      <w:sz w:val="18"/>
                      <w:szCs w:val="18"/>
                      <w:lang w:eastAsia="es-CO"/>
                    </w:rPr>
                    <w:t>é</w:t>
                  </w:r>
                  <w:r w:rsidRPr="00C86C4D">
                    <w:rPr>
                      <w:rFonts w:eastAsia="Times New Roman"/>
                      <w:color w:val="000000"/>
                      <w:sz w:val="18"/>
                      <w:szCs w:val="18"/>
                      <w:lang w:eastAsia="es-CO"/>
                    </w:rPr>
                    <w:t>s de Tumaco, Santa B</w:t>
                  </w:r>
                  <w:r w:rsidR="00505B57">
                    <w:rPr>
                      <w:rFonts w:eastAsia="Times New Roman"/>
                      <w:color w:val="000000"/>
                      <w:sz w:val="18"/>
                      <w:szCs w:val="18"/>
                      <w:lang w:eastAsia="es-CO"/>
                    </w:rPr>
                    <w:t>á</w:t>
                  </w:r>
                  <w:r w:rsidRPr="00C86C4D">
                    <w:rPr>
                      <w:rFonts w:eastAsia="Times New Roman"/>
                      <w:color w:val="000000"/>
                      <w:sz w:val="18"/>
                      <w:szCs w:val="18"/>
                      <w:lang w:eastAsia="es-CO"/>
                    </w:rPr>
                    <w:t>rbara.</w:t>
                  </w:r>
                  <w:r w:rsidRPr="00C86C4D">
                    <w:rPr>
                      <w:rFonts w:eastAsia="Times New Roman"/>
                      <w:color w:val="000000"/>
                      <w:sz w:val="18"/>
                      <w:szCs w:val="18"/>
                      <w:lang w:eastAsia="es-CO"/>
                    </w:rPr>
                    <w:br/>
                    <w:t>NORTE DE SANTANDER: Convenci</w:t>
                  </w:r>
                  <w:r w:rsidR="00505B57">
                    <w:rPr>
                      <w:rFonts w:eastAsia="Times New Roman"/>
                      <w:color w:val="000000"/>
                      <w:sz w:val="18"/>
                      <w:szCs w:val="18"/>
                      <w:lang w:eastAsia="es-CO"/>
                    </w:rPr>
                    <w:t>ó</w:t>
                  </w:r>
                  <w:r w:rsidRPr="00C86C4D">
                    <w:rPr>
                      <w:rFonts w:eastAsia="Times New Roman"/>
                      <w:color w:val="000000"/>
                      <w:sz w:val="18"/>
                      <w:szCs w:val="18"/>
                      <w:lang w:eastAsia="es-CO"/>
                    </w:rPr>
                    <w:t xml:space="preserve">n, El Carmen, El Tarra, </w:t>
                  </w:r>
                  <w:proofErr w:type="spellStart"/>
                  <w:r w:rsidRPr="00C86C4D">
                    <w:rPr>
                      <w:rFonts w:eastAsia="Times New Roman"/>
                      <w:color w:val="000000"/>
                      <w:sz w:val="18"/>
                      <w:szCs w:val="18"/>
                      <w:lang w:eastAsia="es-CO"/>
                    </w:rPr>
                    <w:t>Hacar</w:t>
                  </w:r>
                  <w:r w:rsidR="00505B57">
                    <w:rPr>
                      <w:rFonts w:eastAsia="Times New Roman"/>
                      <w:color w:val="000000"/>
                      <w:sz w:val="18"/>
                      <w:szCs w:val="18"/>
                      <w:lang w:eastAsia="es-CO"/>
                    </w:rPr>
                    <w:t>í</w:t>
                  </w:r>
                  <w:proofErr w:type="spellEnd"/>
                  <w:r w:rsidRPr="00C86C4D">
                    <w:rPr>
                      <w:rFonts w:eastAsia="Times New Roman"/>
                      <w:color w:val="000000"/>
                      <w:sz w:val="18"/>
                      <w:szCs w:val="18"/>
                      <w:lang w:eastAsia="es-CO"/>
                    </w:rPr>
                    <w:t xml:space="preserve">, San Calixto, </w:t>
                  </w:r>
                  <w:proofErr w:type="spellStart"/>
                  <w:r w:rsidRPr="00C86C4D">
                    <w:rPr>
                      <w:rFonts w:eastAsia="Times New Roman"/>
                      <w:color w:val="000000"/>
                      <w:sz w:val="18"/>
                      <w:szCs w:val="18"/>
                      <w:lang w:eastAsia="es-CO"/>
                    </w:rPr>
                    <w:t>Sardinata</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Teorama</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Tib</w:t>
                  </w:r>
                  <w:r w:rsidR="00505B57">
                    <w:rPr>
                      <w:rFonts w:eastAsia="Times New Roman"/>
                      <w:color w:val="000000"/>
                      <w:sz w:val="18"/>
                      <w:szCs w:val="18"/>
                      <w:lang w:eastAsia="es-CO"/>
                    </w:rPr>
                    <w:t>ú</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PUTUMAYO: Mocoa, Orito, Puerto As</w:t>
                  </w:r>
                  <w:r w:rsidR="00505B57">
                    <w:rPr>
                      <w:rFonts w:eastAsia="Times New Roman"/>
                      <w:color w:val="000000"/>
                      <w:sz w:val="18"/>
                      <w:szCs w:val="18"/>
                      <w:lang w:eastAsia="es-CO"/>
                    </w:rPr>
                    <w:t>í</w:t>
                  </w:r>
                  <w:r w:rsidRPr="00C86C4D">
                    <w:rPr>
                      <w:rFonts w:eastAsia="Times New Roman"/>
                      <w:color w:val="000000"/>
                      <w:sz w:val="18"/>
                      <w:szCs w:val="18"/>
                      <w:lang w:eastAsia="es-CO"/>
                    </w:rPr>
                    <w:t>s, Puerto Caicedo, Puerto Guzm</w:t>
                  </w:r>
                  <w:r w:rsidR="00505B57">
                    <w:rPr>
                      <w:rFonts w:eastAsia="Times New Roman"/>
                      <w:color w:val="000000"/>
                      <w:sz w:val="18"/>
                      <w:szCs w:val="18"/>
                      <w:lang w:eastAsia="es-CO"/>
                    </w:rPr>
                    <w:t>á</w:t>
                  </w:r>
                  <w:r w:rsidRPr="00C86C4D">
                    <w:rPr>
                      <w:rFonts w:eastAsia="Times New Roman"/>
                      <w:color w:val="000000"/>
                      <w:sz w:val="18"/>
                      <w:szCs w:val="18"/>
                      <w:lang w:eastAsia="es-CO"/>
                    </w:rPr>
                    <w:t xml:space="preserve">n, Puerto </w:t>
                  </w:r>
                  <w:proofErr w:type="spellStart"/>
                  <w:r w:rsidRPr="00C86C4D">
                    <w:rPr>
                      <w:rFonts w:eastAsia="Times New Roman"/>
                      <w:color w:val="000000"/>
                      <w:sz w:val="18"/>
                      <w:szCs w:val="18"/>
                      <w:lang w:eastAsia="es-CO"/>
                    </w:rPr>
                    <w:t>Legu</w:t>
                  </w:r>
                  <w:r w:rsidR="00505B57">
                    <w:rPr>
                      <w:rFonts w:eastAsia="Times New Roman"/>
                      <w:color w:val="000000"/>
                      <w:sz w:val="18"/>
                      <w:szCs w:val="18"/>
                      <w:lang w:eastAsia="es-CO"/>
                    </w:rPr>
                    <w:t>í</w:t>
                  </w:r>
                  <w:r w:rsidRPr="00C86C4D">
                    <w:rPr>
                      <w:rFonts w:eastAsia="Times New Roman"/>
                      <w:color w:val="000000"/>
                      <w:sz w:val="18"/>
                      <w:szCs w:val="18"/>
                      <w:lang w:eastAsia="es-CO"/>
                    </w:rPr>
                    <w:t>zamo</w:t>
                  </w:r>
                  <w:proofErr w:type="spellEnd"/>
                  <w:r w:rsidRPr="00C86C4D">
                    <w:rPr>
                      <w:rFonts w:eastAsia="Times New Roman"/>
                      <w:color w:val="000000"/>
                      <w:sz w:val="18"/>
                      <w:szCs w:val="18"/>
                      <w:lang w:eastAsia="es-CO"/>
                    </w:rPr>
                    <w:t xml:space="preserve">, San Miguel, Valle del </w:t>
                  </w:r>
                  <w:proofErr w:type="spellStart"/>
                  <w:r w:rsidRPr="00C86C4D">
                    <w:rPr>
                      <w:rFonts w:eastAsia="Times New Roman"/>
                      <w:color w:val="000000"/>
                      <w:sz w:val="18"/>
                      <w:szCs w:val="18"/>
                      <w:lang w:eastAsia="es-CO"/>
                    </w:rPr>
                    <w:t>Guamuez</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Villagarz</w:t>
                  </w:r>
                  <w:r w:rsidR="00505B57">
                    <w:rPr>
                      <w:rFonts w:eastAsia="Times New Roman"/>
                      <w:color w:val="000000"/>
                      <w:sz w:val="18"/>
                      <w:szCs w:val="18"/>
                      <w:lang w:eastAsia="es-CO"/>
                    </w:rPr>
                    <w:t>ó</w:t>
                  </w:r>
                  <w:r w:rsidRPr="00C86C4D">
                    <w:rPr>
                      <w:rFonts w:eastAsia="Times New Roman"/>
                      <w:color w:val="000000"/>
                      <w:sz w:val="18"/>
                      <w:szCs w:val="18"/>
                      <w:lang w:eastAsia="es-CO"/>
                    </w:rPr>
                    <w:t>n</w:t>
                  </w:r>
                  <w:proofErr w:type="spellEnd"/>
                  <w:r w:rsidR="00505B57">
                    <w:rPr>
                      <w:rFonts w:eastAsia="Times New Roman"/>
                      <w:color w:val="000000"/>
                      <w:sz w:val="18"/>
                      <w:szCs w:val="18"/>
                      <w:lang w:eastAsia="es-CO"/>
                    </w:rPr>
                    <w:t>.</w:t>
                  </w:r>
                  <w:r w:rsidRPr="00C86C4D">
                    <w:rPr>
                      <w:rFonts w:eastAsia="Times New Roman"/>
                      <w:color w:val="000000"/>
                      <w:sz w:val="18"/>
                      <w:szCs w:val="18"/>
                      <w:lang w:eastAsia="es-CO"/>
                    </w:rPr>
                    <w:br/>
                    <w:t>SUCRE: Chal</w:t>
                  </w:r>
                  <w:r w:rsidR="00505B57">
                    <w:rPr>
                      <w:rFonts w:eastAsia="Times New Roman"/>
                      <w:color w:val="000000"/>
                      <w:sz w:val="18"/>
                      <w:szCs w:val="18"/>
                      <w:lang w:eastAsia="es-CO"/>
                    </w:rPr>
                    <w:t>á</w:t>
                  </w:r>
                  <w:r w:rsidRPr="00C86C4D">
                    <w:rPr>
                      <w:rFonts w:eastAsia="Times New Roman"/>
                      <w:color w:val="000000"/>
                      <w:sz w:val="18"/>
                      <w:szCs w:val="18"/>
                      <w:lang w:eastAsia="es-CO"/>
                    </w:rPr>
                    <w:t xml:space="preserve">n, </w:t>
                  </w:r>
                  <w:proofErr w:type="spellStart"/>
                  <w:r w:rsidRPr="00C86C4D">
                    <w:rPr>
                      <w:rFonts w:eastAsia="Times New Roman"/>
                      <w:color w:val="000000"/>
                      <w:sz w:val="18"/>
                      <w:szCs w:val="18"/>
                      <w:lang w:eastAsia="es-CO"/>
                    </w:rPr>
                    <w:t>Colos</w:t>
                  </w:r>
                  <w:r w:rsidR="00505B57">
                    <w:rPr>
                      <w:rFonts w:eastAsia="Times New Roman"/>
                      <w:color w:val="000000"/>
                      <w:sz w:val="18"/>
                      <w:szCs w:val="18"/>
                      <w:lang w:eastAsia="es-CO"/>
                    </w:rPr>
                    <w:t>ó</w:t>
                  </w:r>
                  <w:proofErr w:type="spellEnd"/>
                  <w:r w:rsidRPr="00C86C4D">
                    <w:rPr>
                      <w:rFonts w:eastAsia="Times New Roman"/>
                      <w:color w:val="000000"/>
                      <w:sz w:val="18"/>
                      <w:szCs w:val="18"/>
                      <w:lang w:eastAsia="es-CO"/>
                    </w:rPr>
                    <w:t xml:space="preserve">, Los Palmitos, </w:t>
                  </w:r>
                  <w:proofErr w:type="spellStart"/>
                  <w:r w:rsidRPr="00C86C4D">
                    <w:rPr>
                      <w:rFonts w:eastAsia="Times New Roman"/>
                      <w:color w:val="000000"/>
                      <w:sz w:val="18"/>
                      <w:szCs w:val="18"/>
                      <w:lang w:eastAsia="es-CO"/>
                    </w:rPr>
                    <w:t>Morroa</w:t>
                  </w:r>
                  <w:proofErr w:type="spellEnd"/>
                  <w:r w:rsidRPr="00C86C4D">
                    <w:rPr>
                      <w:rFonts w:eastAsia="Times New Roman"/>
                      <w:color w:val="000000"/>
                      <w:sz w:val="18"/>
                      <w:szCs w:val="18"/>
                      <w:lang w:eastAsia="es-CO"/>
                    </w:rPr>
                    <w:t>, Ovejas, Palmito, San Onofre, Tol</w:t>
                  </w:r>
                  <w:r w:rsidR="00505B57">
                    <w:rPr>
                      <w:rFonts w:eastAsia="Times New Roman"/>
                      <w:color w:val="000000"/>
                      <w:sz w:val="18"/>
                      <w:szCs w:val="18"/>
                      <w:lang w:eastAsia="es-CO"/>
                    </w:rPr>
                    <w:t>ú</w:t>
                  </w:r>
                  <w:r w:rsidRPr="00C86C4D">
                    <w:rPr>
                      <w:rFonts w:eastAsia="Times New Roman"/>
                      <w:color w:val="000000"/>
                      <w:sz w:val="18"/>
                      <w:szCs w:val="18"/>
                      <w:lang w:eastAsia="es-CO"/>
                    </w:rPr>
                    <w:t xml:space="preserve"> Viejo.</w:t>
                  </w:r>
                  <w:r w:rsidRPr="00C86C4D">
                    <w:rPr>
                      <w:rFonts w:eastAsia="Times New Roman"/>
                      <w:color w:val="000000"/>
                      <w:sz w:val="18"/>
                      <w:szCs w:val="18"/>
                      <w:lang w:eastAsia="es-CO"/>
                    </w:rPr>
                    <w:br/>
                    <w:t xml:space="preserve">TOLIMA: Ataco, Chaparral, Planadas, </w:t>
                  </w:r>
                  <w:proofErr w:type="spellStart"/>
                  <w:r w:rsidRPr="00C86C4D">
                    <w:rPr>
                      <w:rFonts w:eastAsia="Times New Roman"/>
                      <w:color w:val="000000"/>
                      <w:sz w:val="18"/>
                      <w:szCs w:val="18"/>
                      <w:lang w:eastAsia="es-CO"/>
                    </w:rPr>
                    <w:t>Rioblanco</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VALLE DEL CAUCA: Buenaventura, Florida, Pradera.</w:t>
                  </w:r>
                </w:p>
              </w:tc>
            </w:tr>
            <w:tr w:rsidR="007B62A5" w:rsidRPr="00C86C4D" w:rsidTr="00F24B09">
              <w:trPr>
                <w:trHeight w:val="4003"/>
              </w:trPr>
              <w:tc>
                <w:tcPr>
                  <w:tcW w:w="2067" w:type="dxa"/>
                  <w:tcBorders>
                    <w:top w:val="nil"/>
                    <w:left w:val="single" w:sz="8" w:space="0" w:color="538DD5"/>
                    <w:bottom w:val="single" w:sz="8" w:space="0" w:color="538DD5"/>
                    <w:right w:val="single" w:sz="8" w:space="0" w:color="538DD5"/>
                  </w:tcBorders>
                  <w:shd w:val="clear" w:color="auto" w:fill="auto"/>
                  <w:vAlign w:val="center"/>
                  <w:hideMark/>
                </w:tcPr>
                <w:p w:rsidR="007B62A5" w:rsidRPr="00C86C4D" w:rsidRDefault="007B62A5" w:rsidP="00C813B2">
                  <w:pPr>
                    <w:spacing w:after="0" w:line="240" w:lineRule="auto"/>
                    <w:jc w:val="center"/>
                    <w:rPr>
                      <w:rFonts w:eastAsia="Times New Roman"/>
                      <w:b/>
                      <w:bCs/>
                      <w:color w:val="366092"/>
                      <w:lang w:eastAsia="es-CO"/>
                    </w:rPr>
                  </w:pPr>
                  <w:r w:rsidRPr="00C86C4D">
                    <w:rPr>
                      <w:rFonts w:eastAsia="Times New Roman"/>
                      <w:b/>
                      <w:bCs/>
                      <w:color w:val="366092"/>
                      <w:lang w:eastAsia="es-CO"/>
                    </w:rPr>
                    <w:lastRenderedPageBreak/>
                    <w:t>Estrategia de promotores</w:t>
                  </w:r>
                </w:p>
              </w:tc>
              <w:tc>
                <w:tcPr>
                  <w:tcW w:w="6552" w:type="dxa"/>
                  <w:tcBorders>
                    <w:top w:val="nil"/>
                    <w:left w:val="nil"/>
                    <w:bottom w:val="single" w:sz="4" w:space="0" w:color="auto"/>
                    <w:right w:val="single" w:sz="4" w:space="0" w:color="auto"/>
                  </w:tcBorders>
                  <w:shd w:val="clear" w:color="auto" w:fill="auto"/>
                  <w:vAlign w:val="bottom"/>
                  <w:hideMark/>
                </w:tcPr>
                <w:p w:rsidR="007B62A5" w:rsidRPr="00C86C4D" w:rsidRDefault="007B62A5" w:rsidP="002C5107">
                  <w:pPr>
                    <w:spacing w:after="0" w:line="240" w:lineRule="auto"/>
                    <w:rPr>
                      <w:rFonts w:eastAsia="Times New Roman"/>
                      <w:color w:val="000000"/>
                      <w:sz w:val="18"/>
                      <w:szCs w:val="18"/>
                      <w:lang w:eastAsia="es-CO"/>
                    </w:rPr>
                  </w:pPr>
                  <w:r w:rsidRPr="00C86C4D">
                    <w:rPr>
                      <w:rFonts w:eastAsia="Times New Roman"/>
                      <w:color w:val="000000"/>
                      <w:sz w:val="18"/>
                      <w:szCs w:val="18"/>
                      <w:lang w:eastAsia="es-CO"/>
                    </w:rPr>
                    <w:t xml:space="preserve">ANTIOQUIA: </w:t>
                  </w:r>
                  <w:proofErr w:type="spellStart"/>
                  <w:r w:rsidRPr="00C86C4D">
                    <w:rPr>
                      <w:rFonts w:eastAsia="Times New Roman"/>
                      <w:color w:val="000000"/>
                      <w:sz w:val="18"/>
                      <w:szCs w:val="18"/>
                      <w:lang w:eastAsia="es-CO"/>
                    </w:rPr>
                    <w:t>Anor</w:t>
                  </w:r>
                  <w:r w:rsidR="00505B57">
                    <w:rPr>
                      <w:rFonts w:eastAsia="Times New Roman"/>
                      <w:color w:val="000000"/>
                      <w:sz w:val="18"/>
                      <w:szCs w:val="18"/>
                      <w:lang w:eastAsia="es-CO"/>
                    </w:rPr>
                    <w:t>í</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Dabeiba</w:t>
                  </w:r>
                  <w:proofErr w:type="spellEnd"/>
                  <w:r w:rsidRPr="00C86C4D">
                    <w:rPr>
                      <w:rFonts w:eastAsia="Times New Roman"/>
                      <w:color w:val="000000"/>
                      <w:sz w:val="18"/>
                      <w:szCs w:val="18"/>
                      <w:lang w:eastAsia="es-CO"/>
                    </w:rPr>
                    <w:t>, San Pedro de Urab</w:t>
                  </w:r>
                  <w:r w:rsidR="00505B57">
                    <w:rPr>
                      <w:rFonts w:eastAsia="Times New Roman"/>
                      <w:color w:val="000000"/>
                      <w:sz w:val="18"/>
                      <w:szCs w:val="18"/>
                      <w:lang w:eastAsia="es-CO"/>
                    </w:rPr>
                    <w:t>á</w:t>
                  </w:r>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Yond</w:t>
                  </w:r>
                  <w:r w:rsidR="00505B57">
                    <w:rPr>
                      <w:rFonts w:eastAsia="Times New Roman"/>
                      <w:color w:val="000000"/>
                      <w:sz w:val="18"/>
                      <w:szCs w:val="18"/>
                      <w:lang w:eastAsia="es-CO"/>
                    </w:rPr>
                    <w:t>ó</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ARAUCA:</w:t>
                  </w:r>
                  <w:r w:rsidR="00F01ED6">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Tame</w:t>
                  </w:r>
                  <w:proofErr w:type="spellEnd"/>
                  <w:r w:rsidR="00505B57">
                    <w:rPr>
                      <w:rFonts w:eastAsia="Times New Roman"/>
                      <w:color w:val="000000"/>
                      <w:sz w:val="18"/>
                      <w:szCs w:val="18"/>
                      <w:lang w:eastAsia="es-CO"/>
                    </w:rPr>
                    <w:t>.</w:t>
                  </w:r>
                  <w:r w:rsidRPr="00C86C4D">
                    <w:rPr>
                      <w:rFonts w:eastAsia="Times New Roman"/>
                      <w:color w:val="000000"/>
                      <w:sz w:val="18"/>
                      <w:szCs w:val="18"/>
                      <w:lang w:eastAsia="es-CO"/>
                    </w:rPr>
                    <w:br/>
                    <w:t>BOL</w:t>
                  </w:r>
                  <w:r w:rsidR="00505B57">
                    <w:rPr>
                      <w:rFonts w:eastAsia="Times New Roman"/>
                      <w:color w:val="000000"/>
                      <w:sz w:val="18"/>
                      <w:szCs w:val="18"/>
                      <w:lang w:eastAsia="es-CO"/>
                    </w:rPr>
                    <w:t>Í</w:t>
                  </w:r>
                  <w:r w:rsidRPr="00C86C4D">
                    <w:rPr>
                      <w:rFonts w:eastAsia="Times New Roman"/>
                      <w:color w:val="000000"/>
                      <w:sz w:val="18"/>
                      <w:szCs w:val="18"/>
                      <w:lang w:eastAsia="es-CO"/>
                    </w:rPr>
                    <w:t xml:space="preserve">VAR: El Guamo, </w:t>
                  </w:r>
                  <w:proofErr w:type="spellStart"/>
                  <w:r w:rsidRPr="00C86C4D">
                    <w:rPr>
                      <w:rFonts w:eastAsia="Times New Roman"/>
                      <w:color w:val="000000"/>
                      <w:sz w:val="18"/>
                      <w:szCs w:val="18"/>
                      <w:lang w:eastAsia="es-CO"/>
                    </w:rPr>
                    <w:t>Simit</w:t>
                  </w:r>
                  <w:r w:rsidR="00505B57">
                    <w:rPr>
                      <w:rFonts w:eastAsia="Times New Roman"/>
                      <w:color w:val="000000"/>
                      <w:sz w:val="18"/>
                      <w:szCs w:val="18"/>
                      <w:lang w:eastAsia="es-CO"/>
                    </w:rPr>
                    <w:t>í</w:t>
                  </w:r>
                  <w:proofErr w:type="spellEnd"/>
                  <w:r w:rsidR="00505B57">
                    <w:rPr>
                      <w:rFonts w:eastAsia="Times New Roman"/>
                      <w:color w:val="000000"/>
                      <w:sz w:val="18"/>
                      <w:szCs w:val="18"/>
                      <w:lang w:eastAsia="es-CO"/>
                    </w:rPr>
                    <w:t>.</w:t>
                  </w:r>
                  <w:r w:rsidRPr="00C86C4D">
                    <w:rPr>
                      <w:rFonts w:eastAsia="Times New Roman"/>
                      <w:color w:val="000000"/>
                      <w:sz w:val="18"/>
                      <w:szCs w:val="18"/>
                      <w:lang w:eastAsia="es-CO"/>
                    </w:rPr>
                    <w:br/>
                    <w:t>CAQUET</w:t>
                  </w:r>
                  <w:r w:rsidR="00505B57">
                    <w:rPr>
                      <w:rFonts w:eastAsia="Times New Roman"/>
                      <w:color w:val="000000"/>
                      <w:sz w:val="18"/>
                      <w:szCs w:val="18"/>
                      <w:lang w:eastAsia="es-CO"/>
                    </w:rPr>
                    <w:t>Á</w:t>
                  </w:r>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Milan</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Valparaiso</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 xml:space="preserve">CAUCA: Balboa, </w:t>
                  </w:r>
                  <w:proofErr w:type="spellStart"/>
                  <w:r w:rsidRPr="00C86C4D">
                    <w:rPr>
                      <w:rFonts w:eastAsia="Times New Roman"/>
                      <w:color w:val="000000"/>
                      <w:sz w:val="18"/>
                      <w:szCs w:val="18"/>
                      <w:lang w:eastAsia="es-CO"/>
                    </w:rPr>
                    <w:t>Caldono</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Jambal</w:t>
                  </w:r>
                  <w:r w:rsidR="00505B57">
                    <w:rPr>
                      <w:rFonts w:eastAsia="Times New Roman"/>
                      <w:color w:val="000000"/>
                      <w:sz w:val="18"/>
                      <w:szCs w:val="18"/>
                      <w:lang w:eastAsia="es-CO"/>
                    </w:rPr>
                    <w:t>ó</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Piendam</w:t>
                  </w:r>
                  <w:r w:rsidR="00505B57">
                    <w:rPr>
                      <w:rFonts w:eastAsia="Times New Roman"/>
                      <w:color w:val="000000"/>
                      <w:sz w:val="18"/>
                      <w:szCs w:val="18"/>
                      <w:lang w:eastAsia="es-CO"/>
                    </w:rPr>
                    <w:t>ó</w:t>
                  </w:r>
                  <w:proofErr w:type="spellEnd"/>
                  <w:r w:rsidR="00505B57">
                    <w:rPr>
                      <w:rFonts w:eastAsia="Times New Roman"/>
                      <w:color w:val="000000"/>
                      <w:sz w:val="18"/>
                      <w:szCs w:val="18"/>
                      <w:lang w:eastAsia="es-CO"/>
                    </w:rPr>
                    <w:t>.</w:t>
                  </w:r>
                  <w:r w:rsidRPr="00C86C4D">
                    <w:rPr>
                      <w:rFonts w:eastAsia="Times New Roman"/>
                      <w:color w:val="000000"/>
                      <w:sz w:val="18"/>
                      <w:szCs w:val="18"/>
                      <w:lang w:eastAsia="es-CO"/>
                    </w:rPr>
                    <w:br/>
                    <w:t>CESAR: Agust</w:t>
                  </w:r>
                  <w:r w:rsidR="00505B57">
                    <w:rPr>
                      <w:rFonts w:eastAsia="Times New Roman"/>
                      <w:color w:val="000000"/>
                      <w:sz w:val="18"/>
                      <w:szCs w:val="18"/>
                      <w:lang w:eastAsia="es-CO"/>
                    </w:rPr>
                    <w:t>í</w:t>
                  </w:r>
                  <w:r w:rsidRPr="00C86C4D">
                    <w:rPr>
                      <w:rFonts w:eastAsia="Times New Roman"/>
                      <w:color w:val="000000"/>
                      <w:sz w:val="18"/>
                      <w:szCs w:val="18"/>
                      <w:lang w:eastAsia="es-CO"/>
                    </w:rPr>
                    <w:t>n Codazzi, Becerril, La Paz, Manaure</w:t>
                  </w:r>
                  <w:r w:rsidR="00505B57">
                    <w:rPr>
                      <w:rFonts w:eastAsia="Times New Roman"/>
                      <w:color w:val="000000"/>
                      <w:sz w:val="18"/>
                      <w:szCs w:val="18"/>
                      <w:lang w:eastAsia="es-CO"/>
                    </w:rPr>
                    <w:t>.</w:t>
                  </w:r>
                  <w:r w:rsidRPr="00C86C4D">
                    <w:rPr>
                      <w:rFonts w:eastAsia="Times New Roman"/>
                      <w:color w:val="000000"/>
                      <w:sz w:val="18"/>
                      <w:szCs w:val="18"/>
                      <w:lang w:eastAsia="es-CO"/>
                    </w:rPr>
                    <w:br/>
                    <w:t>CHOC</w:t>
                  </w:r>
                  <w:r w:rsidR="00505B57">
                    <w:rPr>
                      <w:rFonts w:eastAsia="Times New Roman"/>
                      <w:color w:val="000000"/>
                      <w:sz w:val="18"/>
                      <w:szCs w:val="18"/>
                      <w:lang w:eastAsia="es-CO"/>
                    </w:rPr>
                    <w:t>Ó</w:t>
                  </w:r>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Acand</w:t>
                  </w:r>
                  <w:r w:rsidR="00505B57">
                    <w:rPr>
                      <w:rFonts w:eastAsia="Times New Roman"/>
                      <w:color w:val="000000"/>
                      <w:sz w:val="18"/>
                      <w:szCs w:val="18"/>
                      <w:lang w:eastAsia="es-CO"/>
                    </w:rPr>
                    <w:t>í</w:t>
                  </w:r>
                  <w:proofErr w:type="spellEnd"/>
                  <w:r w:rsidRPr="00C86C4D">
                    <w:rPr>
                      <w:rFonts w:eastAsia="Times New Roman"/>
                      <w:color w:val="000000"/>
                      <w:sz w:val="18"/>
                      <w:szCs w:val="18"/>
                      <w:lang w:eastAsia="es-CO"/>
                    </w:rPr>
                    <w:t>, Carmen del Dari</w:t>
                  </w:r>
                  <w:r w:rsidR="00505B57">
                    <w:rPr>
                      <w:rFonts w:eastAsia="Times New Roman"/>
                      <w:color w:val="000000"/>
                      <w:sz w:val="18"/>
                      <w:szCs w:val="18"/>
                      <w:lang w:eastAsia="es-CO"/>
                    </w:rPr>
                    <w:t>é</w:t>
                  </w:r>
                  <w:r w:rsidRPr="00C86C4D">
                    <w:rPr>
                      <w:rFonts w:eastAsia="Times New Roman"/>
                      <w:color w:val="000000"/>
                      <w:sz w:val="18"/>
                      <w:szCs w:val="18"/>
                      <w:lang w:eastAsia="es-CO"/>
                    </w:rPr>
                    <w:t xml:space="preserve">n, </w:t>
                  </w:r>
                  <w:proofErr w:type="spellStart"/>
                  <w:r w:rsidRPr="00C86C4D">
                    <w:rPr>
                      <w:rFonts w:eastAsia="Times New Roman"/>
                      <w:color w:val="000000"/>
                      <w:sz w:val="18"/>
                      <w:szCs w:val="18"/>
                      <w:lang w:eastAsia="es-CO"/>
                    </w:rPr>
                    <w:t>Condoto</w:t>
                  </w:r>
                  <w:proofErr w:type="spellEnd"/>
                  <w:r w:rsidRPr="00C86C4D">
                    <w:rPr>
                      <w:rFonts w:eastAsia="Times New Roman"/>
                      <w:color w:val="000000"/>
                      <w:sz w:val="18"/>
                      <w:szCs w:val="18"/>
                      <w:lang w:eastAsia="es-CO"/>
                    </w:rPr>
                    <w:t xml:space="preserve">, Medio Atrato, Novita, </w:t>
                  </w:r>
                  <w:proofErr w:type="spellStart"/>
                  <w:r w:rsidRPr="00C86C4D">
                    <w:rPr>
                      <w:rFonts w:eastAsia="Times New Roman"/>
                      <w:color w:val="000000"/>
                      <w:sz w:val="18"/>
                      <w:szCs w:val="18"/>
                      <w:lang w:eastAsia="es-CO"/>
                    </w:rPr>
                    <w:t>Riosucio</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Sip</w:t>
                  </w:r>
                  <w:r w:rsidR="00505B57">
                    <w:rPr>
                      <w:rFonts w:eastAsia="Times New Roman"/>
                      <w:color w:val="000000"/>
                      <w:sz w:val="18"/>
                      <w:szCs w:val="18"/>
                      <w:lang w:eastAsia="es-CO"/>
                    </w:rPr>
                    <w:t>í</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Ungu</w:t>
                  </w:r>
                  <w:r w:rsidR="00505B57">
                    <w:rPr>
                      <w:rFonts w:eastAsia="Times New Roman"/>
                      <w:color w:val="000000"/>
                      <w:sz w:val="18"/>
                      <w:szCs w:val="18"/>
                      <w:lang w:eastAsia="es-CO"/>
                    </w:rPr>
                    <w:t>í</w:t>
                  </w:r>
                  <w:r w:rsidRPr="00C86C4D">
                    <w:rPr>
                      <w:rFonts w:eastAsia="Times New Roman"/>
                      <w:color w:val="000000"/>
                      <w:sz w:val="18"/>
                      <w:szCs w:val="18"/>
                      <w:lang w:eastAsia="es-CO"/>
                    </w:rPr>
                    <w:t>a</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GUAVIARE: Miraflores</w:t>
                  </w:r>
                  <w:r w:rsidR="00505B57">
                    <w:rPr>
                      <w:rFonts w:eastAsia="Times New Roman"/>
                      <w:color w:val="000000"/>
                      <w:sz w:val="18"/>
                      <w:szCs w:val="18"/>
                      <w:lang w:eastAsia="es-CO"/>
                    </w:rPr>
                    <w:t>.</w:t>
                  </w:r>
                  <w:r w:rsidRPr="00C86C4D">
                    <w:rPr>
                      <w:rFonts w:eastAsia="Times New Roman"/>
                      <w:color w:val="000000"/>
                      <w:sz w:val="18"/>
                      <w:szCs w:val="18"/>
                      <w:lang w:eastAsia="es-CO"/>
                    </w:rPr>
                    <w:br/>
                    <w:t xml:space="preserve">LA GUAJIRA: </w:t>
                  </w:r>
                  <w:proofErr w:type="spellStart"/>
                  <w:r w:rsidRPr="00C86C4D">
                    <w:rPr>
                      <w:rFonts w:eastAsia="Times New Roman"/>
                      <w:color w:val="000000"/>
                      <w:sz w:val="18"/>
                      <w:szCs w:val="18"/>
                      <w:lang w:eastAsia="es-CO"/>
                    </w:rPr>
                    <w:t>Dibulla</w:t>
                  </w:r>
                  <w:proofErr w:type="spellEnd"/>
                  <w:r w:rsidRPr="00C86C4D">
                    <w:rPr>
                      <w:rFonts w:eastAsia="Times New Roman"/>
                      <w:color w:val="000000"/>
                      <w:sz w:val="18"/>
                      <w:szCs w:val="18"/>
                      <w:lang w:eastAsia="es-CO"/>
                    </w:rPr>
                    <w:t>, Fonseca, San Juan del Cesar</w:t>
                  </w:r>
                  <w:r w:rsidR="00505B57">
                    <w:rPr>
                      <w:rFonts w:eastAsia="Times New Roman"/>
                      <w:color w:val="000000"/>
                      <w:sz w:val="18"/>
                      <w:szCs w:val="18"/>
                      <w:lang w:eastAsia="es-CO"/>
                    </w:rPr>
                    <w:t>.</w:t>
                  </w:r>
                  <w:r w:rsidRPr="00C86C4D">
                    <w:rPr>
                      <w:rFonts w:eastAsia="Times New Roman"/>
                      <w:color w:val="000000"/>
                      <w:sz w:val="18"/>
                      <w:szCs w:val="18"/>
                      <w:lang w:eastAsia="es-CO"/>
                    </w:rPr>
                    <w:t xml:space="preserve"> </w:t>
                  </w:r>
                  <w:r w:rsidRPr="00C86C4D">
                    <w:rPr>
                      <w:rFonts w:eastAsia="Times New Roman"/>
                      <w:color w:val="000000"/>
                      <w:sz w:val="18"/>
                      <w:szCs w:val="18"/>
                      <w:lang w:eastAsia="es-CO"/>
                    </w:rPr>
                    <w:br/>
                    <w:t>META: Mesetas, Puerto Rico.</w:t>
                  </w:r>
                  <w:r w:rsidRPr="00C86C4D">
                    <w:rPr>
                      <w:rFonts w:eastAsia="Times New Roman"/>
                      <w:color w:val="000000"/>
                      <w:sz w:val="18"/>
                      <w:szCs w:val="18"/>
                      <w:lang w:eastAsia="es-CO"/>
                    </w:rPr>
                    <w:br/>
                    <w:t xml:space="preserve">NARIÑO: </w:t>
                  </w:r>
                  <w:proofErr w:type="spellStart"/>
                  <w:r w:rsidRPr="00C86C4D">
                    <w:rPr>
                      <w:rFonts w:eastAsia="Times New Roman"/>
                      <w:color w:val="000000"/>
                      <w:sz w:val="18"/>
                      <w:szCs w:val="18"/>
                      <w:lang w:eastAsia="es-CO"/>
                    </w:rPr>
                    <w:t>Cumbitara</w:t>
                  </w:r>
                  <w:proofErr w:type="spellEnd"/>
                  <w:r w:rsidRPr="00C86C4D">
                    <w:rPr>
                      <w:rFonts w:eastAsia="Times New Roman"/>
                      <w:color w:val="000000"/>
                      <w:sz w:val="18"/>
                      <w:szCs w:val="18"/>
                      <w:lang w:eastAsia="es-CO"/>
                    </w:rPr>
                    <w:t xml:space="preserve">, El </w:t>
                  </w:r>
                  <w:r w:rsidR="00505B57">
                    <w:rPr>
                      <w:rFonts w:eastAsia="Times New Roman"/>
                      <w:color w:val="000000"/>
                      <w:sz w:val="18"/>
                      <w:szCs w:val="18"/>
                      <w:lang w:eastAsia="es-CO"/>
                    </w:rPr>
                    <w:t>C</w:t>
                  </w:r>
                  <w:r w:rsidRPr="00C86C4D">
                    <w:rPr>
                      <w:rFonts w:eastAsia="Times New Roman"/>
                      <w:color w:val="000000"/>
                      <w:sz w:val="18"/>
                      <w:szCs w:val="18"/>
                      <w:lang w:eastAsia="es-CO"/>
                    </w:rPr>
                    <w:t>harco, Mosquera, Ricaurte.</w:t>
                  </w:r>
                  <w:r w:rsidRPr="00C86C4D">
                    <w:rPr>
                      <w:rFonts w:eastAsia="Times New Roman"/>
                      <w:color w:val="000000"/>
                      <w:sz w:val="18"/>
                      <w:szCs w:val="18"/>
                      <w:lang w:eastAsia="es-CO"/>
                    </w:rPr>
                    <w:br/>
                    <w:t xml:space="preserve">NORTE DE SANTANDER: </w:t>
                  </w:r>
                  <w:proofErr w:type="spellStart"/>
                  <w:r w:rsidRPr="00C86C4D">
                    <w:rPr>
                      <w:rFonts w:eastAsia="Times New Roman"/>
                      <w:color w:val="000000"/>
                      <w:sz w:val="18"/>
                      <w:szCs w:val="18"/>
                      <w:lang w:eastAsia="es-CO"/>
                    </w:rPr>
                    <w:t>Tib</w:t>
                  </w:r>
                  <w:r w:rsidR="00505B57">
                    <w:rPr>
                      <w:rFonts w:eastAsia="Times New Roman"/>
                      <w:color w:val="000000"/>
                      <w:sz w:val="18"/>
                      <w:szCs w:val="18"/>
                      <w:lang w:eastAsia="es-CO"/>
                    </w:rPr>
                    <w:t>ú</w:t>
                  </w:r>
                  <w:proofErr w:type="spellEnd"/>
                  <w:r w:rsidR="00505B57">
                    <w:rPr>
                      <w:rFonts w:eastAsia="Times New Roman"/>
                      <w:color w:val="000000"/>
                      <w:sz w:val="18"/>
                      <w:szCs w:val="18"/>
                      <w:lang w:eastAsia="es-CO"/>
                    </w:rPr>
                    <w:t>.</w:t>
                  </w:r>
                  <w:r w:rsidRPr="00C86C4D">
                    <w:rPr>
                      <w:rFonts w:eastAsia="Times New Roman"/>
                      <w:color w:val="000000"/>
                      <w:sz w:val="18"/>
                      <w:szCs w:val="18"/>
                      <w:lang w:eastAsia="es-CO"/>
                    </w:rPr>
                    <w:br/>
                    <w:t>PUTUMAYO: Mocoa, Orito, Puerto Guzm</w:t>
                  </w:r>
                  <w:r w:rsidR="00505B57">
                    <w:rPr>
                      <w:rFonts w:eastAsia="Times New Roman"/>
                      <w:color w:val="000000"/>
                      <w:sz w:val="18"/>
                      <w:szCs w:val="18"/>
                      <w:lang w:eastAsia="es-CO"/>
                    </w:rPr>
                    <w:t>á</w:t>
                  </w:r>
                  <w:r w:rsidRPr="00C86C4D">
                    <w:rPr>
                      <w:rFonts w:eastAsia="Times New Roman"/>
                      <w:color w:val="000000"/>
                      <w:sz w:val="18"/>
                      <w:szCs w:val="18"/>
                      <w:lang w:eastAsia="es-CO"/>
                    </w:rPr>
                    <w:t xml:space="preserve">n, Puerto </w:t>
                  </w:r>
                  <w:proofErr w:type="spellStart"/>
                  <w:r w:rsidRPr="00C86C4D">
                    <w:rPr>
                      <w:rFonts w:eastAsia="Times New Roman"/>
                      <w:color w:val="000000"/>
                      <w:sz w:val="18"/>
                      <w:szCs w:val="18"/>
                      <w:lang w:eastAsia="es-CO"/>
                    </w:rPr>
                    <w:t>Legu</w:t>
                  </w:r>
                  <w:r w:rsidR="00505B57">
                    <w:rPr>
                      <w:rFonts w:eastAsia="Times New Roman"/>
                      <w:color w:val="000000"/>
                      <w:sz w:val="18"/>
                      <w:szCs w:val="18"/>
                      <w:lang w:eastAsia="es-CO"/>
                    </w:rPr>
                    <w:t>í</w:t>
                  </w:r>
                  <w:r w:rsidRPr="00C86C4D">
                    <w:rPr>
                      <w:rFonts w:eastAsia="Times New Roman"/>
                      <w:color w:val="000000"/>
                      <w:sz w:val="18"/>
                      <w:szCs w:val="18"/>
                      <w:lang w:eastAsia="es-CO"/>
                    </w:rPr>
                    <w:t>zamo</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SUCRE: Los Palmitos.</w:t>
                  </w:r>
                </w:p>
              </w:tc>
            </w:tr>
            <w:tr w:rsidR="007B62A5" w:rsidRPr="00C86C4D" w:rsidTr="00F24B09">
              <w:trPr>
                <w:trHeight w:val="2471"/>
              </w:trPr>
              <w:tc>
                <w:tcPr>
                  <w:tcW w:w="2067" w:type="dxa"/>
                  <w:vMerge w:val="restart"/>
                  <w:tcBorders>
                    <w:top w:val="nil"/>
                    <w:left w:val="single" w:sz="8" w:space="0" w:color="538DD5"/>
                    <w:bottom w:val="single" w:sz="8" w:space="0" w:color="538DD5"/>
                    <w:right w:val="single" w:sz="8" w:space="0" w:color="538DD5"/>
                  </w:tcBorders>
                  <w:shd w:val="clear" w:color="auto" w:fill="auto"/>
                  <w:vAlign w:val="center"/>
                  <w:hideMark/>
                </w:tcPr>
                <w:p w:rsidR="007B62A5" w:rsidRPr="00C86C4D" w:rsidRDefault="007B62A5" w:rsidP="00C813B2">
                  <w:pPr>
                    <w:spacing w:after="0" w:line="240" w:lineRule="auto"/>
                    <w:jc w:val="center"/>
                    <w:rPr>
                      <w:rFonts w:eastAsia="Times New Roman"/>
                      <w:b/>
                      <w:bCs/>
                      <w:color w:val="366092"/>
                      <w:lang w:eastAsia="es-CO"/>
                    </w:rPr>
                  </w:pPr>
                  <w:r w:rsidRPr="00C86C4D">
                    <w:rPr>
                      <w:rFonts w:eastAsia="Times New Roman"/>
                      <w:b/>
                      <w:bCs/>
                      <w:color w:val="366092"/>
                      <w:lang w:eastAsia="es-CO"/>
                    </w:rPr>
                    <w:t>Estrategia de tutores</w:t>
                  </w:r>
                </w:p>
              </w:tc>
              <w:tc>
                <w:tcPr>
                  <w:tcW w:w="6552" w:type="dxa"/>
                  <w:vMerge w:val="restart"/>
                  <w:tcBorders>
                    <w:top w:val="nil"/>
                    <w:left w:val="single" w:sz="4" w:space="0" w:color="auto"/>
                    <w:bottom w:val="single" w:sz="4" w:space="0" w:color="000000"/>
                    <w:right w:val="single" w:sz="4" w:space="0" w:color="auto"/>
                  </w:tcBorders>
                  <w:shd w:val="clear" w:color="auto" w:fill="auto"/>
                  <w:vAlign w:val="bottom"/>
                  <w:hideMark/>
                </w:tcPr>
                <w:p w:rsidR="007B62A5" w:rsidRPr="00C86C4D" w:rsidRDefault="007B62A5" w:rsidP="002C5107">
                  <w:pPr>
                    <w:spacing w:after="0" w:line="240" w:lineRule="auto"/>
                    <w:rPr>
                      <w:rFonts w:eastAsia="Times New Roman"/>
                      <w:color w:val="000000"/>
                      <w:sz w:val="18"/>
                      <w:szCs w:val="18"/>
                      <w:lang w:eastAsia="es-CO"/>
                    </w:rPr>
                  </w:pPr>
                  <w:r w:rsidRPr="00C86C4D">
                    <w:rPr>
                      <w:rFonts w:eastAsia="Times New Roman"/>
                      <w:color w:val="000000"/>
                      <w:sz w:val="18"/>
                      <w:szCs w:val="18"/>
                      <w:lang w:eastAsia="es-CO"/>
                    </w:rPr>
                    <w:br/>
                    <w:t xml:space="preserve">ANTIOQUIA: Briceño, </w:t>
                  </w:r>
                  <w:proofErr w:type="spellStart"/>
                  <w:r w:rsidRPr="00C86C4D">
                    <w:rPr>
                      <w:rFonts w:eastAsia="Times New Roman"/>
                      <w:color w:val="000000"/>
                      <w:sz w:val="18"/>
                      <w:szCs w:val="18"/>
                      <w:lang w:eastAsia="es-CO"/>
                    </w:rPr>
                    <w:t>Carepa</w:t>
                  </w:r>
                  <w:proofErr w:type="spellEnd"/>
                  <w:r w:rsidRPr="00C86C4D">
                    <w:rPr>
                      <w:rFonts w:eastAsia="Times New Roman"/>
                      <w:color w:val="000000"/>
                      <w:sz w:val="18"/>
                      <w:szCs w:val="18"/>
                      <w:lang w:eastAsia="es-CO"/>
                    </w:rPr>
                    <w:t xml:space="preserve">, Caucasia, </w:t>
                  </w:r>
                  <w:proofErr w:type="spellStart"/>
                  <w:r w:rsidRPr="00C86C4D">
                    <w:rPr>
                      <w:rFonts w:eastAsia="Times New Roman"/>
                      <w:color w:val="000000"/>
                      <w:sz w:val="18"/>
                      <w:szCs w:val="18"/>
                      <w:lang w:eastAsia="es-CO"/>
                    </w:rPr>
                    <w:t>Ituango</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Mutat</w:t>
                  </w:r>
                  <w:r w:rsidR="00505B57">
                    <w:rPr>
                      <w:rFonts w:eastAsia="Times New Roman"/>
                      <w:color w:val="000000"/>
                      <w:sz w:val="18"/>
                      <w:szCs w:val="18"/>
                      <w:lang w:eastAsia="es-CO"/>
                    </w:rPr>
                    <w:t>á</w:t>
                  </w:r>
                  <w:proofErr w:type="spellEnd"/>
                  <w:r w:rsidRPr="00C86C4D">
                    <w:rPr>
                      <w:rFonts w:eastAsia="Times New Roman"/>
                      <w:color w:val="000000"/>
                      <w:sz w:val="18"/>
                      <w:szCs w:val="18"/>
                      <w:lang w:eastAsia="es-CO"/>
                    </w:rPr>
                    <w:t xml:space="preserve">, Remedios, Segovia, </w:t>
                  </w:r>
                  <w:proofErr w:type="spellStart"/>
                  <w:r w:rsidRPr="00C86C4D">
                    <w:rPr>
                      <w:rFonts w:eastAsia="Times New Roman"/>
                      <w:color w:val="000000"/>
                      <w:sz w:val="18"/>
                      <w:szCs w:val="18"/>
                      <w:lang w:eastAsia="es-CO"/>
                    </w:rPr>
                    <w:t>Taraz</w:t>
                  </w:r>
                  <w:r w:rsidR="00505B57">
                    <w:rPr>
                      <w:rFonts w:eastAsia="Times New Roman"/>
                      <w:color w:val="000000"/>
                      <w:sz w:val="18"/>
                      <w:szCs w:val="18"/>
                      <w:lang w:eastAsia="es-CO"/>
                    </w:rPr>
                    <w:t>á</w:t>
                  </w:r>
                  <w:proofErr w:type="spellEnd"/>
                  <w:r w:rsidRPr="00C86C4D">
                    <w:rPr>
                      <w:rFonts w:eastAsia="Times New Roman"/>
                      <w:color w:val="000000"/>
                      <w:sz w:val="18"/>
                      <w:szCs w:val="18"/>
                      <w:lang w:eastAsia="es-CO"/>
                    </w:rPr>
                    <w:t>, Turbo</w:t>
                  </w:r>
                  <w:r w:rsidR="00505B57">
                    <w:rPr>
                      <w:rFonts w:eastAsia="Times New Roman"/>
                      <w:color w:val="000000"/>
                      <w:sz w:val="18"/>
                      <w:szCs w:val="18"/>
                      <w:lang w:eastAsia="es-CO"/>
                    </w:rPr>
                    <w:t>.</w:t>
                  </w:r>
                  <w:r w:rsidRPr="00C86C4D">
                    <w:rPr>
                      <w:rFonts w:eastAsia="Times New Roman"/>
                      <w:color w:val="000000"/>
                      <w:sz w:val="18"/>
                      <w:szCs w:val="18"/>
                      <w:lang w:eastAsia="es-CO"/>
                    </w:rPr>
                    <w:br/>
                    <w:t xml:space="preserve">ARAUCA: </w:t>
                  </w:r>
                  <w:proofErr w:type="spellStart"/>
                  <w:r w:rsidRPr="00C86C4D">
                    <w:rPr>
                      <w:rFonts w:eastAsia="Times New Roman"/>
                      <w:color w:val="000000"/>
                      <w:sz w:val="18"/>
                      <w:szCs w:val="18"/>
                      <w:lang w:eastAsia="es-CO"/>
                    </w:rPr>
                    <w:t>Arauquita</w:t>
                  </w:r>
                  <w:proofErr w:type="spellEnd"/>
                  <w:r w:rsidRPr="00C86C4D">
                    <w:rPr>
                      <w:rFonts w:eastAsia="Times New Roman"/>
                      <w:color w:val="000000"/>
                      <w:sz w:val="18"/>
                      <w:szCs w:val="18"/>
                      <w:lang w:eastAsia="es-CO"/>
                    </w:rPr>
                    <w:t xml:space="preserve">, Fortul, </w:t>
                  </w:r>
                  <w:proofErr w:type="spellStart"/>
                  <w:r w:rsidRPr="00C86C4D">
                    <w:rPr>
                      <w:rFonts w:eastAsia="Times New Roman"/>
                      <w:color w:val="000000"/>
                      <w:sz w:val="18"/>
                      <w:szCs w:val="18"/>
                      <w:lang w:eastAsia="es-CO"/>
                    </w:rPr>
                    <w:t>Saravena</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Tame</w:t>
                  </w:r>
                  <w:proofErr w:type="spellEnd"/>
                  <w:r w:rsidR="00505B57">
                    <w:rPr>
                      <w:rFonts w:eastAsia="Times New Roman"/>
                      <w:color w:val="000000"/>
                      <w:sz w:val="18"/>
                      <w:szCs w:val="18"/>
                      <w:lang w:eastAsia="es-CO"/>
                    </w:rPr>
                    <w:t>.</w:t>
                  </w:r>
                  <w:r w:rsidRPr="00C86C4D">
                    <w:rPr>
                      <w:rFonts w:eastAsia="Times New Roman"/>
                      <w:color w:val="000000"/>
                      <w:sz w:val="18"/>
                      <w:szCs w:val="18"/>
                      <w:lang w:eastAsia="es-CO"/>
                    </w:rPr>
                    <w:br/>
                    <w:t>BOL</w:t>
                  </w:r>
                  <w:r w:rsidR="00505B57">
                    <w:rPr>
                      <w:rFonts w:eastAsia="Times New Roman"/>
                      <w:color w:val="000000"/>
                      <w:sz w:val="18"/>
                      <w:szCs w:val="18"/>
                      <w:lang w:eastAsia="es-CO"/>
                    </w:rPr>
                    <w:t>Í</w:t>
                  </w:r>
                  <w:r w:rsidRPr="00C86C4D">
                    <w:rPr>
                      <w:rFonts w:eastAsia="Times New Roman"/>
                      <w:color w:val="000000"/>
                      <w:sz w:val="18"/>
                      <w:szCs w:val="18"/>
                      <w:lang w:eastAsia="es-CO"/>
                    </w:rPr>
                    <w:t xml:space="preserve">VAR: </w:t>
                  </w:r>
                  <w:proofErr w:type="spellStart"/>
                  <w:r w:rsidRPr="00C86C4D">
                    <w:rPr>
                      <w:rFonts w:eastAsia="Times New Roman"/>
                      <w:color w:val="000000"/>
                      <w:sz w:val="18"/>
                      <w:szCs w:val="18"/>
                      <w:lang w:eastAsia="es-CO"/>
                    </w:rPr>
                    <w:t>Cantagallo</w:t>
                  </w:r>
                  <w:proofErr w:type="spellEnd"/>
                  <w:r w:rsidRPr="00C86C4D">
                    <w:rPr>
                      <w:rFonts w:eastAsia="Times New Roman"/>
                      <w:color w:val="000000"/>
                      <w:sz w:val="18"/>
                      <w:szCs w:val="18"/>
                      <w:lang w:eastAsia="es-CO"/>
                    </w:rPr>
                    <w:t xml:space="preserve">, El </w:t>
                  </w:r>
                  <w:r w:rsidR="00505B57">
                    <w:rPr>
                      <w:rFonts w:eastAsia="Times New Roman"/>
                      <w:color w:val="000000"/>
                      <w:sz w:val="18"/>
                      <w:szCs w:val="18"/>
                      <w:lang w:eastAsia="es-CO"/>
                    </w:rPr>
                    <w:t>C</w:t>
                  </w:r>
                  <w:r w:rsidRPr="00C86C4D">
                    <w:rPr>
                      <w:rFonts w:eastAsia="Times New Roman"/>
                      <w:color w:val="000000"/>
                      <w:sz w:val="18"/>
                      <w:szCs w:val="18"/>
                      <w:lang w:eastAsia="es-CO"/>
                    </w:rPr>
                    <w:t>armen de Bol</w:t>
                  </w:r>
                  <w:r w:rsidR="00505B57">
                    <w:rPr>
                      <w:rFonts w:eastAsia="Times New Roman"/>
                      <w:color w:val="000000"/>
                      <w:sz w:val="18"/>
                      <w:szCs w:val="18"/>
                      <w:lang w:eastAsia="es-CO"/>
                    </w:rPr>
                    <w:t>í</w:t>
                  </w:r>
                  <w:r w:rsidRPr="00C86C4D">
                    <w:rPr>
                      <w:rFonts w:eastAsia="Times New Roman"/>
                      <w:color w:val="000000"/>
                      <w:sz w:val="18"/>
                      <w:szCs w:val="18"/>
                      <w:lang w:eastAsia="es-CO"/>
                    </w:rPr>
                    <w:t>var, El Guamo, Mar</w:t>
                  </w:r>
                  <w:r w:rsidR="00505B57">
                    <w:rPr>
                      <w:rFonts w:eastAsia="Times New Roman"/>
                      <w:color w:val="000000"/>
                      <w:sz w:val="18"/>
                      <w:szCs w:val="18"/>
                      <w:lang w:eastAsia="es-CO"/>
                    </w:rPr>
                    <w:t>í</w:t>
                  </w:r>
                  <w:r w:rsidRPr="00C86C4D">
                    <w:rPr>
                      <w:rFonts w:eastAsia="Times New Roman"/>
                      <w:color w:val="000000"/>
                      <w:sz w:val="18"/>
                      <w:szCs w:val="18"/>
                      <w:lang w:eastAsia="es-CO"/>
                    </w:rPr>
                    <w:t xml:space="preserve">a la Baja, Morales, San Juan Nepomuceno, Santa </w:t>
                  </w:r>
                  <w:r w:rsidR="00505B57">
                    <w:rPr>
                      <w:rFonts w:eastAsia="Times New Roman"/>
                      <w:color w:val="000000"/>
                      <w:sz w:val="18"/>
                      <w:szCs w:val="18"/>
                      <w:lang w:eastAsia="es-CO"/>
                    </w:rPr>
                    <w:t>R</w:t>
                  </w:r>
                  <w:r w:rsidRPr="00C86C4D">
                    <w:rPr>
                      <w:rFonts w:eastAsia="Times New Roman"/>
                      <w:color w:val="000000"/>
                      <w:sz w:val="18"/>
                      <w:szCs w:val="18"/>
                      <w:lang w:eastAsia="es-CO"/>
                    </w:rPr>
                    <w:t xml:space="preserve">osa del </w:t>
                  </w:r>
                  <w:r w:rsidR="00505B57">
                    <w:rPr>
                      <w:rFonts w:eastAsia="Times New Roman"/>
                      <w:color w:val="000000"/>
                      <w:sz w:val="18"/>
                      <w:szCs w:val="18"/>
                      <w:lang w:eastAsia="es-CO"/>
                    </w:rPr>
                    <w:t>S</w:t>
                  </w:r>
                  <w:r w:rsidRPr="00C86C4D">
                    <w:rPr>
                      <w:rFonts w:eastAsia="Times New Roman"/>
                      <w:color w:val="000000"/>
                      <w:sz w:val="18"/>
                      <w:szCs w:val="18"/>
                      <w:lang w:eastAsia="es-CO"/>
                    </w:rPr>
                    <w:t xml:space="preserve">ur, </w:t>
                  </w:r>
                  <w:proofErr w:type="spellStart"/>
                  <w:r w:rsidRPr="00C86C4D">
                    <w:rPr>
                      <w:rFonts w:eastAsia="Times New Roman"/>
                      <w:color w:val="000000"/>
                      <w:sz w:val="18"/>
                      <w:szCs w:val="18"/>
                      <w:lang w:eastAsia="es-CO"/>
                    </w:rPr>
                    <w:t>Simit</w:t>
                  </w:r>
                  <w:r w:rsidR="00505B57">
                    <w:rPr>
                      <w:rFonts w:eastAsia="Times New Roman"/>
                      <w:color w:val="000000"/>
                      <w:sz w:val="18"/>
                      <w:szCs w:val="18"/>
                      <w:lang w:eastAsia="es-CO"/>
                    </w:rPr>
                    <w:t>í</w:t>
                  </w:r>
                  <w:proofErr w:type="spellEnd"/>
                  <w:r w:rsidRPr="00C86C4D">
                    <w:rPr>
                      <w:rFonts w:eastAsia="Times New Roman"/>
                      <w:color w:val="000000"/>
                      <w:sz w:val="18"/>
                      <w:szCs w:val="18"/>
                      <w:lang w:eastAsia="es-CO"/>
                    </w:rPr>
                    <w:t>, Zambrano</w:t>
                  </w:r>
                  <w:r w:rsidR="00505B57">
                    <w:rPr>
                      <w:rFonts w:eastAsia="Times New Roman"/>
                      <w:color w:val="000000"/>
                      <w:sz w:val="18"/>
                      <w:szCs w:val="18"/>
                      <w:lang w:eastAsia="es-CO"/>
                    </w:rPr>
                    <w:t>.</w:t>
                  </w:r>
                  <w:r w:rsidRPr="00C86C4D">
                    <w:rPr>
                      <w:rFonts w:eastAsia="Times New Roman"/>
                      <w:color w:val="000000"/>
                      <w:sz w:val="18"/>
                      <w:szCs w:val="18"/>
                      <w:lang w:eastAsia="es-CO"/>
                    </w:rPr>
                    <w:br/>
                    <w:t>CAQUET</w:t>
                  </w:r>
                  <w:r w:rsidR="00505B57">
                    <w:rPr>
                      <w:rFonts w:eastAsia="Times New Roman"/>
                      <w:color w:val="000000"/>
                      <w:sz w:val="18"/>
                      <w:szCs w:val="18"/>
                      <w:lang w:eastAsia="es-CO"/>
                    </w:rPr>
                    <w:t>Á</w:t>
                  </w:r>
                  <w:r w:rsidRPr="00C86C4D">
                    <w:rPr>
                      <w:rFonts w:eastAsia="Times New Roman"/>
                      <w:color w:val="000000"/>
                      <w:sz w:val="18"/>
                      <w:szCs w:val="18"/>
                      <w:lang w:eastAsia="es-CO"/>
                    </w:rPr>
                    <w:t>: Bel</w:t>
                  </w:r>
                  <w:r w:rsidR="00505B57">
                    <w:rPr>
                      <w:rFonts w:eastAsia="Times New Roman"/>
                      <w:color w:val="000000"/>
                      <w:sz w:val="18"/>
                      <w:szCs w:val="18"/>
                      <w:lang w:eastAsia="es-CO"/>
                    </w:rPr>
                    <w:t>é</w:t>
                  </w:r>
                  <w:r w:rsidRPr="00C86C4D">
                    <w:rPr>
                      <w:rFonts w:eastAsia="Times New Roman"/>
                      <w:color w:val="000000"/>
                      <w:sz w:val="18"/>
                      <w:szCs w:val="18"/>
                      <w:lang w:eastAsia="es-CO"/>
                    </w:rPr>
                    <w:t xml:space="preserve">n de los </w:t>
                  </w:r>
                  <w:proofErr w:type="spellStart"/>
                  <w:r w:rsidR="00505B57">
                    <w:rPr>
                      <w:rFonts w:eastAsia="Times New Roman"/>
                      <w:color w:val="000000"/>
                      <w:sz w:val="18"/>
                      <w:szCs w:val="18"/>
                      <w:lang w:eastAsia="es-CO"/>
                    </w:rPr>
                    <w:t>A</w:t>
                  </w:r>
                  <w:r w:rsidRPr="00C86C4D">
                    <w:rPr>
                      <w:rFonts w:eastAsia="Times New Roman"/>
                      <w:color w:val="000000"/>
                      <w:sz w:val="18"/>
                      <w:szCs w:val="18"/>
                      <w:lang w:eastAsia="es-CO"/>
                    </w:rPr>
                    <w:t>ndaqu</w:t>
                  </w:r>
                  <w:r w:rsidR="00505B57">
                    <w:rPr>
                      <w:rFonts w:eastAsia="Times New Roman"/>
                      <w:color w:val="000000"/>
                      <w:sz w:val="18"/>
                      <w:szCs w:val="18"/>
                      <w:lang w:eastAsia="es-CO"/>
                    </w:rPr>
                    <w:t>í</w:t>
                  </w:r>
                  <w:r w:rsidRPr="00C86C4D">
                    <w:rPr>
                      <w:rFonts w:eastAsia="Times New Roman"/>
                      <w:color w:val="000000"/>
                      <w:sz w:val="18"/>
                      <w:szCs w:val="18"/>
                      <w:lang w:eastAsia="es-CO"/>
                    </w:rPr>
                    <w:t>es</w:t>
                  </w:r>
                  <w:proofErr w:type="spellEnd"/>
                  <w:r w:rsidRPr="00C86C4D">
                    <w:rPr>
                      <w:rFonts w:eastAsia="Times New Roman"/>
                      <w:color w:val="000000"/>
                      <w:sz w:val="18"/>
                      <w:szCs w:val="18"/>
                      <w:lang w:eastAsia="es-CO"/>
                    </w:rPr>
                    <w:t xml:space="preserve">, Cartagena del </w:t>
                  </w:r>
                  <w:proofErr w:type="spellStart"/>
                  <w:r w:rsidR="00505B57">
                    <w:rPr>
                      <w:rFonts w:eastAsia="Times New Roman"/>
                      <w:color w:val="000000"/>
                      <w:sz w:val="18"/>
                      <w:szCs w:val="18"/>
                      <w:lang w:eastAsia="es-CO"/>
                    </w:rPr>
                    <w:t>C</w:t>
                  </w:r>
                  <w:r w:rsidRPr="00C86C4D">
                    <w:rPr>
                      <w:rFonts w:eastAsia="Times New Roman"/>
                      <w:color w:val="000000"/>
                      <w:sz w:val="18"/>
                      <w:szCs w:val="18"/>
                      <w:lang w:eastAsia="es-CO"/>
                    </w:rPr>
                    <w:t>hair</w:t>
                  </w:r>
                  <w:r w:rsidR="00505B57">
                    <w:rPr>
                      <w:rFonts w:eastAsia="Times New Roman"/>
                      <w:color w:val="000000"/>
                      <w:sz w:val="18"/>
                      <w:szCs w:val="18"/>
                      <w:lang w:eastAsia="es-CO"/>
                    </w:rPr>
                    <w:t>á</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Curillo</w:t>
                  </w:r>
                  <w:proofErr w:type="spellEnd"/>
                  <w:r w:rsidRPr="00C86C4D">
                    <w:rPr>
                      <w:rFonts w:eastAsia="Times New Roman"/>
                      <w:color w:val="000000"/>
                      <w:sz w:val="18"/>
                      <w:szCs w:val="18"/>
                      <w:lang w:eastAsia="es-CO"/>
                    </w:rPr>
                    <w:t xml:space="preserve">, Florencia, La </w:t>
                  </w:r>
                  <w:r w:rsidR="00505B57">
                    <w:rPr>
                      <w:rFonts w:eastAsia="Times New Roman"/>
                      <w:color w:val="000000"/>
                      <w:sz w:val="18"/>
                      <w:szCs w:val="18"/>
                      <w:lang w:eastAsia="es-CO"/>
                    </w:rPr>
                    <w:t>M</w:t>
                  </w:r>
                  <w:r w:rsidRPr="00C86C4D">
                    <w:rPr>
                      <w:rFonts w:eastAsia="Times New Roman"/>
                      <w:color w:val="000000"/>
                      <w:sz w:val="18"/>
                      <w:szCs w:val="18"/>
                      <w:lang w:eastAsia="es-CO"/>
                    </w:rPr>
                    <w:t xml:space="preserve">ontañita, Puerto </w:t>
                  </w:r>
                  <w:r w:rsidR="00505B57">
                    <w:rPr>
                      <w:rFonts w:eastAsia="Times New Roman"/>
                      <w:color w:val="000000"/>
                      <w:sz w:val="18"/>
                      <w:szCs w:val="18"/>
                      <w:lang w:eastAsia="es-CO"/>
                    </w:rPr>
                    <w:t>R</w:t>
                  </w:r>
                  <w:r w:rsidRPr="00C86C4D">
                    <w:rPr>
                      <w:rFonts w:eastAsia="Times New Roman"/>
                      <w:color w:val="000000"/>
                      <w:sz w:val="18"/>
                      <w:szCs w:val="18"/>
                      <w:lang w:eastAsia="es-CO"/>
                    </w:rPr>
                    <w:t xml:space="preserve">ico, San </w:t>
                  </w:r>
                  <w:r w:rsidR="00505B57">
                    <w:rPr>
                      <w:rFonts w:eastAsia="Times New Roman"/>
                      <w:color w:val="000000"/>
                      <w:sz w:val="18"/>
                      <w:szCs w:val="18"/>
                      <w:lang w:eastAsia="es-CO"/>
                    </w:rPr>
                    <w:t>V</w:t>
                  </w:r>
                  <w:r w:rsidRPr="00C86C4D">
                    <w:rPr>
                      <w:rFonts w:eastAsia="Times New Roman"/>
                      <w:color w:val="000000"/>
                      <w:sz w:val="18"/>
                      <w:szCs w:val="18"/>
                      <w:lang w:eastAsia="es-CO"/>
                    </w:rPr>
                    <w:t xml:space="preserve">icente del </w:t>
                  </w:r>
                  <w:proofErr w:type="spellStart"/>
                  <w:r w:rsidR="00505B57">
                    <w:rPr>
                      <w:rFonts w:eastAsia="Times New Roman"/>
                      <w:color w:val="000000"/>
                      <w:sz w:val="18"/>
                      <w:szCs w:val="18"/>
                      <w:lang w:eastAsia="es-CO"/>
                    </w:rPr>
                    <w:t>C</w:t>
                  </w:r>
                  <w:r w:rsidRPr="00C86C4D">
                    <w:rPr>
                      <w:rFonts w:eastAsia="Times New Roman"/>
                      <w:color w:val="000000"/>
                      <w:sz w:val="18"/>
                      <w:szCs w:val="18"/>
                      <w:lang w:eastAsia="es-CO"/>
                    </w:rPr>
                    <w:t>agu</w:t>
                  </w:r>
                  <w:r w:rsidR="00505B57">
                    <w:rPr>
                      <w:rFonts w:eastAsia="Times New Roman"/>
                      <w:color w:val="000000"/>
                      <w:sz w:val="18"/>
                      <w:szCs w:val="18"/>
                      <w:lang w:eastAsia="es-CO"/>
                    </w:rPr>
                    <w:t>á</w:t>
                  </w:r>
                  <w:r w:rsidRPr="00C86C4D">
                    <w:rPr>
                      <w:rFonts w:eastAsia="Times New Roman"/>
                      <w:color w:val="000000"/>
                      <w:sz w:val="18"/>
                      <w:szCs w:val="18"/>
                      <w:lang w:eastAsia="es-CO"/>
                    </w:rPr>
                    <w:t>n</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 xml:space="preserve">CAUCA: Balboa, Buenos </w:t>
                  </w:r>
                  <w:r w:rsidR="00686DFA">
                    <w:rPr>
                      <w:rFonts w:eastAsia="Times New Roman"/>
                      <w:color w:val="000000"/>
                      <w:sz w:val="18"/>
                      <w:szCs w:val="18"/>
                      <w:lang w:eastAsia="es-CO"/>
                    </w:rPr>
                    <w:t>A</w:t>
                  </w:r>
                  <w:r w:rsidRPr="00C86C4D">
                    <w:rPr>
                      <w:rFonts w:eastAsia="Times New Roman"/>
                      <w:color w:val="000000"/>
                      <w:sz w:val="18"/>
                      <w:szCs w:val="18"/>
                      <w:lang w:eastAsia="es-CO"/>
                    </w:rPr>
                    <w:t xml:space="preserve">ires, </w:t>
                  </w:r>
                  <w:proofErr w:type="spellStart"/>
                  <w:r w:rsidRPr="00C86C4D">
                    <w:rPr>
                      <w:rFonts w:eastAsia="Times New Roman"/>
                      <w:color w:val="000000"/>
                      <w:sz w:val="18"/>
                      <w:szCs w:val="18"/>
                      <w:lang w:eastAsia="es-CO"/>
                    </w:rPr>
                    <w:t>Cajib</w:t>
                  </w:r>
                  <w:r w:rsidR="00686DFA">
                    <w:rPr>
                      <w:rFonts w:eastAsia="Times New Roman"/>
                      <w:color w:val="000000"/>
                      <w:sz w:val="18"/>
                      <w:szCs w:val="18"/>
                      <w:lang w:eastAsia="es-CO"/>
                    </w:rPr>
                    <w:t>í</w:t>
                  </w:r>
                  <w:r w:rsidRPr="00C86C4D">
                    <w:rPr>
                      <w:rFonts w:eastAsia="Times New Roman"/>
                      <w:color w:val="000000"/>
                      <w:sz w:val="18"/>
                      <w:szCs w:val="18"/>
                      <w:lang w:eastAsia="es-CO"/>
                    </w:rPr>
                    <w:t>o</w:t>
                  </w:r>
                  <w:proofErr w:type="spellEnd"/>
                  <w:r w:rsidRPr="00C86C4D">
                    <w:rPr>
                      <w:rFonts w:eastAsia="Times New Roman"/>
                      <w:color w:val="000000"/>
                      <w:sz w:val="18"/>
                      <w:szCs w:val="18"/>
                      <w:lang w:eastAsia="es-CO"/>
                    </w:rPr>
                    <w:t xml:space="preserve">, Corinto, El Tambo, Guapi, </w:t>
                  </w:r>
                  <w:proofErr w:type="spellStart"/>
                  <w:r w:rsidRPr="00C86C4D">
                    <w:rPr>
                      <w:rFonts w:eastAsia="Times New Roman"/>
                      <w:color w:val="000000"/>
                      <w:sz w:val="18"/>
                      <w:szCs w:val="18"/>
                      <w:lang w:eastAsia="es-CO"/>
                    </w:rPr>
                    <w:t>Jambal</w:t>
                  </w:r>
                  <w:r w:rsidR="00686DFA">
                    <w:rPr>
                      <w:rFonts w:eastAsia="Times New Roman"/>
                      <w:color w:val="000000"/>
                      <w:sz w:val="18"/>
                      <w:szCs w:val="18"/>
                      <w:lang w:eastAsia="es-CO"/>
                    </w:rPr>
                    <w:t>ó</w:t>
                  </w:r>
                  <w:proofErr w:type="spellEnd"/>
                  <w:r w:rsidRPr="00C86C4D">
                    <w:rPr>
                      <w:rFonts w:eastAsia="Times New Roman"/>
                      <w:color w:val="000000"/>
                      <w:sz w:val="18"/>
                      <w:szCs w:val="18"/>
                      <w:lang w:eastAsia="es-CO"/>
                    </w:rPr>
                    <w:t>, L</w:t>
                  </w:r>
                  <w:r w:rsidR="00686DFA">
                    <w:rPr>
                      <w:rFonts w:eastAsia="Times New Roman"/>
                      <w:color w:val="000000"/>
                      <w:sz w:val="18"/>
                      <w:szCs w:val="18"/>
                      <w:lang w:eastAsia="es-CO"/>
                    </w:rPr>
                    <w:t>ó</w:t>
                  </w:r>
                  <w:r w:rsidRPr="00C86C4D">
                    <w:rPr>
                      <w:rFonts w:eastAsia="Times New Roman"/>
                      <w:color w:val="000000"/>
                      <w:sz w:val="18"/>
                      <w:szCs w:val="18"/>
                      <w:lang w:eastAsia="es-CO"/>
                    </w:rPr>
                    <w:t xml:space="preserve">pez de </w:t>
                  </w:r>
                  <w:proofErr w:type="spellStart"/>
                  <w:r w:rsidRPr="00C86C4D">
                    <w:rPr>
                      <w:rFonts w:eastAsia="Times New Roman"/>
                      <w:color w:val="000000"/>
                      <w:sz w:val="18"/>
                      <w:szCs w:val="18"/>
                      <w:lang w:eastAsia="es-CO"/>
                    </w:rPr>
                    <w:t>Micay</w:t>
                  </w:r>
                  <w:proofErr w:type="spellEnd"/>
                  <w:r w:rsidRPr="00C86C4D">
                    <w:rPr>
                      <w:rFonts w:eastAsia="Times New Roman"/>
                      <w:color w:val="000000"/>
                      <w:sz w:val="18"/>
                      <w:szCs w:val="18"/>
                      <w:lang w:eastAsia="es-CO"/>
                    </w:rPr>
                    <w:t>, Miranda, Morales, Pat</w:t>
                  </w:r>
                  <w:r w:rsidR="00686DFA">
                    <w:rPr>
                      <w:rFonts w:eastAsia="Times New Roman"/>
                      <w:color w:val="000000"/>
                      <w:sz w:val="18"/>
                      <w:szCs w:val="18"/>
                      <w:lang w:eastAsia="es-CO"/>
                    </w:rPr>
                    <w:t>í</w:t>
                  </w:r>
                  <w:r w:rsidRPr="00C86C4D">
                    <w:rPr>
                      <w:rFonts w:eastAsia="Times New Roman"/>
                      <w:color w:val="000000"/>
                      <w:sz w:val="18"/>
                      <w:szCs w:val="18"/>
                      <w:lang w:eastAsia="es-CO"/>
                    </w:rPr>
                    <w:t xml:space="preserve">a, </w:t>
                  </w:r>
                  <w:proofErr w:type="spellStart"/>
                  <w:r w:rsidRPr="00C86C4D">
                    <w:rPr>
                      <w:rFonts w:eastAsia="Times New Roman"/>
                      <w:color w:val="000000"/>
                      <w:sz w:val="18"/>
                      <w:szCs w:val="18"/>
                      <w:lang w:eastAsia="es-CO"/>
                    </w:rPr>
                    <w:t>Piendam</w:t>
                  </w:r>
                  <w:r w:rsidR="00686DFA">
                    <w:rPr>
                      <w:rFonts w:eastAsia="Times New Roman"/>
                      <w:color w:val="000000"/>
                      <w:sz w:val="18"/>
                      <w:szCs w:val="18"/>
                      <w:lang w:eastAsia="es-CO"/>
                    </w:rPr>
                    <w:t>ó</w:t>
                  </w:r>
                  <w:proofErr w:type="spellEnd"/>
                  <w:r w:rsidRPr="00C86C4D">
                    <w:rPr>
                      <w:rFonts w:eastAsia="Times New Roman"/>
                      <w:color w:val="000000"/>
                      <w:sz w:val="18"/>
                      <w:szCs w:val="18"/>
                      <w:lang w:eastAsia="es-CO"/>
                    </w:rPr>
                    <w:t>, Santander de Quilichao, Su</w:t>
                  </w:r>
                  <w:r w:rsidR="00686DFA">
                    <w:rPr>
                      <w:rFonts w:eastAsia="Times New Roman"/>
                      <w:color w:val="000000"/>
                      <w:sz w:val="18"/>
                      <w:szCs w:val="18"/>
                      <w:lang w:eastAsia="es-CO"/>
                    </w:rPr>
                    <w:t>á</w:t>
                  </w:r>
                  <w:r w:rsidRPr="00C86C4D">
                    <w:rPr>
                      <w:rFonts w:eastAsia="Times New Roman"/>
                      <w:color w:val="000000"/>
                      <w:sz w:val="18"/>
                      <w:szCs w:val="18"/>
                      <w:lang w:eastAsia="es-CO"/>
                    </w:rPr>
                    <w:t xml:space="preserve">rez, </w:t>
                  </w:r>
                  <w:proofErr w:type="spellStart"/>
                  <w:r w:rsidRPr="00C86C4D">
                    <w:rPr>
                      <w:rFonts w:eastAsia="Times New Roman"/>
                      <w:color w:val="000000"/>
                      <w:sz w:val="18"/>
                      <w:szCs w:val="18"/>
                      <w:lang w:eastAsia="es-CO"/>
                    </w:rPr>
                    <w:t>Torib</w:t>
                  </w:r>
                  <w:r w:rsidR="00686DFA">
                    <w:rPr>
                      <w:rFonts w:eastAsia="Times New Roman"/>
                      <w:color w:val="000000"/>
                      <w:sz w:val="18"/>
                      <w:szCs w:val="18"/>
                      <w:lang w:eastAsia="es-CO"/>
                    </w:rPr>
                    <w:t>í</w:t>
                  </w:r>
                  <w:r w:rsidRPr="00C86C4D">
                    <w:rPr>
                      <w:rFonts w:eastAsia="Times New Roman"/>
                      <w:color w:val="000000"/>
                      <w:sz w:val="18"/>
                      <w:szCs w:val="18"/>
                      <w:lang w:eastAsia="es-CO"/>
                    </w:rPr>
                    <w:t>o</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CHOC</w:t>
                  </w:r>
                  <w:r w:rsidR="00686DFA">
                    <w:rPr>
                      <w:rFonts w:eastAsia="Times New Roman"/>
                      <w:color w:val="000000"/>
                      <w:sz w:val="18"/>
                      <w:szCs w:val="18"/>
                      <w:lang w:eastAsia="es-CO"/>
                    </w:rPr>
                    <w:t>Ó</w:t>
                  </w:r>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Acand</w:t>
                  </w:r>
                  <w:r w:rsidR="00686DFA">
                    <w:rPr>
                      <w:rFonts w:eastAsia="Times New Roman"/>
                      <w:color w:val="000000"/>
                      <w:sz w:val="18"/>
                      <w:szCs w:val="18"/>
                      <w:lang w:eastAsia="es-CO"/>
                    </w:rPr>
                    <w:t>í</w:t>
                  </w:r>
                  <w:proofErr w:type="spellEnd"/>
                  <w:r w:rsidRPr="00C86C4D">
                    <w:rPr>
                      <w:rFonts w:eastAsia="Times New Roman"/>
                      <w:color w:val="000000"/>
                      <w:sz w:val="18"/>
                      <w:szCs w:val="18"/>
                      <w:lang w:eastAsia="es-CO"/>
                    </w:rPr>
                    <w:t>, Carmen del Dari</w:t>
                  </w:r>
                  <w:r w:rsidR="00686DFA">
                    <w:rPr>
                      <w:rFonts w:eastAsia="Times New Roman"/>
                      <w:color w:val="000000"/>
                      <w:sz w:val="18"/>
                      <w:szCs w:val="18"/>
                      <w:lang w:eastAsia="es-CO"/>
                    </w:rPr>
                    <w:t>é</w:t>
                  </w:r>
                  <w:r w:rsidRPr="00C86C4D">
                    <w:rPr>
                      <w:rFonts w:eastAsia="Times New Roman"/>
                      <w:color w:val="000000"/>
                      <w:sz w:val="18"/>
                      <w:szCs w:val="18"/>
                      <w:lang w:eastAsia="es-CO"/>
                    </w:rPr>
                    <w:t xml:space="preserve">n, </w:t>
                  </w:r>
                  <w:proofErr w:type="spellStart"/>
                  <w:r w:rsidRPr="00C86C4D">
                    <w:rPr>
                      <w:rFonts w:eastAsia="Times New Roman"/>
                      <w:color w:val="000000"/>
                      <w:sz w:val="18"/>
                      <w:szCs w:val="18"/>
                      <w:lang w:eastAsia="es-CO"/>
                    </w:rPr>
                    <w:t>N</w:t>
                  </w:r>
                  <w:r w:rsidR="00686DFA">
                    <w:rPr>
                      <w:rFonts w:eastAsia="Times New Roman"/>
                      <w:color w:val="000000"/>
                      <w:sz w:val="18"/>
                      <w:szCs w:val="18"/>
                      <w:lang w:eastAsia="es-CO"/>
                    </w:rPr>
                    <w:t>ó</w:t>
                  </w:r>
                  <w:r w:rsidRPr="00C86C4D">
                    <w:rPr>
                      <w:rFonts w:eastAsia="Times New Roman"/>
                      <w:color w:val="000000"/>
                      <w:sz w:val="18"/>
                      <w:szCs w:val="18"/>
                      <w:lang w:eastAsia="es-CO"/>
                    </w:rPr>
                    <w:t>vita</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Riosucio</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C</w:t>
                  </w:r>
                  <w:r w:rsidR="00686DFA">
                    <w:rPr>
                      <w:rFonts w:eastAsia="Times New Roman"/>
                      <w:color w:val="000000"/>
                      <w:sz w:val="18"/>
                      <w:szCs w:val="18"/>
                      <w:lang w:eastAsia="es-CO"/>
                    </w:rPr>
                    <w:t>Ó</w:t>
                  </w:r>
                  <w:r w:rsidRPr="00C86C4D">
                    <w:rPr>
                      <w:rFonts w:eastAsia="Times New Roman"/>
                      <w:color w:val="000000"/>
                      <w:sz w:val="18"/>
                      <w:szCs w:val="18"/>
                      <w:lang w:eastAsia="es-CO"/>
                    </w:rPr>
                    <w:t>RDOBA: San Jos</w:t>
                  </w:r>
                  <w:r w:rsidR="00686DFA">
                    <w:rPr>
                      <w:rFonts w:eastAsia="Times New Roman"/>
                      <w:color w:val="000000"/>
                      <w:sz w:val="18"/>
                      <w:szCs w:val="18"/>
                      <w:lang w:eastAsia="es-CO"/>
                    </w:rPr>
                    <w:t>é</w:t>
                  </w:r>
                  <w:r w:rsidRPr="00C86C4D">
                    <w:rPr>
                      <w:rFonts w:eastAsia="Times New Roman"/>
                      <w:color w:val="000000"/>
                      <w:sz w:val="18"/>
                      <w:szCs w:val="18"/>
                      <w:lang w:eastAsia="es-CO"/>
                    </w:rPr>
                    <w:t xml:space="preserve"> </w:t>
                  </w:r>
                  <w:r w:rsidR="00686DFA">
                    <w:rPr>
                      <w:rFonts w:eastAsia="Times New Roman"/>
                      <w:color w:val="000000"/>
                      <w:sz w:val="18"/>
                      <w:szCs w:val="18"/>
                      <w:lang w:eastAsia="es-CO"/>
                    </w:rPr>
                    <w:t>d</w:t>
                  </w:r>
                  <w:r w:rsidRPr="00C86C4D">
                    <w:rPr>
                      <w:rFonts w:eastAsia="Times New Roman"/>
                      <w:color w:val="000000"/>
                      <w:sz w:val="18"/>
                      <w:szCs w:val="18"/>
                      <w:lang w:eastAsia="es-CO"/>
                    </w:rPr>
                    <w:t xml:space="preserve">e </w:t>
                  </w:r>
                  <w:proofErr w:type="spellStart"/>
                  <w:r w:rsidRPr="00C86C4D">
                    <w:rPr>
                      <w:rFonts w:eastAsia="Times New Roman"/>
                      <w:color w:val="000000"/>
                      <w:sz w:val="18"/>
                      <w:szCs w:val="18"/>
                      <w:lang w:eastAsia="es-CO"/>
                    </w:rPr>
                    <w:t>Ure</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GUAVIARE: Calamar, El Retorno, Miraflores, San Jos</w:t>
                  </w:r>
                  <w:r w:rsidR="00686DFA">
                    <w:rPr>
                      <w:rFonts w:eastAsia="Times New Roman"/>
                      <w:color w:val="000000"/>
                      <w:sz w:val="18"/>
                      <w:szCs w:val="18"/>
                      <w:lang w:eastAsia="es-CO"/>
                    </w:rPr>
                    <w:t>é</w:t>
                  </w:r>
                  <w:r w:rsidRPr="00C86C4D">
                    <w:rPr>
                      <w:rFonts w:eastAsia="Times New Roman"/>
                      <w:color w:val="000000"/>
                      <w:sz w:val="18"/>
                      <w:szCs w:val="18"/>
                      <w:lang w:eastAsia="es-CO"/>
                    </w:rPr>
                    <w:t xml:space="preserve"> del Guaviare.</w:t>
                  </w:r>
                  <w:r w:rsidRPr="00C86C4D">
                    <w:rPr>
                      <w:rFonts w:eastAsia="Times New Roman"/>
                      <w:color w:val="000000"/>
                      <w:sz w:val="18"/>
                      <w:szCs w:val="18"/>
                      <w:lang w:eastAsia="es-CO"/>
                    </w:rPr>
                    <w:br/>
                    <w:t>HUILA: Algeciras</w:t>
                  </w:r>
                  <w:r w:rsidRPr="00C86C4D">
                    <w:rPr>
                      <w:rFonts w:eastAsia="Times New Roman"/>
                      <w:color w:val="000000"/>
                      <w:sz w:val="18"/>
                      <w:szCs w:val="18"/>
                      <w:lang w:eastAsia="es-CO"/>
                    </w:rPr>
                    <w:br/>
                    <w:t xml:space="preserve">META: La </w:t>
                  </w:r>
                  <w:r w:rsidR="00686DFA">
                    <w:rPr>
                      <w:rFonts w:eastAsia="Times New Roman"/>
                      <w:color w:val="000000"/>
                      <w:sz w:val="18"/>
                      <w:szCs w:val="18"/>
                      <w:lang w:eastAsia="es-CO"/>
                    </w:rPr>
                    <w:t>M</w:t>
                  </w:r>
                  <w:r w:rsidRPr="00C86C4D">
                    <w:rPr>
                      <w:rFonts w:eastAsia="Times New Roman"/>
                      <w:color w:val="000000"/>
                      <w:sz w:val="18"/>
                      <w:szCs w:val="18"/>
                      <w:lang w:eastAsia="es-CO"/>
                    </w:rPr>
                    <w:t>acarena, Puerto Concordia, Puerto Rico, Vistahermosa.</w:t>
                  </w:r>
                  <w:r w:rsidRPr="00C86C4D">
                    <w:rPr>
                      <w:rFonts w:eastAsia="Times New Roman"/>
                      <w:color w:val="000000"/>
                      <w:sz w:val="18"/>
                      <w:szCs w:val="18"/>
                      <w:lang w:eastAsia="es-CO"/>
                    </w:rPr>
                    <w:br/>
                    <w:t xml:space="preserve">NARIÑO: </w:t>
                  </w:r>
                  <w:proofErr w:type="spellStart"/>
                  <w:r w:rsidRPr="00C86C4D">
                    <w:rPr>
                      <w:rFonts w:eastAsia="Times New Roman"/>
                      <w:color w:val="000000"/>
                      <w:sz w:val="18"/>
                      <w:szCs w:val="18"/>
                      <w:lang w:eastAsia="es-CO"/>
                    </w:rPr>
                    <w:t>Cumbitara</w:t>
                  </w:r>
                  <w:proofErr w:type="spellEnd"/>
                  <w:r w:rsidRPr="00C86C4D">
                    <w:rPr>
                      <w:rFonts w:eastAsia="Times New Roman"/>
                      <w:color w:val="000000"/>
                      <w:sz w:val="18"/>
                      <w:szCs w:val="18"/>
                      <w:lang w:eastAsia="es-CO"/>
                    </w:rPr>
                    <w:t xml:space="preserve">, El Charco, El Rosario, La Tola, Leiva, Mosquera, Olaya Herrera, </w:t>
                  </w:r>
                  <w:proofErr w:type="spellStart"/>
                  <w:r w:rsidRPr="00C86C4D">
                    <w:rPr>
                      <w:rFonts w:eastAsia="Times New Roman"/>
                      <w:color w:val="000000"/>
                      <w:sz w:val="18"/>
                      <w:szCs w:val="18"/>
                      <w:lang w:eastAsia="es-CO"/>
                    </w:rPr>
                    <w:t>Policarpa</w:t>
                  </w:r>
                  <w:proofErr w:type="spellEnd"/>
                  <w:r w:rsidRPr="00C86C4D">
                    <w:rPr>
                      <w:rFonts w:eastAsia="Times New Roman"/>
                      <w:color w:val="000000"/>
                      <w:sz w:val="18"/>
                      <w:szCs w:val="18"/>
                      <w:lang w:eastAsia="es-CO"/>
                    </w:rPr>
                    <w:t>, Ricaurte, Roberto Pay</w:t>
                  </w:r>
                  <w:r w:rsidR="00686DFA">
                    <w:rPr>
                      <w:rFonts w:eastAsia="Times New Roman"/>
                      <w:color w:val="000000"/>
                      <w:sz w:val="18"/>
                      <w:szCs w:val="18"/>
                      <w:lang w:eastAsia="es-CO"/>
                    </w:rPr>
                    <w:t>á</w:t>
                  </w:r>
                  <w:r w:rsidRPr="00C86C4D">
                    <w:rPr>
                      <w:rFonts w:eastAsia="Times New Roman"/>
                      <w:color w:val="000000"/>
                      <w:sz w:val="18"/>
                      <w:szCs w:val="18"/>
                      <w:lang w:eastAsia="es-CO"/>
                    </w:rPr>
                    <w:t>n.</w:t>
                  </w:r>
                  <w:r w:rsidRPr="00C86C4D">
                    <w:rPr>
                      <w:rFonts w:eastAsia="Times New Roman"/>
                      <w:color w:val="000000"/>
                      <w:sz w:val="18"/>
                      <w:szCs w:val="18"/>
                      <w:lang w:eastAsia="es-CO"/>
                    </w:rPr>
                    <w:br/>
                    <w:t>NORTE DE SANTANDER: Convenci</w:t>
                  </w:r>
                  <w:r w:rsidR="00686DFA">
                    <w:rPr>
                      <w:rFonts w:eastAsia="Times New Roman"/>
                      <w:color w:val="000000"/>
                      <w:sz w:val="18"/>
                      <w:szCs w:val="18"/>
                      <w:lang w:eastAsia="es-CO"/>
                    </w:rPr>
                    <w:t>ó</w:t>
                  </w:r>
                  <w:r w:rsidRPr="00C86C4D">
                    <w:rPr>
                      <w:rFonts w:eastAsia="Times New Roman"/>
                      <w:color w:val="000000"/>
                      <w:sz w:val="18"/>
                      <w:szCs w:val="18"/>
                      <w:lang w:eastAsia="es-CO"/>
                    </w:rPr>
                    <w:t xml:space="preserve">n, El Carmen, </w:t>
                  </w:r>
                  <w:proofErr w:type="spellStart"/>
                  <w:r w:rsidRPr="00C86C4D">
                    <w:rPr>
                      <w:rFonts w:eastAsia="Times New Roman"/>
                      <w:color w:val="000000"/>
                      <w:sz w:val="18"/>
                      <w:szCs w:val="18"/>
                      <w:lang w:eastAsia="es-CO"/>
                    </w:rPr>
                    <w:t>Hacar</w:t>
                  </w:r>
                  <w:r w:rsidR="00686DFA">
                    <w:rPr>
                      <w:rFonts w:eastAsia="Times New Roman"/>
                      <w:color w:val="000000"/>
                      <w:sz w:val="18"/>
                      <w:szCs w:val="18"/>
                      <w:lang w:eastAsia="es-CO"/>
                    </w:rPr>
                    <w:t>í</w:t>
                  </w:r>
                  <w:proofErr w:type="spellEnd"/>
                  <w:r w:rsidRPr="00C86C4D">
                    <w:rPr>
                      <w:rFonts w:eastAsia="Times New Roman"/>
                      <w:color w:val="000000"/>
                      <w:sz w:val="18"/>
                      <w:szCs w:val="18"/>
                      <w:lang w:eastAsia="es-CO"/>
                    </w:rPr>
                    <w:t xml:space="preserve">, San Calixto, </w:t>
                  </w:r>
                  <w:proofErr w:type="spellStart"/>
                  <w:r w:rsidRPr="00C86C4D">
                    <w:rPr>
                      <w:rFonts w:eastAsia="Times New Roman"/>
                      <w:color w:val="000000"/>
                      <w:sz w:val="18"/>
                      <w:szCs w:val="18"/>
                      <w:lang w:eastAsia="es-CO"/>
                    </w:rPr>
                    <w:t>Sardinata</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Teorama</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Tib</w:t>
                  </w:r>
                  <w:r w:rsidR="00686DFA">
                    <w:rPr>
                      <w:rFonts w:eastAsia="Times New Roman"/>
                      <w:color w:val="000000"/>
                      <w:sz w:val="18"/>
                      <w:szCs w:val="18"/>
                      <w:lang w:eastAsia="es-CO"/>
                    </w:rPr>
                    <w:t>ú</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PUTUMAYO: Orito, Puerto As</w:t>
                  </w:r>
                  <w:r w:rsidR="00686DFA">
                    <w:rPr>
                      <w:rFonts w:eastAsia="Times New Roman"/>
                      <w:color w:val="000000"/>
                      <w:sz w:val="18"/>
                      <w:szCs w:val="18"/>
                      <w:lang w:eastAsia="es-CO"/>
                    </w:rPr>
                    <w:t>í</w:t>
                  </w:r>
                  <w:r w:rsidRPr="00C86C4D">
                    <w:rPr>
                      <w:rFonts w:eastAsia="Times New Roman"/>
                      <w:color w:val="000000"/>
                      <w:sz w:val="18"/>
                      <w:szCs w:val="18"/>
                      <w:lang w:eastAsia="es-CO"/>
                    </w:rPr>
                    <w:t>s, Puerto Caicedo, Puerto Guzm</w:t>
                  </w:r>
                  <w:r w:rsidR="00686DFA">
                    <w:rPr>
                      <w:rFonts w:eastAsia="Times New Roman"/>
                      <w:color w:val="000000"/>
                      <w:sz w:val="18"/>
                      <w:szCs w:val="18"/>
                      <w:lang w:eastAsia="es-CO"/>
                    </w:rPr>
                    <w:t>á</w:t>
                  </w:r>
                  <w:r w:rsidRPr="00C86C4D">
                    <w:rPr>
                      <w:rFonts w:eastAsia="Times New Roman"/>
                      <w:color w:val="000000"/>
                      <w:sz w:val="18"/>
                      <w:szCs w:val="18"/>
                      <w:lang w:eastAsia="es-CO"/>
                    </w:rPr>
                    <w:t xml:space="preserve">n, Puerto </w:t>
                  </w:r>
                  <w:proofErr w:type="spellStart"/>
                  <w:r w:rsidRPr="00C86C4D">
                    <w:rPr>
                      <w:rFonts w:eastAsia="Times New Roman"/>
                      <w:color w:val="000000"/>
                      <w:sz w:val="18"/>
                      <w:szCs w:val="18"/>
                      <w:lang w:eastAsia="es-CO"/>
                    </w:rPr>
                    <w:t>Legu</w:t>
                  </w:r>
                  <w:r w:rsidR="00686DFA">
                    <w:rPr>
                      <w:rFonts w:eastAsia="Times New Roman"/>
                      <w:color w:val="000000"/>
                      <w:sz w:val="18"/>
                      <w:szCs w:val="18"/>
                      <w:lang w:eastAsia="es-CO"/>
                    </w:rPr>
                    <w:t>í</w:t>
                  </w:r>
                  <w:r w:rsidRPr="00C86C4D">
                    <w:rPr>
                      <w:rFonts w:eastAsia="Times New Roman"/>
                      <w:color w:val="000000"/>
                      <w:sz w:val="18"/>
                      <w:szCs w:val="18"/>
                      <w:lang w:eastAsia="es-CO"/>
                    </w:rPr>
                    <w:t>zamo</w:t>
                  </w:r>
                  <w:proofErr w:type="spellEnd"/>
                  <w:r w:rsidRPr="00C86C4D">
                    <w:rPr>
                      <w:rFonts w:eastAsia="Times New Roman"/>
                      <w:color w:val="000000"/>
                      <w:sz w:val="18"/>
                      <w:szCs w:val="18"/>
                      <w:lang w:eastAsia="es-CO"/>
                    </w:rPr>
                    <w:t xml:space="preserve">, San Miguel, Valle del </w:t>
                  </w:r>
                  <w:proofErr w:type="spellStart"/>
                  <w:r w:rsidRPr="00C86C4D">
                    <w:rPr>
                      <w:rFonts w:eastAsia="Times New Roman"/>
                      <w:color w:val="000000"/>
                      <w:sz w:val="18"/>
                      <w:szCs w:val="18"/>
                      <w:lang w:eastAsia="es-CO"/>
                    </w:rPr>
                    <w:t>Guamuez</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Villagarz</w:t>
                  </w:r>
                  <w:r w:rsidR="00686DFA">
                    <w:rPr>
                      <w:rFonts w:eastAsia="Times New Roman"/>
                      <w:color w:val="000000"/>
                      <w:sz w:val="18"/>
                      <w:szCs w:val="18"/>
                      <w:lang w:eastAsia="es-CO"/>
                    </w:rPr>
                    <w:t>ó</w:t>
                  </w:r>
                  <w:r w:rsidRPr="00C86C4D">
                    <w:rPr>
                      <w:rFonts w:eastAsia="Times New Roman"/>
                      <w:color w:val="000000"/>
                      <w:sz w:val="18"/>
                      <w:szCs w:val="18"/>
                      <w:lang w:eastAsia="es-CO"/>
                    </w:rPr>
                    <w:t>n</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SUCRE: Chal</w:t>
                  </w:r>
                  <w:r w:rsidR="00686DFA">
                    <w:rPr>
                      <w:rFonts w:eastAsia="Times New Roman"/>
                      <w:color w:val="000000"/>
                      <w:sz w:val="18"/>
                      <w:szCs w:val="18"/>
                      <w:lang w:eastAsia="es-CO"/>
                    </w:rPr>
                    <w:t>á</w:t>
                  </w:r>
                  <w:r w:rsidRPr="00C86C4D">
                    <w:rPr>
                      <w:rFonts w:eastAsia="Times New Roman"/>
                      <w:color w:val="000000"/>
                      <w:sz w:val="18"/>
                      <w:szCs w:val="18"/>
                      <w:lang w:eastAsia="es-CO"/>
                    </w:rPr>
                    <w:t>n</w:t>
                  </w:r>
                  <w:r w:rsidR="00686DFA">
                    <w:rPr>
                      <w:rFonts w:eastAsia="Times New Roman"/>
                      <w:color w:val="000000"/>
                      <w:sz w:val="18"/>
                      <w:szCs w:val="18"/>
                      <w:lang w:eastAsia="es-CO"/>
                    </w:rPr>
                    <w:t>.</w:t>
                  </w:r>
                  <w:r w:rsidRPr="00C86C4D">
                    <w:rPr>
                      <w:rFonts w:eastAsia="Times New Roman"/>
                      <w:color w:val="000000"/>
                      <w:sz w:val="18"/>
                      <w:szCs w:val="18"/>
                      <w:lang w:eastAsia="es-CO"/>
                    </w:rPr>
                    <w:br/>
                    <w:t xml:space="preserve">TOLIMA: Ataco, Chaparral, </w:t>
                  </w:r>
                  <w:proofErr w:type="spellStart"/>
                  <w:r w:rsidRPr="00C86C4D">
                    <w:rPr>
                      <w:rFonts w:eastAsia="Times New Roman"/>
                      <w:color w:val="000000"/>
                      <w:sz w:val="18"/>
                      <w:szCs w:val="18"/>
                      <w:lang w:eastAsia="es-CO"/>
                    </w:rPr>
                    <w:t>Rioblanco</w:t>
                  </w:r>
                  <w:proofErr w:type="spellEnd"/>
                  <w:r w:rsidR="00686DFA">
                    <w:rPr>
                      <w:rFonts w:eastAsia="Times New Roman"/>
                      <w:color w:val="000000"/>
                      <w:sz w:val="18"/>
                      <w:szCs w:val="18"/>
                      <w:lang w:eastAsia="es-CO"/>
                    </w:rPr>
                    <w:t>.</w:t>
                  </w:r>
                  <w:r w:rsidRPr="00C86C4D">
                    <w:rPr>
                      <w:rFonts w:eastAsia="Times New Roman"/>
                      <w:color w:val="000000"/>
                      <w:sz w:val="18"/>
                      <w:szCs w:val="18"/>
                      <w:lang w:eastAsia="es-CO"/>
                    </w:rPr>
                    <w:br/>
                    <w:t>VALLE DEL CAUCA: Buenaventura, Florida.</w:t>
                  </w:r>
                </w:p>
              </w:tc>
            </w:tr>
            <w:tr w:rsidR="007B62A5" w:rsidRPr="00C86C4D" w:rsidTr="00F24B09">
              <w:trPr>
                <w:trHeight w:val="2521"/>
              </w:trPr>
              <w:tc>
                <w:tcPr>
                  <w:tcW w:w="2067" w:type="dxa"/>
                  <w:vMerge/>
                  <w:tcBorders>
                    <w:top w:val="nil"/>
                    <w:left w:val="single" w:sz="8" w:space="0" w:color="538DD5"/>
                    <w:bottom w:val="single" w:sz="8" w:space="0" w:color="538DD5"/>
                    <w:right w:val="single" w:sz="8" w:space="0" w:color="538DD5"/>
                  </w:tcBorders>
                  <w:vAlign w:val="center"/>
                  <w:hideMark/>
                </w:tcPr>
                <w:p w:rsidR="007B62A5" w:rsidRPr="00C86C4D" w:rsidRDefault="007B62A5" w:rsidP="002C5107">
                  <w:pPr>
                    <w:spacing w:after="0" w:line="240" w:lineRule="auto"/>
                    <w:rPr>
                      <w:rFonts w:eastAsia="Times New Roman"/>
                      <w:b/>
                      <w:bCs/>
                      <w:color w:val="366092"/>
                      <w:lang w:eastAsia="es-CO"/>
                    </w:rPr>
                  </w:pPr>
                </w:p>
              </w:tc>
              <w:tc>
                <w:tcPr>
                  <w:tcW w:w="6552" w:type="dxa"/>
                  <w:vMerge/>
                  <w:tcBorders>
                    <w:top w:val="nil"/>
                    <w:left w:val="single" w:sz="4" w:space="0" w:color="auto"/>
                    <w:bottom w:val="single" w:sz="4" w:space="0" w:color="000000"/>
                    <w:right w:val="single" w:sz="4" w:space="0" w:color="auto"/>
                  </w:tcBorders>
                  <w:vAlign w:val="center"/>
                  <w:hideMark/>
                </w:tcPr>
                <w:p w:rsidR="007B62A5" w:rsidRPr="00C86C4D" w:rsidRDefault="007B62A5" w:rsidP="002C5107">
                  <w:pPr>
                    <w:spacing w:after="0" w:line="240" w:lineRule="auto"/>
                    <w:rPr>
                      <w:rFonts w:eastAsia="Times New Roman"/>
                      <w:color w:val="000000"/>
                      <w:sz w:val="18"/>
                      <w:szCs w:val="18"/>
                      <w:lang w:eastAsia="es-CO"/>
                    </w:rPr>
                  </w:pPr>
                </w:p>
              </w:tc>
            </w:tr>
            <w:tr w:rsidR="007B62A5" w:rsidRPr="00C86C4D" w:rsidTr="00F24B09">
              <w:trPr>
                <w:trHeight w:val="3186"/>
              </w:trPr>
              <w:tc>
                <w:tcPr>
                  <w:tcW w:w="2067" w:type="dxa"/>
                  <w:vMerge w:val="restart"/>
                  <w:tcBorders>
                    <w:top w:val="nil"/>
                    <w:left w:val="single" w:sz="8" w:space="0" w:color="538DD5"/>
                    <w:bottom w:val="single" w:sz="8" w:space="0" w:color="538DD5"/>
                    <w:right w:val="single" w:sz="8" w:space="0" w:color="538DD5"/>
                  </w:tcBorders>
                  <w:shd w:val="clear" w:color="auto" w:fill="auto"/>
                  <w:vAlign w:val="center"/>
                  <w:hideMark/>
                </w:tcPr>
                <w:p w:rsidR="007B62A5" w:rsidRPr="00C86C4D" w:rsidRDefault="007B62A5" w:rsidP="00C813B2">
                  <w:pPr>
                    <w:spacing w:after="0" w:line="240" w:lineRule="auto"/>
                    <w:jc w:val="center"/>
                    <w:rPr>
                      <w:rFonts w:eastAsia="Times New Roman"/>
                      <w:b/>
                      <w:bCs/>
                      <w:color w:val="366092"/>
                      <w:lang w:eastAsia="es-CO"/>
                    </w:rPr>
                  </w:pPr>
                  <w:r w:rsidRPr="00C86C4D">
                    <w:rPr>
                      <w:rFonts w:eastAsia="Times New Roman"/>
                      <w:b/>
                      <w:bCs/>
                      <w:color w:val="366092"/>
                      <w:lang w:eastAsia="es-CO"/>
                    </w:rPr>
                    <w:t>Conectividad de Bibliotecas</w:t>
                  </w:r>
                </w:p>
              </w:tc>
              <w:tc>
                <w:tcPr>
                  <w:tcW w:w="6552" w:type="dxa"/>
                  <w:vMerge w:val="restart"/>
                  <w:tcBorders>
                    <w:top w:val="nil"/>
                    <w:left w:val="single" w:sz="4" w:space="0" w:color="auto"/>
                    <w:bottom w:val="single" w:sz="4" w:space="0" w:color="000000"/>
                    <w:right w:val="single" w:sz="4" w:space="0" w:color="auto"/>
                  </w:tcBorders>
                  <w:shd w:val="clear" w:color="auto" w:fill="auto"/>
                  <w:vAlign w:val="bottom"/>
                  <w:hideMark/>
                </w:tcPr>
                <w:p w:rsidR="007B62A5" w:rsidRPr="00C86C4D" w:rsidRDefault="007B62A5" w:rsidP="00A348DF">
                  <w:pPr>
                    <w:spacing w:after="0" w:line="240" w:lineRule="auto"/>
                    <w:rPr>
                      <w:rFonts w:eastAsia="Times New Roman"/>
                      <w:color w:val="000000"/>
                      <w:sz w:val="18"/>
                      <w:szCs w:val="18"/>
                      <w:lang w:eastAsia="es-CO"/>
                    </w:rPr>
                  </w:pPr>
                  <w:r w:rsidRPr="00C86C4D">
                    <w:rPr>
                      <w:rFonts w:eastAsia="Times New Roman"/>
                      <w:color w:val="000000"/>
                      <w:sz w:val="18"/>
                      <w:szCs w:val="18"/>
                      <w:lang w:eastAsia="es-CO"/>
                    </w:rPr>
                    <w:t xml:space="preserve">ANTIOQUIA: Amalfi, </w:t>
                  </w:r>
                  <w:proofErr w:type="spellStart"/>
                  <w:r w:rsidRPr="00C86C4D">
                    <w:rPr>
                      <w:rFonts w:eastAsia="Times New Roman"/>
                      <w:color w:val="000000"/>
                      <w:sz w:val="18"/>
                      <w:szCs w:val="18"/>
                      <w:lang w:eastAsia="es-CO"/>
                    </w:rPr>
                    <w:t>Anor</w:t>
                  </w:r>
                  <w:r w:rsidR="00686DFA">
                    <w:rPr>
                      <w:rFonts w:eastAsia="Times New Roman"/>
                      <w:color w:val="000000"/>
                      <w:sz w:val="18"/>
                      <w:szCs w:val="18"/>
                      <w:lang w:eastAsia="es-CO"/>
                    </w:rPr>
                    <w:t>í</w:t>
                  </w:r>
                  <w:proofErr w:type="spellEnd"/>
                  <w:r w:rsidRPr="00C86C4D">
                    <w:rPr>
                      <w:rFonts w:eastAsia="Times New Roman"/>
                      <w:color w:val="000000"/>
                      <w:sz w:val="18"/>
                      <w:szCs w:val="18"/>
                      <w:lang w:eastAsia="es-CO"/>
                    </w:rPr>
                    <w:t>, Apartad</w:t>
                  </w:r>
                  <w:r w:rsidR="00686DFA">
                    <w:rPr>
                      <w:rFonts w:eastAsia="Times New Roman"/>
                      <w:color w:val="000000"/>
                      <w:sz w:val="18"/>
                      <w:szCs w:val="18"/>
                      <w:lang w:eastAsia="es-CO"/>
                    </w:rPr>
                    <w:t>ó</w:t>
                  </w:r>
                  <w:r w:rsidRPr="00C86C4D">
                    <w:rPr>
                      <w:rFonts w:eastAsia="Times New Roman"/>
                      <w:color w:val="000000"/>
                      <w:sz w:val="18"/>
                      <w:szCs w:val="18"/>
                      <w:lang w:eastAsia="es-CO"/>
                    </w:rPr>
                    <w:t>, Briceño, C</w:t>
                  </w:r>
                  <w:r w:rsidR="00686DFA">
                    <w:rPr>
                      <w:rFonts w:eastAsia="Times New Roman"/>
                      <w:color w:val="000000"/>
                      <w:sz w:val="18"/>
                      <w:szCs w:val="18"/>
                      <w:lang w:eastAsia="es-CO"/>
                    </w:rPr>
                    <w:t>á</w:t>
                  </w:r>
                  <w:r w:rsidRPr="00C86C4D">
                    <w:rPr>
                      <w:rFonts w:eastAsia="Times New Roman"/>
                      <w:color w:val="000000"/>
                      <w:sz w:val="18"/>
                      <w:szCs w:val="18"/>
                      <w:lang w:eastAsia="es-CO"/>
                    </w:rPr>
                    <w:t xml:space="preserve">ceres, </w:t>
                  </w:r>
                  <w:proofErr w:type="spellStart"/>
                  <w:r w:rsidRPr="00C86C4D">
                    <w:rPr>
                      <w:rFonts w:eastAsia="Times New Roman"/>
                      <w:color w:val="000000"/>
                      <w:sz w:val="18"/>
                      <w:szCs w:val="18"/>
                      <w:lang w:eastAsia="es-CO"/>
                    </w:rPr>
                    <w:t>Carepa</w:t>
                  </w:r>
                  <w:proofErr w:type="spellEnd"/>
                  <w:r w:rsidRPr="00C86C4D">
                    <w:rPr>
                      <w:rFonts w:eastAsia="Times New Roman"/>
                      <w:color w:val="000000"/>
                      <w:sz w:val="18"/>
                      <w:szCs w:val="18"/>
                      <w:lang w:eastAsia="es-CO"/>
                    </w:rPr>
                    <w:t xml:space="preserve">, Caucasia, </w:t>
                  </w:r>
                  <w:proofErr w:type="spellStart"/>
                  <w:r w:rsidRPr="00C86C4D">
                    <w:rPr>
                      <w:rFonts w:eastAsia="Times New Roman"/>
                      <w:color w:val="000000"/>
                      <w:sz w:val="18"/>
                      <w:szCs w:val="18"/>
                      <w:lang w:eastAsia="es-CO"/>
                    </w:rPr>
                    <w:t>Chigorod</w:t>
                  </w:r>
                  <w:r w:rsidR="00686DFA">
                    <w:rPr>
                      <w:rFonts w:eastAsia="Times New Roman"/>
                      <w:color w:val="000000"/>
                      <w:sz w:val="18"/>
                      <w:szCs w:val="18"/>
                      <w:lang w:eastAsia="es-CO"/>
                    </w:rPr>
                    <w:t>ó</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Dabeiba</w:t>
                  </w:r>
                  <w:proofErr w:type="spellEnd"/>
                  <w:r w:rsidRPr="00C86C4D">
                    <w:rPr>
                      <w:rFonts w:eastAsia="Times New Roman"/>
                      <w:color w:val="000000"/>
                      <w:sz w:val="18"/>
                      <w:szCs w:val="18"/>
                      <w:lang w:eastAsia="es-CO"/>
                    </w:rPr>
                    <w:t xml:space="preserve">, El </w:t>
                  </w:r>
                  <w:r w:rsidR="00686DFA">
                    <w:rPr>
                      <w:rFonts w:eastAsia="Times New Roman"/>
                      <w:color w:val="000000"/>
                      <w:sz w:val="18"/>
                      <w:szCs w:val="18"/>
                      <w:lang w:eastAsia="es-CO"/>
                    </w:rPr>
                    <w:t>B</w:t>
                  </w:r>
                  <w:r w:rsidRPr="00C86C4D">
                    <w:rPr>
                      <w:rFonts w:eastAsia="Times New Roman"/>
                      <w:color w:val="000000"/>
                      <w:sz w:val="18"/>
                      <w:szCs w:val="18"/>
                      <w:lang w:eastAsia="es-CO"/>
                    </w:rPr>
                    <w:t xml:space="preserve">agre, </w:t>
                  </w:r>
                  <w:proofErr w:type="spellStart"/>
                  <w:r w:rsidRPr="00C86C4D">
                    <w:rPr>
                      <w:rFonts w:eastAsia="Times New Roman"/>
                      <w:color w:val="000000"/>
                      <w:sz w:val="18"/>
                      <w:szCs w:val="18"/>
                      <w:lang w:eastAsia="es-CO"/>
                    </w:rPr>
                    <w:t>Ituango</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Murind</w:t>
                  </w:r>
                  <w:r w:rsidR="00686DFA">
                    <w:rPr>
                      <w:rFonts w:eastAsia="Times New Roman"/>
                      <w:color w:val="000000"/>
                      <w:sz w:val="18"/>
                      <w:szCs w:val="18"/>
                      <w:lang w:eastAsia="es-CO"/>
                    </w:rPr>
                    <w:t>ó</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Mutat</w:t>
                  </w:r>
                  <w:r w:rsidR="00686DFA">
                    <w:rPr>
                      <w:rFonts w:eastAsia="Times New Roman"/>
                      <w:color w:val="000000"/>
                      <w:sz w:val="18"/>
                      <w:szCs w:val="18"/>
                      <w:lang w:eastAsia="es-CO"/>
                    </w:rPr>
                    <w:t>á</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Nech</w:t>
                  </w:r>
                  <w:r w:rsidR="00686DFA">
                    <w:rPr>
                      <w:rFonts w:eastAsia="Times New Roman"/>
                      <w:color w:val="000000"/>
                      <w:sz w:val="18"/>
                      <w:szCs w:val="18"/>
                      <w:lang w:eastAsia="es-CO"/>
                    </w:rPr>
                    <w:t>í</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Necocl</w:t>
                  </w:r>
                  <w:r w:rsidR="00686DFA">
                    <w:rPr>
                      <w:rFonts w:eastAsia="Times New Roman"/>
                      <w:color w:val="000000"/>
                      <w:sz w:val="18"/>
                      <w:szCs w:val="18"/>
                      <w:lang w:eastAsia="es-CO"/>
                    </w:rPr>
                    <w:t>í</w:t>
                  </w:r>
                  <w:proofErr w:type="spellEnd"/>
                  <w:r w:rsidRPr="00C86C4D">
                    <w:rPr>
                      <w:rFonts w:eastAsia="Times New Roman"/>
                      <w:color w:val="000000"/>
                      <w:sz w:val="18"/>
                      <w:szCs w:val="18"/>
                      <w:lang w:eastAsia="es-CO"/>
                    </w:rPr>
                    <w:t>, Remedios, San Pedro de Urab</w:t>
                  </w:r>
                  <w:r w:rsidR="00686DFA">
                    <w:rPr>
                      <w:rFonts w:eastAsia="Times New Roman"/>
                      <w:color w:val="000000"/>
                      <w:sz w:val="18"/>
                      <w:szCs w:val="18"/>
                      <w:lang w:eastAsia="es-CO"/>
                    </w:rPr>
                    <w:t>á</w:t>
                  </w:r>
                  <w:r w:rsidRPr="00C86C4D">
                    <w:rPr>
                      <w:rFonts w:eastAsia="Times New Roman"/>
                      <w:color w:val="000000"/>
                      <w:sz w:val="18"/>
                      <w:szCs w:val="18"/>
                      <w:lang w:eastAsia="es-CO"/>
                    </w:rPr>
                    <w:t xml:space="preserve">, Segovia, </w:t>
                  </w:r>
                  <w:proofErr w:type="spellStart"/>
                  <w:r w:rsidRPr="00C86C4D">
                    <w:rPr>
                      <w:rFonts w:eastAsia="Times New Roman"/>
                      <w:color w:val="000000"/>
                      <w:sz w:val="18"/>
                      <w:szCs w:val="18"/>
                      <w:lang w:eastAsia="es-CO"/>
                    </w:rPr>
                    <w:t>Taraz</w:t>
                  </w:r>
                  <w:r w:rsidR="00686DFA">
                    <w:rPr>
                      <w:rFonts w:eastAsia="Times New Roman"/>
                      <w:color w:val="000000"/>
                      <w:sz w:val="18"/>
                      <w:szCs w:val="18"/>
                      <w:lang w:eastAsia="es-CO"/>
                    </w:rPr>
                    <w:t>á</w:t>
                  </w:r>
                  <w:proofErr w:type="spellEnd"/>
                  <w:r w:rsidRPr="00C86C4D">
                    <w:rPr>
                      <w:rFonts w:eastAsia="Times New Roman"/>
                      <w:color w:val="000000"/>
                      <w:sz w:val="18"/>
                      <w:szCs w:val="18"/>
                      <w:lang w:eastAsia="es-CO"/>
                    </w:rPr>
                    <w:t>, Turbo, Valdivia, Vig</w:t>
                  </w:r>
                  <w:r w:rsidR="00686DFA">
                    <w:rPr>
                      <w:rFonts w:eastAsia="Times New Roman"/>
                      <w:color w:val="000000"/>
                      <w:sz w:val="18"/>
                      <w:szCs w:val="18"/>
                      <w:lang w:eastAsia="es-CO"/>
                    </w:rPr>
                    <w:t>í</w:t>
                  </w:r>
                  <w:r w:rsidRPr="00C86C4D">
                    <w:rPr>
                      <w:rFonts w:eastAsia="Times New Roman"/>
                      <w:color w:val="000000"/>
                      <w:sz w:val="18"/>
                      <w:szCs w:val="18"/>
                      <w:lang w:eastAsia="es-CO"/>
                    </w:rPr>
                    <w:t xml:space="preserve">a del </w:t>
                  </w:r>
                  <w:r w:rsidR="00686DFA">
                    <w:rPr>
                      <w:rFonts w:eastAsia="Times New Roman"/>
                      <w:color w:val="000000"/>
                      <w:sz w:val="18"/>
                      <w:szCs w:val="18"/>
                      <w:lang w:eastAsia="es-CO"/>
                    </w:rPr>
                    <w:t>F</w:t>
                  </w:r>
                  <w:r w:rsidRPr="00C86C4D">
                    <w:rPr>
                      <w:rFonts w:eastAsia="Times New Roman"/>
                      <w:color w:val="000000"/>
                      <w:sz w:val="18"/>
                      <w:szCs w:val="18"/>
                      <w:lang w:eastAsia="es-CO"/>
                    </w:rPr>
                    <w:t>uerte,</w:t>
                  </w:r>
                  <w:r w:rsidR="00F01ED6">
                    <w:rPr>
                      <w:rFonts w:eastAsia="Times New Roman"/>
                      <w:color w:val="000000"/>
                      <w:sz w:val="18"/>
                      <w:szCs w:val="18"/>
                      <w:lang w:eastAsia="es-CO"/>
                    </w:rPr>
                    <w:t xml:space="preserve"> </w:t>
                  </w:r>
                  <w:r w:rsidRPr="00C86C4D">
                    <w:rPr>
                      <w:rFonts w:eastAsia="Times New Roman"/>
                      <w:color w:val="000000"/>
                      <w:sz w:val="18"/>
                      <w:szCs w:val="18"/>
                      <w:lang w:eastAsia="es-CO"/>
                    </w:rPr>
                    <w:t>Zaragoza</w:t>
                  </w:r>
                  <w:r w:rsidR="00686DFA">
                    <w:rPr>
                      <w:rFonts w:eastAsia="Times New Roman"/>
                      <w:color w:val="000000"/>
                      <w:sz w:val="18"/>
                      <w:szCs w:val="18"/>
                      <w:lang w:eastAsia="es-CO"/>
                    </w:rPr>
                    <w:t>.</w:t>
                  </w:r>
                  <w:r w:rsidRPr="00C86C4D">
                    <w:rPr>
                      <w:rFonts w:eastAsia="Times New Roman"/>
                      <w:color w:val="000000"/>
                      <w:sz w:val="18"/>
                      <w:szCs w:val="18"/>
                      <w:lang w:eastAsia="es-CO"/>
                    </w:rPr>
                    <w:br/>
                    <w:t xml:space="preserve">ARAUCA: </w:t>
                  </w:r>
                  <w:proofErr w:type="spellStart"/>
                  <w:r w:rsidRPr="00C86C4D">
                    <w:rPr>
                      <w:rFonts w:eastAsia="Times New Roman"/>
                      <w:color w:val="000000"/>
                      <w:sz w:val="18"/>
                      <w:szCs w:val="18"/>
                      <w:lang w:eastAsia="es-CO"/>
                    </w:rPr>
                    <w:t>Arauquita</w:t>
                  </w:r>
                  <w:proofErr w:type="spellEnd"/>
                  <w:r w:rsidRPr="00C86C4D">
                    <w:rPr>
                      <w:rFonts w:eastAsia="Times New Roman"/>
                      <w:color w:val="000000"/>
                      <w:sz w:val="18"/>
                      <w:szCs w:val="18"/>
                      <w:lang w:eastAsia="es-CO"/>
                    </w:rPr>
                    <w:t xml:space="preserve">, Fortul, </w:t>
                  </w:r>
                  <w:proofErr w:type="spellStart"/>
                  <w:r w:rsidRPr="00C86C4D">
                    <w:rPr>
                      <w:rFonts w:eastAsia="Times New Roman"/>
                      <w:color w:val="000000"/>
                      <w:sz w:val="18"/>
                      <w:szCs w:val="18"/>
                      <w:lang w:eastAsia="es-CO"/>
                    </w:rPr>
                    <w:t>Saravena</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Tame</w:t>
                  </w:r>
                  <w:proofErr w:type="spellEnd"/>
                  <w:r w:rsidR="00686DFA">
                    <w:rPr>
                      <w:rFonts w:eastAsia="Times New Roman"/>
                      <w:color w:val="000000"/>
                      <w:sz w:val="18"/>
                      <w:szCs w:val="18"/>
                      <w:lang w:eastAsia="es-CO"/>
                    </w:rPr>
                    <w:t>.</w:t>
                  </w:r>
                  <w:r w:rsidRPr="00C86C4D">
                    <w:rPr>
                      <w:rFonts w:eastAsia="Times New Roman"/>
                      <w:color w:val="000000"/>
                      <w:sz w:val="18"/>
                      <w:szCs w:val="18"/>
                      <w:lang w:eastAsia="es-CO"/>
                    </w:rPr>
                    <w:br/>
                    <w:t>BOL</w:t>
                  </w:r>
                  <w:r w:rsidR="00686DFA">
                    <w:rPr>
                      <w:rFonts w:eastAsia="Times New Roman"/>
                      <w:color w:val="000000"/>
                      <w:sz w:val="18"/>
                      <w:szCs w:val="18"/>
                      <w:lang w:eastAsia="es-CO"/>
                    </w:rPr>
                    <w:t>Í</w:t>
                  </w:r>
                  <w:r w:rsidRPr="00C86C4D">
                    <w:rPr>
                      <w:rFonts w:eastAsia="Times New Roman"/>
                      <w:color w:val="000000"/>
                      <w:sz w:val="18"/>
                      <w:szCs w:val="18"/>
                      <w:lang w:eastAsia="es-CO"/>
                    </w:rPr>
                    <w:t xml:space="preserve">VAR: Arenal, </w:t>
                  </w:r>
                  <w:proofErr w:type="spellStart"/>
                  <w:r w:rsidRPr="00C86C4D">
                    <w:rPr>
                      <w:rFonts w:eastAsia="Times New Roman"/>
                      <w:color w:val="000000"/>
                      <w:sz w:val="18"/>
                      <w:szCs w:val="18"/>
                      <w:lang w:eastAsia="es-CO"/>
                    </w:rPr>
                    <w:t>Cantagallo</w:t>
                  </w:r>
                  <w:proofErr w:type="spellEnd"/>
                  <w:r w:rsidRPr="00C86C4D">
                    <w:rPr>
                      <w:rFonts w:eastAsia="Times New Roman"/>
                      <w:color w:val="000000"/>
                      <w:sz w:val="18"/>
                      <w:szCs w:val="18"/>
                      <w:lang w:eastAsia="es-CO"/>
                    </w:rPr>
                    <w:t>, C</w:t>
                  </w:r>
                  <w:r w:rsidR="00686DFA">
                    <w:rPr>
                      <w:rFonts w:eastAsia="Times New Roman"/>
                      <w:color w:val="000000"/>
                      <w:sz w:val="18"/>
                      <w:szCs w:val="18"/>
                      <w:lang w:eastAsia="es-CO"/>
                    </w:rPr>
                    <w:t>ó</w:t>
                  </w:r>
                  <w:r w:rsidRPr="00C86C4D">
                    <w:rPr>
                      <w:rFonts w:eastAsia="Times New Roman"/>
                      <w:color w:val="000000"/>
                      <w:sz w:val="18"/>
                      <w:szCs w:val="18"/>
                      <w:lang w:eastAsia="es-CO"/>
                    </w:rPr>
                    <w:t xml:space="preserve">rdoba, El </w:t>
                  </w:r>
                  <w:r w:rsidR="00686DFA">
                    <w:rPr>
                      <w:rFonts w:eastAsia="Times New Roman"/>
                      <w:color w:val="000000"/>
                      <w:sz w:val="18"/>
                      <w:szCs w:val="18"/>
                      <w:lang w:eastAsia="es-CO"/>
                    </w:rPr>
                    <w:t>C</w:t>
                  </w:r>
                  <w:r w:rsidRPr="00C86C4D">
                    <w:rPr>
                      <w:rFonts w:eastAsia="Times New Roman"/>
                      <w:color w:val="000000"/>
                      <w:sz w:val="18"/>
                      <w:szCs w:val="18"/>
                      <w:lang w:eastAsia="es-CO"/>
                    </w:rPr>
                    <w:t>armen de Bol</w:t>
                  </w:r>
                  <w:r w:rsidR="00686DFA">
                    <w:rPr>
                      <w:rFonts w:eastAsia="Times New Roman"/>
                      <w:color w:val="000000"/>
                      <w:sz w:val="18"/>
                      <w:szCs w:val="18"/>
                      <w:lang w:eastAsia="es-CO"/>
                    </w:rPr>
                    <w:t>í</w:t>
                  </w:r>
                  <w:r w:rsidRPr="00C86C4D">
                    <w:rPr>
                      <w:rFonts w:eastAsia="Times New Roman"/>
                      <w:color w:val="000000"/>
                      <w:sz w:val="18"/>
                      <w:szCs w:val="18"/>
                      <w:lang w:eastAsia="es-CO"/>
                    </w:rPr>
                    <w:t>var, El Guamo, Mar</w:t>
                  </w:r>
                  <w:r w:rsidR="00686DFA">
                    <w:rPr>
                      <w:rFonts w:eastAsia="Times New Roman"/>
                      <w:color w:val="000000"/>
                      <w:sz w:val="18"/>
                      <w:szCs w:val="18"/>
                      <w:lang w:eastAsia="es-CO"/>
                    </w:rPr>
                    <w:t>í</w:t>
                  </w:r>
                  <w:r w:rsidRPr="00C86C4D">
                    <w:rPr>
                      <w:rFonts w:eastAsia="Times New Roman"/>
                      <w:color w:val="000000"/>
                      <w:sz w:val="18"/>
                      <w:szCs w:val="18"/>
                      <w:lang w:eastAsia="es-CO"/>
                    </w:rPr>
                    <w:t xml:space="preserve">a la Baja, Morales, San Jacinto, San Juan Nepomuceno, San Pablo, Santa Rosa del Sur, </w:t>
                  </w:r>
                  <w:proofErr w:type="spellStart"/>
                  <w:r w:rsidRPr="00C86C4D">
                    <w:rPr>
                      <w:rFonts w:eastAsia="Times New Roman"/>
                      <w:color w:val="000000"/>
                      <w:sz w:val="18"/>
                      <w:szCs w:val="18"/>
                      <w:lang w:eastAsia="es-CO"/>
                    </w:rPr>
                    <w:t>Simit</w:t>
                  </w:r>
                  <w:r w:rsidR="00686DFA">
                    <w:rPr>
                      <w:rFonts w:eastAsia="Times New Roman"/>
                      <w:color w:val="000000"/>
                      <w:sz w:val="18"/>
                      <w:szCs w:val="18"/>
                      <w:lang w:eastAsia="es-CO"/>
                    </w:rPr>
                    <w:t>í</w:t>
                  </w:r>
                  <w:proofErr w:type="spellEnd"/>
                  <w:r w:rsidRPr="00C86C4D">
                    <w:rPr>
                      <w:rFonts w:eastAsia="Times New Roman"/>
                      <w:color w:val="000000"/>
                      <w:sz w:val="18"/>
                      <w:szCs w:val="18"/>
                      <w:lang w:eastAsia="es-CO"/>
                    </w:rPr>
                    <w:t>, Zambrano.</w:t>
                  </w:r>
                  <w:r w:rsidRPr="00C86C4D">
                    <w:rPr>
                      <w:rFonts w:eastAsia="Times New Roman"/>
                      <w:color w:val="000000"/>
                      <w:sz w:val="18"/>
                      <w:szCs w:val="18"/>
                      <w:lang w:eastAsia="es-CO"/>
                    </w:rPr>
                    <w:br/>
                    <w:t>CAQUET</w:t>
                  </w:r>
                  <w:r w:rsidR="00686DFA">
                    <w:rPr>
                      <w:rFonts w:eastAsia="Times New Roman"/>
                      <w:color w:val="000000"/>
                      <w:sz w:val="18"/>
                      <w:szCs w:val="18"/>
                      <w:lang w:eastAsia="es-CO"/>
                    </w:rPr>
                    <w:t>Á</w:t>
                  </w:r>
                  <w:r w:rsidRPr="00C86C4D">
                    <w:rPr>
                      <w:rFonts w:eastAsia="Times New Roman"/>
                      <w:color w:val="000000"/>
                      <w:sz w:val="18"/>
                      <w:szCs w:val="18"/>
                      <w:lang w:eastAsia="es-CO"/>
                    </w:rPr>
                    <w:t>: Albania, Bel</w:t>
                  </w:r>
                  <w:r w:rsidR="00686DFA">
                    <w:rPr>
                      <w:rFonts w:eastAsia="Times New Roman"/>
                      <w:color w:val="000000"/>
                      <w:sz w:val="18"/>
                      <w:szCs w:val="18"/>
                      <w:lang w:eastAsia="es-CO"/>
                    </w:rPr>
                    <w:t>é</w:t>
                  </w:r>
                  <w:r w:rsidRPr="00C86C4D">
                    <w:rPr>
                      <w:rFonts w:eastAsia="Times New Roman"/>
                      <w:color w:val="000000"/>
                      <w:sz w:val="18"/>
                      <w:szCs w:val="18"/>
                      <w:lang w:eastAsia="es-CO"/>
                    </w:rPr>
                    <w:t xml:space="preserve">n de los </w:t>
                  </w:r>
                  <w:proofErr w:type="spellStart"/>
                  <w:r w:rsidRPr="00C86C4D">
                    <w:rPr>
                      <w:rFonts w:eastAsia="Times New Roman"/>
                      <w:color w:val="000000"/>
                      <w:sz w:val="18"/>
                      <w:szCs w:val="18"/>
                      <w:lang w:eastAsia="es-CO"/>
                    </w:rPr>
                    <w:t>Andaqu</w:t>
                  </w:r>
                  <w:r w:rsidR="00686DFA">
                    <w:rPr>
                      <w:rFonts w:eastAsia="Times New Roman"/>
                      <w:color w:val="000000"/>
                      <w:sz w:val="18"/>
                      <w:szCs w:val="18"/>
                      <w:lang w:eastAsia="es-CO"/>
                    </w:rPr>
                    <w:t>í</w:t>
                  </w:r>
                  <w:r w:rsidRPr="00C86C4D">
                    <w:rPr>
                      <w:rFonts w:eastAsia="Times New Roman"/>
                      <w:color w:val="000000"/>
                      <w:sz w:val="18"/>
                      <w:szCs w:val="18"/>
                      <w:lang w:eastAsia="es-CO"/>
                    </w:rPr>
                    <w:t>es</w:t>
                  </w:r>
                  <w:proofErr w:type="spellEnd"/>
                  <w:r w:rsidRPr="00C86C4D">
                    <w:rPr>
                      <w:rFonts w:eastAsia="Times New Roman"/>
                      <w:color w:val="000000"/>
                      <w:sz w:val="18"/>
                      <w:szCs w:val="18"/>
                      <w:lang w:eastAsia="es-CO"/>
                    </w:rPr>
                    <w:t xml:space="preserve">, Cartagena del </w:t>
                  </w:r>
                  <w:proofErr w:type="spellStart"/>
                  <w:r w:rsidRPr="00C86C4D">
                    <w:rPr>
                      <w:rFonts w:eastAsia="Times New Roman"/>
                      <w:color w:val="000000"/>
                      <w:sz w:val="18"/>
                      <w:szCs w:val="18"/>
                      <w:lang w:eastAsia="es-CO"/>
                    </w:rPr>
                    <w:t>Chair</w:t>
                  </w:r>
                  <w:r w:rsidR="00686DFA">
                    <w:rPr>
                      <w:rFonts w:eastAsia="Times New Roman"/>
                      <w:color w:val="000000"/>
                      <w:sz w:val="18"/>
                      <w:szCs w:val="18"/>
                      <w:lang w:eastAsia="es-CO"/>
                    </w:rPr>
                    <w:t>á</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Curillo</w:t>
                  </w:r>
                  <w:proofErr w:type="spellEnd"/>
                  <w:r w:rsidRPr="00C86C4D">
                    <w:rPr>
                      <w:rFonts w:eastAsia="Times New Roman"/>
                      <w:color w:val="000000"/>
                      <w:sz w:val="18"/>
                      <w:szCs w:val="18"/>
                      <w:lang w:eastAsia="es-CO"/>
                    </w:rPr>
                    <w:t xml:space="preserve">, El </w:t>
                  </w:r>
                  <w:proofErr w:type="spellStart"/>
                  <w:r w:rsidRPr="00C86C4D">
                    <w:rPr>
                      <w:rFonts w:eastAsia="Times New Roman"/>
                      <w:color w:val="000000"/>
                      <w:sz w:val="18"/>
                      <w:szCs w:val="18"/>
                      <w:lang w:eastAsia="es-CO"/>
                    </w:rPr>
                    <w:t>Doncello</w:t>
                  </w:r>
                  <w:proofErr w:type="spellEnd"/>
                  <w:r w:rsidRPr="00C86C4D">
                    <w:rPr>
                      <w:rFonts w:eastAsia="Times New Roman"/>
                      <w:color w:val="000000"/>
                      <w:sz w:val="18"/>
                      <w:szCs w:val="18"/>
                      <w:lang w:eastAsia="es-CO"/>
                    </w:rPr>
                    <w:t>, El Paujil, Florencia, La Montañita, Mil</w:t>
                  </w:r>
                  <w:r w:rsidR="00686DFA">
                    <w:rPr>
                      <w:rFonts w:eastAsia="Times New Roman"/>
                      <w:color w:val="000000"/>
                      <w:sz w:val="18"/>
                      <w:szCs w:val="18"/>
                      <w:lang w:eastAsia="es-CO"/>
                    </w:rPr>
                    <w:t>á</w:t>
                  </w:r>
                  <w:r w:rsidRPr="00C86C4D">
                    <w:rPr>
                      <w:rFonts w:eastAsia="Times New Roman"/>
                      <w:color w:val="000000"/>
                      <w:sz w:val="18"/>
                      <w:szCs w:val="18"/>
                      <w:lang w:eastAsia="es-CO"/>
                    </w:rPr>
                    <w:t>n, Morelia, Puerto Rico, San Jos</w:t>
                  </w:r>
                  <w:r w:rsidR="00686DFA">
                    <w:rPr>
                      <w:rFonts w:eastAsia="Times New Roman"/>
                      <w:color w:val="000000"/>
                      <w:sz w:val="18"/>
                      <w:szCs w:val="18"/>
                      <w:lang w:eastAsia="es-CO"/>
                    </w:rPr>
                    <w:t>é</w:t>
                  </w:r>
                  <w:r w:rsidRPr="00C86C4D">
                    <w:rPr>
                      <w:rFonts w:eastAsia="Times New Roman"/>
                      <w:color w:val="000000"/>
                      <w:sz w:val="18"/>
                      <w:szCs w:val="18"/>
                      <w:lang w:eastAsia="es-CO"/>
                    </w:rPr>
                    <w:t xml:space="preserve"> del Fragua, San Vicente del </w:t>
                  </w:r>
                  <w:proofErr w:type="spellStart"/>
                  <w:r w:rsidRPr="00C86C4D">
                    <w:rPr>
                      <w:rFonts w:eastAsia="Times New Roman"/>
                      <w:color w:val="000000"/>
                      <w:sz w:val="18"/>
                      <w:szCs w:val="18"/>
                      <w:lang w:eastAsia="es-CO"/>
                    </w:rPr>
                    <w:t>Cagu</w:t>
                  </w:r>
                  <w:r w:rsidR="00686DFA">
                    <w:rPr>
                      <w:rFonts w:eastAsia="Times New Roman"/>
                      <w:color w:val="000000"/>
                      <w:sz w:val="18"/>
                      <w:szCs w:val="18"/>
                      <w:lang w:eastAsia="es-CO"/>
                    </w:rPr>
                    <w:t>á</w:t>
                  </w:r>
                  <w:r w:rsidRPr="00C86C4D">
                    <w:rPr>
                      <w:rFonts w:eastAsia="Times New Roman"/>
                      <w:color w:val="000000"/>
                      <w:sz w:val="18"/>
                      <w:szCs w:val="18"/>
                      <w:lang w:eastAsia="es-CO"/>
                    </w:rPr>
                    <w:t>n</w:t>
                  </w:r>
                  <w:proofErr w:type="spellEnd"/>
                  <w:r w:rsidRPr="00C86C4D">
                    <w:rPr>
                      <w:rFonts w:eastAsia="Times New Roman"/>
                      <w:color w:val="000000"/>
                      <w:sz w:val="18"/>
                      <w:szCs w:val="18"/>
                      <w:lang w:eastAsia="es-CO"/>
                    </w:rPr>
                    <w:t xml:space="preserve">, Solano, Solita, </w:t>
                  </w:r>
                  <w:proofErr w:type="spellStart"/>
                  <w:r w:rsidRPr="00C86C4D">
                    <w:rPr>
                      <w:rFonts w:eastAsia="Times New Roman"/>
                      <w:color w:val="000000"/>
                      <w:sz w:val="18"/>
                      <w:szCs w:val="18"/>
                      <w:lang w:eastAsia="es-CO"/>
                    </w:rPr>
                    <w:t>Valparaiso</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 xml:space="preserve">CAUCA: Argelia, Balboa, </w:t>
                  </w:r>
                  <w:proofErr w:type="spellStart"/>
                  <w:r w:rsidRPr="00C86C4D">
                    <w:rPr>
                      <w:rFonts w:eastAsia="Times New Roman"/>
                      <w:color w:val="000000"/>
                      <w:sz w:val="18"/>
                      <w:szCs w:val="18"/>
                      <w:lang w:eastAsia="es-CO"/>
                    </w:rPr>
                    <w:t>Cajib</w:t>
                  </w:r>
                  <w:r w:rsidR="00A348DF">
                    <w:rPr>
                      <w:rFonts w:eastAsia="Times New Roman"/>
                      <w:color w:val="000000"/>
                      <w:sz w:val="18"/>
                      <w:szCs w:val="18"/>
                      <w:lang w:eastAsia="es-CO"/>
                    </w:rPr>
                    <w:t>í</w:t>
                  </w:r>
                  <w:r w:rsidRPr="00C86C4D">
                    <w:rPr>
                      <w:rFonts w:eastAsia="Times New Roman"/>
                      <w:color w:val="000000"/>
                      <w:sz w:val="18"/>
                      <w:szCs w:val="18"/>
                      <w:lang w:eastAsia="es-CO"/>
                    </w:rPr>
                    <w:t>o</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Caldono</w:t>
                  </w:r>
                  <w:proofErr w:type="spellEnd"/>
                  <w:r w:rsidRPr="00C86C4D">
                    <w:rPr>
                      <w:rFonts w:eastAsia="Times New Roman"/>
                      <w:color w:val="000000"/>
                      <w:sz w:val="18"/>
                      <w:szCs w:val="18"/>
                      <w:lang w:eastAsia="es-CO"/>
                    </w:rPr>
                    <w:t xml:space="preserve">, Caloto, Corinto, El tambo, Guapi, </w:t>
                  </w:r>
                  <w:proofErr w:type="spellStart"/>
                  <w:r w:rsidRPr="00C86C4D">
                    <w:rPr>
                      <w:rFonts w:eastAsia="Times New Roman"/>
                      <w:color w:val="000000"/>
                      <w:sz w:val="18"/>
                      <w:szCs w:val="18"/>
                      <w:lang w:eastAsia="es-CO"/>
                    </w:rPr>
                    <w:t>Jambal</w:t>
                  </w:r>
                  <w:r w:rsidR="00686DFA">
                    <w:rPr>
                      <w:rFonts w:eastAsia="Times New Roman"/>
                      <w:color w:val="000000"/>
                      <w:sz w:val="18"/>
                      <w:szCs w:val="18"/>
                      <w:lang w:eastAsia="es-CO"/>
                    </w:rPr>
                    <w:t>ó</w:t>
                  </w:r>
                  <w:proofErr w:type="spellEnd"/>
                  <w:r w:rsidRPr="00C86C4D">
                    <w:rPr>
                      <w:rFonts w:eastAsia="Times New Roman"/>
                      <w:color w:val="000000"/>
                      <w:sz w:val="18"/>
                      <w:szCs w:val="18"/>
                      <w:lang w:eastAsia="es-CO"/>
                    </w:rPr>
                    <w:t>, L</w:t>
                  </w:r>
                  <w:r w:rsidR="00686DFA">
                    <w:rPr>
                      <w:rFonts w:eastAsia="Times New Roman"/>
                      <w:color w:val="000000"/>
                      <w:sz w:val="18"/>
                      <w:szCs w:val="18"/>
                      <w:lang w:eastAsia="es-CO"/>
                    </w:rPr>
                    <w:t>ó</w:t>
                  </w:r>
                  <w:r w:rsidRPr="00C86C4D">
                    <w:rPr>
                      <w:rFonts w:eastAsia="Times New Roman"/>
                      <w:color w:val="000000"/>
                      <w:sz w:val="18"/>
                      <w:szCs w:val="18"/>
                      <w:lang w:eastAsia="es-CO"/>
                    </w:rPr>
                    <w:t xml:space="preserve">pez de </w:t>
                  </w:r>
                  <w:proofErr w:type="spellStart"/>
                  <w:r w:rsidRPr="00C86C4D">
                    <w:rPr>
                      <w:rFonts w:eastAsia="Times New Roman"/>
                      <w:color w:val="000000"/>
                      <w:sz w:val="18"/>
                      <w:szCs w:val="18"/>
                      <w:lang w:eastAsia="es-CO"/>
                    </w:rPr>
                    <w:t>Micay</w:t>
                  </w:r>
                  <w:proofErr w:type="spellEnd"/>
                  <w:r w:rsidRPr="00C86C4D">
                    <w:rPr>
                      <w:rFonts w:eastAsia="Times New Roman"/>
                      <w:color w:val="000000"/>
                      <w:sz w:val="18"/>
                      <w:szCs w:val="18"/>
                      <w:lang w:eastAsia="es-CO"/>
                    </w:rPr>
                    <w:t>, Mercaderes, Miranda, Morales, Pat</w:t>
                  </w:r>
                  <w:r w:rsidR="00686DFA">
                    <w:rPr>
                      <w:rFonts w:eastAsia="Times New Roman"/>
                      <w:color w:val="000000"/>
                      <w:sz w:val="18"/>
                      <w:szCs w:val="18"/>
                      <w:lang w:eastAsia="es-CO"/>
                    </w:rPr>
                    <w:t>í</w:t>
                  </w:r>
                  <w:r w:rsidRPr="00C86C4D">
                    <w:rPr>
                      <w:rFonts w:eastAsia="Times New Roman"/>
                      <w:color w:val="000000"/>
                      <w:sz w:val="18"/>
                      <w:szCs w:val="18"/>
                      <w:lang w:eastAsia="es-CO"/>
                    </w:rPr>
                    <w:t xml:space="preserve">a, </w:t>
                  </w:r>
                  <w:proofErr w:type="spellStart"/>
                  <w:r w:rsidRPr="00C86C4D">
                    <w:rPr>
                      <w:rFonts w:eastAsia="Times New Roman"/>
                      <w:color w:val="000000"/>
                      <w:sz w:val="18"/>
                      <w:szCs w:val="18"/>
                      <w:lang w:eastAsia="es-CO"/>
                    </w:rPr>
                    <w:t>Piendam</w:t>
                  </w:r>
                  <w:r w:rsidR="00686DFA">
                    <w:rPr>
                      <w:rFonts w:eastAsia="Times New Roman"/>
                      <w:color w:val="000000"/>
                      <w:sz w:val="18"/>
                      <w:szCs w:val="18"/>
                      <w:lang w:eastAsia="es-CO"/>
                    </w:rPr>
                    <w:t>ó</w:t>
                  </w:r>
                  <w:proofErr w:type="spellEnd"/>
                  <w:r w:rsidRPr="00C86C4D">
                    <w:rPr>
                      <w:rFonts w:eastAsia="Times New Roman"/>
                      <w:color w:val="000000"/>
                      <w:sz w:val="18"/>
                      <w:szCs w:val="18"/>
                      <w:lang w:eastAsia="es-CO"/>
                    </w:rPr>
                    <w:t>, Santander de Quilichao, Su</w:t>
                  </w:r>
                  <w:r w:rsidR="00686DFA">
                    <w:rPr>
                      <w:rFonts w:eastAsia="Times New Roman"/>
                      <w:color w:val="000000"/>
                      <w:sz w:val="18"/>
                      <w:szCs w:val="18"/>
                      <w:lang w:eastAsia="es-CO"/>
                    </w:rPr>
                    <w:t>á</w:t>
                  </w:r>
                  <w:r w:rsidRPr="00C86C4D">
                    <w:rPr>
                      <w:rFonts w:eastAsia="Times New Roman"/>
                      <w:color w:val="000000"/>
                      <w:sz w:val="18"/>
                      <w:szCs w:val="18"/>
                      <w:lang w:eastAsia="es-CO"/>
                    </w:rPr>
                    <w:t xml:space="preserve">rez, </w:t>
                  </w:r>
                  <w:proofErr w:type="spellStart"/>
                  <w:r w:rsidRPr="00C86C4D">
                    <w:rPr>
                      <w:rFonts w:eastAsia="Times New Roman"/>
                      <w:color w:val="000000"/>
                      <w:sz w:val="18"/>
                      <w:szCs w:val="18"/>
                      <w:lang w:eastAsia="es-CO"/>
                    </w:rPr>
                    <w:t>Timbiqu</w:t>
                  </w:r>
                  <w:r w:rsidR="00686DFA">
                    <w:rPr>
                      <w:rFonts w:eastAsia="Times New Roman"/>
                      <w:color w:val="000000"/>
                      <w:sz w:val="18"/>
                      <w:szCs w:val="18"/>
                      <w:lang w:eastAsia="es-CO"/>
                    </w:rPr>
                    <w:t>í</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Torib</w:t>
                  </w:r>
                  <w:r w:rsidR="00686DFA">
                    <w:rPr>
                      <w:rFonts w:eastAsia="Times New Roman"/>
                      <w:color w:val="000000"/>
                      <w:sz w:val="18"/>
                      <w:szCs w:val="18"/>
                      <w:lang w:eastAsia="es-CO"/>
                    </w:rPr>
                    <w:t>í</w:t>
                  </w:r>
                  <w:r w:rsidRPr="00C86C4D">
                    <w:rPr>
                      <w:rFonts w:eastAsia="Times New Roman"/>
                      <w:color w:val="000000"/>
                      <w:sz w:val="18"/>
                      <w:szCs w:val="18"/>
                      <w:lang w:eastAsia="es-CO"/>
                    </w:rPr>
                    <w:t>o</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CESAR: Agust</w:t>
                  </w:r>
                  <w:r w:rsidR="00686DFA">
                    <w:rPr>
                      <w:rFonts w:eastAsia="Times New Roman"/>
                      <w:color w:val="000000"/>
                      <w:sz w:val="18"/>
                      <w:szCs w:val="18"/>
                      <w:lang w:eastAsia="es-CO"/>
                    </w:rPr>
                    <w:t>í</w:t>
                  </w:r>
                  <w:r w:rsidRPr="00C86C4D">
                    <w:rPr>
                      <w:rFonts w:eastAsia="Times New Roman"/>
                      <w:color w:val="000000"/>
                      <w:sz w:val="18"/>
                      <w:szCs w:val="18"/>
                      <w:lang w:eastAsia="es-CO"/>
                    </w:rPr>
                    <w:t xml:space="preserve">n Codazzi, Becerril, La Jagua de </w:t>
                  </w:r>
                  <w:proofErr w:type="spellStart"/>
                  <w:r w:rsidRPr="00C86C4D">
                    <w:rPr>
                      <w:rFonts w:eastAsia="Times New Roman"/>
                      <w:color w:val="000000"/>
                      <w:sz w:val="18"/>
                      <w:szCs w:val="18"/>
                      <w:lang w:eastAsia="es-CO"/>
                    </w:rPr>
                    <w:t>Ibirico</w:t>
                  </w:r>
                  <w:proofErr w:type="spellEnd"/>
                  <w:r w:rsidRPr="00C86C4D">
                    <w:rPr>
                      <w:rFonts w:eastAsia="Times New Roman"/>
                      <w:color w:val="000000"/>
                      <w:sz w:val="18"/>
                      <w:szCs w:val="18"/>
                      <w:lang w:eastAsia="es-CO"/>
                    </w:rPr>
                    <w:t xml:space="preserve">, La Paz, Manaure, Pueblo Bello, San </w:t>
                  </w:r>
                  <w:r w:rsidRPr="00C86C4D">
                    <w:rPr>
                      <w:rFonts w:eastAsia="Times New Roman"/>
                      <w:color w:val="000000"/>
                      <w:sz w:val="18"/>
                      <w:szCs w:val="18"/>
                      <w:lang w:eastAsia="es-CO"/>
                    </w:rPr>
                    <w:lastRenderedPageBreak/>
                    <w:t>Diego, Valledupar.</w:t>
                  </w:r>
                  <w:r w:rsidRPr="00C86C4D">
                    <w:rPr>
                      <w:rFonts w:eastAsia="Times New Roman"/>
                      <w:color w:val="000000"/>
                      <w:sz w:val="18"/>
                      <w:szCs w:val="18"/>
                      <w:lang w:eastAsia="es-CO"/>
                    </w:rPr>
                    <w:br/>
                    <w:t xml:space="preserve">CHOCO: </w:t>
                  </w:r>
                  <w:proofErr w:type="spellStart"/>
                  <w:r w:rsidRPr="00C86C4D">
                    <w:rPr>
                      <w:rFonts w:eastAsia="Times New Roman"/>
                      <w:color w:val="000000"/>
                      <w:sz w:val="18"/>
                      <w:szCs w:val="18"/>
                      <w:lang w:eastAsia="es-CO"/>
                    </w:rPr>
                    <w:t>Acand</w:t>
                  </w:r>
                  <w:r w:rsidR="00686DFA">
                    <w:rPr>
                      <w:rFonts w:eastAsia="Times New Roman"/>
                      <w:color w:val="000000"/>
                      <w:sz w:val="18"/>
                      <w:szCs w:val="18"/>
                      <w:lang w:eastAsia="es-CO"/>
                    </w:rPr>
                    <w:t>í</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Bojay</w:t>
                  </w:r>
                  <w:r w:rsidR="00686DFA">
                    <w:rPr>
                      <w:rFonts w:eastAsia="Times New Roman"/>
                      <w:color w:val="000000"/>
                      <w:sz w:val="18"/>
                      <w:szCs w:val="18"/>
                      <w:lang w:eastAsia="es-CO"/>
                    </w:rPr>
                    <w:t>á</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Condoto</w:t>
                  </w:r>
                  <w:proofErr w:type="spellEnd"/>
                  <w:r w:rsidRPr="00C86C4D">
                    <w:rPr>
                      <w:rFonts w:eastAsia="Times New Roman"/>
                      <w:color w:val="000000"/>
                      <w:sz w:val="18"/>
                      <w:szCs w:val="18"/>
                      <w:lang w:eastAsia="es-CO"/>
                    </w:rPr>
                    <w:t xml:space="preserve">, El </w:t>
                  </w:r>
                  <w:r w:rsidR="00686DFA">
                    <w:rPr>
                      <w:rFonts w:eastAsia="Times New Roman"/>
                      <w:color w:val="000000"/>
                      <w:sz w:val="18"/>
                      <w:szCs w:val="18"/>
                      <w:lang w:eastAsia="es-CO"/>
                    </w:rPr>
                    <w:t>L</w:t>
                  </w:r>
                  <w:r w:rsidRPr="00C86C4D">
                    <w:rPr>
                      <w:rFonts w:eastAsia="Times New Roman"/>
                      <w:color w:val="000000"/>
                      <w:sz w:val="18"/>
                      <w:szCs w:val="18"/>
                      <w:lang w:eastAsia="es-CO"/>
                    </w:rPr>
                    <w:t xml:space="preserve">itoral del San Juan, </w:t>
                  </w:r>
                  <w:proofErr w:type="spellStart"/>
                  <w:r w:rsidRPr="00C86C4D">
                    <w:rPr>
                      <w:rFonts w:eastAsia="Times New Roman"/>
                      <w:color w:val="000000"/>
                      <w:sz w:val="18"/>
                      <w:szCs w:val="18"/>
                      <w:lang w:eastAsia="es-CO"/>
                    </w:rPr>
                    <w:t>Istmina</w:t>
                  </w:r>
                  <w:proofErr w:type="spellEnd"/>
                  <w:r w:rsidRPr="00C86C4D">
                    <w:rPr>
                      <w:rFonts w:eastAsia="Times New Roman"/>
                      <w:color w:val="000000"/>
                      <w:sz w:val="18"/>
                      <w:szCs w:val="18"/>
                      <w:lang w:eastAsia="es-CO"/>
                    </w:rPr>
                    <w:t xml:space="preserve">, Medio San Juan, </w:t>
                  </w:r>
                  <w:proofErr w:type="spellStart"/>
                  <w:r w:rsidRPr="00C86C4D">
                    <w:rPr>
                      <w:rFonts w:eastAsia="Times New Roman"/>
                      <w:color w:val="000000"/>
                      <w:sz w:val="18"/>
                      <w:szCs w:val="18"/>
                      <w:lang w:eastAsia="es-CO"/>
                    </w:rPr>
                    <w:t>N</w:t>
                  </w:r>
                  <w:r w:rsidR="00686DFA">
                    <w:rPr>
                      <w:rFonts w:eastAsia="Times New Roman"/>
                      <w:color w:val="000000"/>
                      <w:sz w:val="18"/>
                      <w:szCs w:val="18"/>
                      <w:lang w:eastAsia="es-CO"/>
                    </w:rPr>
                    <w:t>ó</w:t>
                  </w:r>
                  <w:r w:rsidRPr="00C86C4D">
                    <w:rPr>
                      <w:rFonts w:eastAsia="Times New Roman"/>
                      <w:color w:val="000000"/>
                      <w:sz w:val="18"/>
                      <w:szCs w:val="18"/>
                      <w:lang w:eastAsia="es-CO"/>
                    </w:rPr>
                    <w:t>vita</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Riosucio</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Ungu</w:t>
                  </w:r>
                  <w:r w:rsidR="00686DFA">
                    <w:rPr>
                      <w:rFonts w:eastAsia="Times New Roman"/>
                      <w:color w:val="000000"/>
                      <w:sz w:val="18"/>
                      <w:szCs w:val="18"/>
                      <w:lang w:eastAsia="es-CO"/>
                    </w:rPr>
                    <w:t>í</w:t>
                  </w:r>
                  <w:r w:rsidRPr="00C86C4D">
                    <w:rPr>
                      <w:rFonts w:eastAsia="Times New Roman"/>
                      <w:color w:val="000000"/>
                      <w:sz w:val="18"/>
                      <w:szCs w:val="18"/>
                      <w:lang w:eastAsia="es-CO"/>
                    </w:rPr>
                    <w:t>a</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C</w:t>
                  </w:r>
                  <w:r w:rsidR="00686DFA">
                    <w:rPr>
                      <w:rFonts w:eastAsia="Times New Roman"/>
                      <w:color w:val="000000"/>
                      <w:sz w:val="18"/>
                      <w:szCs w:val="18"/>
                      <w:lang w:eastAsia="es-CO"/>
                    </w:rPr>
                    <w:t>Ó</w:t>
                  </w:r>
                  <w:r w:rsidRPr="00C86C4D">
                    <w:rPr>
                      <w:rFonts w:eastAsia="Times New Roman"/>
                      <w:color w:val="000000"/>
                      <w:sz w:val="18"/>
                      <w:szCs w:val="18"/>
                      <w:lang w:eastAsia="es-CO"/>
                    </w:rPr>
                    <w:t xml:space="preserve">RDOBA: </w:t>
                  </w:r>
                  <w:proofErr w:type="spellStart"/>
                  <w:r w:rsidRPr="00C86C4D">
                    <w:rPr>
                      <w:rFonts w:eastAsia="Times New Roman"/>
                      <w:color w:val="000000"/>
                      <w:sz w:val="18"/>
                      <w:szCs w:val="18"/>
                      <w:lang w:eastAsia="es-CO"/>
                    </w:rPr>
                    <w:t>Montel</w:t>
                  </w:r>
                  <w:r w:rsidR="00686DFA">
                    <w:rPr>
                      <w:rFonts w:eastAsia="Times New Roman"/>
                      <w:color w:val="000000"/>
                      <w:sz w:val="18"/>
                      <w:szCs w:val="18"/>
                      <w:lang w:eastAsia="es-CO"/>
                    </w:rPr>
                    <w:t>í</w:t>
                  </w:r>
                  <w:r w:rsidRPr="00C86C4D">
                    <w:rPr>
                      <w:rFonts w:eastAsia="Times New Roman"/>
                      <w:color w:val="000000"/>
                      <w:sz w:val="18"/>
                      <w:szCs w:val="18"/>
                      <w:lang w:eastAsia="es-CO"/>
                    </w:rPr>
                    <w:t>bano</w:t>
                  </w:r>
                  <w:proofErr w:type="spellEnd"/>
                  <w:r w:rsidRPr="00C86C4D">
                    <w:rPr>
                      <w:rFonts w:eastAsia="Times New Roman"/>
                      <w:color w:val="000000"/>
                      <w:sz w:val="18"/>
                      <w:szCs w:val="18"/>
                      <w:lang w:eastAsia="es-CO"/>
                    </w:rPr>
                    <w:t>, Puerto Libertador, San Jos</w:t>
                  </w:r>
                  <w:r w:rsidR="00686DFA">
                    <w:rPr>
                      <w:rFonts w:eastAsia="Times New Roman"/>
                      <w:color w:val="000000"/>
                      <w:sz w:val="18"/>
                      <w:szCs w:val="18"/>
                      <w:lang w:eastAsia="es-CO"/>
                    </w:rPr>
                    <w:t>é</w:t>
                  </w:r>
                  <w:r w:rsidRPr="00C86C4D">
                    <w:rPr>
                      <w:rFonts w:eastAsia="Times New Roman"/>
                      <w:color w:val="000000"/>
                      <w:sz w:val="18"/>
                      <w:szCs w:val="18"/>
                      <w:lang w:eastAsia="es-CO"/>
                    </w:rPr>
                    <w:t xml:space="preserve"> de </w:t>
                  </w:r>
                  <w:proofErr w:type="spellStart"/>
                  <w:r w:rsidRPr="00C86C4D">
                    <w:rPr>
                      <w:rFonts w:eastAsia="Times New Roman"/>
                      <w:color w:val="000000"/>
                      <w:sz w:val="18"/>
                      <w:szCs w:val="18"/>
                      <w:lang w:eastAsia="es-CO"/>
                    </w:rPr>
                    <w:t>Ure</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Tierralta</w:t>
                  </w:r>
                  <w:proofErr w:type="spellEnd"/>
                  <w:r w:rsidRPr="00C86C4D">
                    <w:rPr>
                      <w:rFonts w:eastAsia="Times New Roman"/>
                      <w:color w:val="000000"/>
                      <w:sz w:val="18"/>
                      <w:szCs w:val="18"/>
                      <w:lang w:eastAsia="es-CO"/>
                    </w:rPr>
                    <w:t>, Valencia</w:t>
                  </w:r>
                  <w:r w:rsidR="00686DFA">
                    <w:rPr>
                      <w:rFonts w:eastAsia="Times New Roman"/>
                      <w:color w:val="000000"/>
                      <w:sz w:val="18"/>
                      <w:szCs w:val="18"/>
                      <w:lang w:eastAsia="es-CO"/>
                    </w:rPr>
                    <w:t>.</w:t>
                  </w:r>
                  <w:r w:rsidRPr="00C86C4D">
                    <w:rPr>
                      <w:rFonts w:eastAsia="Times New Roman"/>
                      <w:color w:val="000000"/>
                      <w:sz w:val="18"/>
                      <w:szCs w:val="18"/>
                      <w:lang w:eastAsia="es-CO"/>
                    </w:rPr>
                    <w:br/>
                    <w:t>GUAVIARE: Calamar, Miraflores, San Jos</w:t>
                  </w:r>
                  <w:r w:rsidR="00686DFA">
                    <w:rPr>
                      <w:rFonts w:eastAsia="Times New Roman"/>
                      <w:color w:val="000000"/>
                      <w:sz w:val="18"/>
                      <w:szCs w:val="18"/>
                      <w:lang w:eastAsia="es-CO"/>
                    </w:rPr>
                    <w:t>é</w:t>
                  </w:r>
                  <w:r w:rsidRPr="00C86C4D">
                    <w:rPr>
                      <w:rFonts w:eastAsia="Times New Roman"/>
                      <w:color w:val="000000"/>
                      <w:sz w:val="18"/>
                      <w:szCs w:val="18"/>
                      <w:lang w:eastAsia="es-CO"/>
                    </w:rPr>
                    <w:t xml:space="preserve"> del Guaviare.</w:t>
                  </w:r>
                  <w:r w:rsidRPr="00C86C4D">
                    <w:rPr>
                      <w:rFonts w:eastAsia="Times New Roman"/>
                      <w:color w:val="000000"/>
                      <w:sz w:val="18"/>
                      <w:szCs w:val="18"/>
                      <w:lang w:eastAsia="es-CO"/>
                    </w:rPr>
                    <w:br/>
                    <w:t>HUILA:</w:t>
                  </w:r>
                  <w:r w:rsidR="00F01ED6">
                    <w:rPr>
                      <w:rFonts w:eastAsia="Times New Roman"/>
                      <w:color w:val="000000"/>
                      <w:sz w:val="18"/>
                      <w:szCs w:val="18"/>
                      <w:lang w:eastAsia="es-CO"/>
                    </w:rPr>
                    <w:t xml:space="preserve"> </w:t>
                  </w:r>
                  <w:r w:rsidRPr="00C86C4D">
                    <w:rPr>
                      <w:rFonts w:eastAsia="Times New Roman"/>
                      <w:color w:val="000000"/>
                      <w:sz w:val="18"/>
                      <w:szCs w:val="18"/>
                      <w:lang w:eastAsia="es-CO"/>
                    </w:rPr>
                    <w:t>Algeciras</w:t>
                  </w:r>
                  <w:r w:rsidR="00686DFA">
                    <w:rPr>
                      <w:rFonts w:eastAsia="Times New Roman"/>
                      <w:color w:val="000000"/>
                      <w:sz w:val="18"/>
                      <w:szCs w:val="18"/>
                      <w:lang w:eastAsia="es-CO"/>
                    </w:rPr>
                    <w:t>.</w:t>
                  </w:r>
                  <w:r w:rsidRPr="00C86C4D">
                    <w:rPr>
                      <w:rFonts w:eastAsia="Times New Roman"/>
                      <w:color w:val="000000"/>
                      <w:sz w:val="18"/>
                      <w:szCs w:val="18"/>
                      <w:lang w:eastAsia="es-CO"/>
                    </w:rPr>
                    <w:br/>
                    <w:t xml:space="preserve">LA GUAJIRA: </w:t>
                  </w:r>
                  <w:proofErr w:type="spellStart"/>
                  <w:r w:rsidRPr="00C86C4D">
                    <w:rPr>
                      <w:rFonts w:eastAsia="Times New Roman"/>
                      <w:color w:val="000000"/>
                      <w:sz w:val="18"/>
                      <w:szCs w:val="18"/>
                      <w:lang w:eastAsia="es-CO"/>
                    </w:rPr>
                    <w:t>Dibulla</w:t>
                  </w:r>
                  <w:proofErr w:type="spellEnd"/>
                  <w:r w:rsidRPr="00C86C4D">
                    <w:rPr>
                      <w:rFonts w:eastAsia="Times New Roman"/>
                      <w:color w:val="000000"/>
                      <w:sz w:val="18"/>
                      <w:szCs w:val="18"/>
                      <w:lang w:eastAsia="es-CO"/>
                    </w:rPr>
                    <w:t xml:space="preserve">, Fonseca, San Juan del Cesar. </w:t>
                  </w:r>
                  <w:r w:rsidRPr="00C86C4D">
                    <w:rPr>
                      <w:rFonts w:eastAsia="Times New Roman"/>
                      <w:color w:val="000000"/>
                      <w:sz w:val="18"/>
                      <w:szCs w:val="18"/>
                      <w:lang w:eastAsia="es-CO"/>
                    </w:rPr>
                    <w:br/>
                    <w:t>MAGDALENA: Aracataca, Fundación.</w:t>
                  </w:r>
                  <w:r w:rsidRPr="00C86C4D">
                    <w:rPr>
                      <w:rFonts w:eastAsia="Times New Roman"/>
                      <w:color w:val="000000"/>
                      <w:sz w:val="18"/>
                      <w:szCs w:val="18"/>
                      <w:lang w:eastAsia="es-CO"/>
                    </w:rPr>
                    <w:br/>
                    <w:t xml:space="preserve">META: La Macarena, </w:t>
                  </w:r>
                  <w:proofErr w:type="spellStart"/>
                  <w:r w:rsidRPr="00C86C4D">
                    <w:rPr>
                      <w:rFonts w:eastAsia="Times New Roman"/>
                      <w:color w:val="000000"/>
                      <w:sz w:val="18"/>
                      <w:szCs w:val="18"/>
                      <w:lang w:eastAsia="es-CO"/>
                    </w:rPr>
                    <w:t>Mapirip</w:t>
                  </w:r>
                  <w:r w:rsidR="00686DFA">
                    <w:rPr>
                      <w:rFonts w:eastAsia="Times New Roman"/>
                      <w:color w:val="000000"/>
                      <w:sz w:val="18"/>
                      <w:szCs w:val="18"/>
                      <w:lang w:eastAsia="es-CO"/>
                    </w:rPr>
                    <w:t>á</w:t>
                  </w:r>
                  <w:r w:rsidRPr="00C86C4D">
                    <w:rPr>
                      <w:rFonts w:eastAsia="Times New Roman"/>
                      <w:color w:val="000000"/>
                      <w:sz w:val="18"/>
                      <w:szCs w:val="18"/>
                      <w:lang w:eastAsia="es-CO"/>
                    </w:rPr>
                    <w:t>n</w:t>
                  </w:r>
                  <w:proofErr w:type="spellEnd"/>
                  <w:r w:rsidRPr="00C86C4D">
                    <w:rPr>
                      <w:rFonts w:eastAsia="Times New Roman"/>
                      <w:color w:val="000000"/>
                      <w:sz w:val="18"/>
                      <w:szCs w:val="18"/>
                      <w:lang w:eastAsia="es-CO"/>
                    </w:rPr>
                    <w:t>, Mesetas, Puerto Concordia, Puerto Lleras, Puerto Rico, Uribe, Vistahermosa.</w:t>
                  </w:r>
                  <w:r w:rsidRPr="00C86C4D">
                    <w:rPr>
                      <w:rFonts w:eastAsia="Times New Roman"/>
                      <w:color w:val="000000"/>
                      <w:sz w:val="18"/>
                      <w:szCs w:val="18"/>
                      <w:lang w:eastAsia="es-CO"/>
                    </w:rPr>
                    <w:br/>
                    <w:t xml:space="preserve">NARIÑO: Barbacoas, </w:t>
                  </w:r>
                  <w:proofErr w:type="spellStart"/>
                  <w:r w:rsidRPr="00C86C4D">
                    <w:rPr>
                      <w:rFonts w:eastAsia="Times New Roman"/>
                      <w:color w:val="000000"/>
                      <w:sz w:val="18"/>
                      <w:szCs w:val="18"/>
                      <w:lang w:eastAsia="es-CO"/>
                    </w:rPr>
                    <w:t>Cumbitara</w:t>
                  </w:r>
                  <w:proofErr w:type="spellEnd"/>
                  <w:r w:rsidRPr="00C86C4D">
                    <w:rPr>
                      <w:rFonts w:eastAsia="Times New Roman"/>
                      <w:color w:val="000000"/>
                      <w:sz w:val="18"/>
                      <w:szCs w:val="18"/>
                      <w:lang w:eastAsia="es-CO"/>
                    </w:rPr>
                    <w:t xml:space="preserve">, El Rosario, Francisco Pizarro, La Tola, Leiva, Los Andes, </w:t>
                  </w:r>
                  <w:proofErr w:type="spellStart"/>
                  <w:r w:rsidRPr="00C86C4D">
                    <w:rPr>
                      <w:rFonts w:eastAsia="Times New Roman"/>
                      <w:color w:val="000000"/>
                      <w:sz w:val="18"/>
                      <w:szCs w:val="18"/>
                      <w:lang w:eastAsia="es-CO"/>
                    </w:rPr>
                    <w:t>Mag</w:t>
                  </w:r>
                  <w:r w:rsidR="00285030">
                    <w:rPr>
                      <w:rFonts w:eastAsia="Times New Roman"/>
                      <w:color w:val="000000"/>
                      <w:sz w:val="18"/>
                      <w:szCs w:val="18"/>
                      <w:lang w:eastAsia="es-CO"/>
                    </w:rPr>
                    <w:t>üí</w:t>
                  </w:r>
                  <w:proofErr w:type="spellEnd"/>
                  <w:r w:rsidR="00285030">
                    <w:rPr>
                      <w:rFonts w:eastAsia="Times New Roman"/>
                      <w:color w:val="000000"/>
                      <w:sz w:val="18"/>
                      <w:szCs w:val="18"/>
                      <w:lang w:eastAsia="es-CO"/>
                    </w:rPr>
                    <w:t xml:space="preserve">, </w:t>
                  </w:r>
                  <w:r w:rsidRPr="00C86C4D">
                    <w:rPr>
                      <w:rFonts w:eastAsia="Times New Roman"/>
                      <w:color w:val="000000"/>
                      <w:sz w:val="18"/>
                      <w:szCs w:val="18"/>
                      <w:lang w:eastAsia="es-CO"/>
                    </w:rPr>
                    <w:t xml:space="preserve">Mosquera, Olaya Herrera, </w:t>
                  </w:r>
                  <w:proofErr w:type="spellStart"/>
                  <w:r w:rsidRPr="00C86C4D">
                    <w:rPr>
                      <w:rFonts w:eastAsia="Times New Roman"/>
                      <w:color w:val="000000"/>
                      <w:sz w:val="18"/>
                      <w:szCs w:val="18"/>
                      <w:lang w:eastAsia="es-CO"/>
                    </w:rPr>
                    <w:t>Policarpa</w:t>
                  </w:r>
                  <w:proofErr w:type="spellEnd"/>
                  <w:r w:rsidRPr="00C86C4D">
                    <w:rPr>
                      <w:rFonts w:eastAsia="Times New Roman"/>
                      <w:color w:val="000000"/>
                      <w:sz w:val="18"/>
                      <w:szCs w:val="18"/>
                      <w:lang w:eastAsia="es-CO"/>
                    </w:rPr>
                    <w:t>, Ricaurte, Roberto Pay</w:t>
                  </w:r>
                  <w:r w:rsidR="00285030">
                    <w:rPr>
                      <w:rFonts w:eastAsia="Times New Roman"/>
                      <w:color w:val="000000"/>
                      <w:sz w:val="18"/>
                      <w:szCs w:val="18"/>
                      <w:lang w:eastAsia="es-CO"/>
                    </w:rPr>
                    <w:t>á</w:t>
                  </w:r>
                  <w:r w:rsidRPr="00C86C4D">
                    <w:rPr>
                      <w:rFonts w:eastAsia="Times New Roman"/>
                      <w:color w:val="000000"/>
                      <w:sz w:val="18"/>
                      <w:szCs w:val="18"/>
                      <w:lang w:eastAsia="es-CO"/>
                    </w:rPr>
                    <w:t>n, San Andr</w:t>
                  </w:r>
                  <w:r w:rsidR="00285030">
                    <w:rPr>
                      <w:rFonts w:eastAsia="Times New Roman"/>
                      <w:color w:val="000000"/>
                      <w:sz w:val="18"/>
                      <w:szCs w:val="18"/>
                      <w:lang w:eastAsia="es-CO"/>
                    </w:rPr>
                    <w:t>é</w:t>
                  </w:r>
                  <w:r w:rsidRPr="00C86C4D">
                    <w:rPr>
                      <w:rFonts w:eastAsia="Times New Roman"/>
                      <w:color w:val="000000"/>
                      <w:sz w:val="18"/>
                      <w:szCs w:val="18"/>
                      <w:lang w:eastAsia="es-CO"/>
                    </w:rPr>
                    <w:t>s de Tumaco, Santa B</w:t>
                  </w:r>
                  <w:r w:rsidR="00285030">
                    <w:rPr>
                      <w:rFonts w:eastAsia="Times New Roman"/>
                      <w:color w:val="000000"/>
                      <w:sz w:val="18"/>
                      <w:szCs w:val="18"/>
                      <w:lang w:eastAsia="es-CO"/>
                    </w:rPr>
                    <w:t>á</w:t>
                  </w:r>
                  <w:r w:rsidRPr="00C86C4D">
                    <w:rPr>
                      <w:rFonts w:eastAsia="Times New Roman"/>
                      <w:color w:val="000000"/>
                      <w:sz w:val="18"/>
                      <w:szCs w:val="18"/>
                      <w:lang w:eastAsia="es-CO"/>
                    </w:rPr>
                    <w:t>rbara.</w:t>
                  </w:r>
                  <w:r w:rsidRPr="00C86C4D">
                    <w:rPr>
                      <w:rFonts w:eastAsia="Times New Roman"/>
                      <w:color w:val="000000"/>
                      <w:sz w:val="18"/>
                      <w:szCs w:val="18"/>
                      <w:lang w:eastAsia="es-CO"/>
                    </w:rPr>
                    <w:br/>
                    <w:t>NORTE DE SANTANDER: Convenci</w:t>
                  </w:r>
                  <w:r w:rsidR="00285030">
                    <w:rPr>
                      <w:rFonts w:eastAsia="Times New Roman"/>
                      <w:color w:val="000000"/>
                      <w:sz w:val="18"/>
                      <w:szCs w:val="18"/>
                      <w:lang w:eastAsia="es-CO"/>
                    </w:rPr>
                    <w:t>ó</w:t>
                  </w:r>
                  <w:r w:rsidRPr="00C86C4D">
                    <w:rPr>
                      <w:rFonts w:eastAsia="Times New Roman"/>
                      <w:color w:val="000000"/>
                      <w:sz w:val="18"/>
                      <w:szCs w:val="18"/>
                      <w:lang w:eastAsia="es-CO"/>
                    </w:rPr>
                    <w:t xml:space="preserve">n, El Carmen, El Tarra, </w:t>
                  </w:r>
                  <w:proofErr w:type="spellStart"/>
                  <w:r w:rsidRPr="00C86C4D">
                    <w:rPr>
                      <w:rFonts w:eastAsia="Times New Roman"/>
                      <w:color w:val="000000"/>
                      <w:sz w:val="18"/>
                      <w:szCs w:val="18"/>
                      <w:lang w:eastAsia="es-CO"/>
                    </w:rPr>
                    <w:t>Hacar</w:t>
                  </w:r>
                  <w:r w:rsidR="00285030">
                    <w:rPr>
                      <w:rFonts w:eastAsia="Times New Roman"/>
                      <w:color w:val="000000"/>
                      <w:sz w:val="18"/>
                      <w:szCs w:val="18"/>
                      <w:lang w:eastAsia="es-CO"/>
                    </w:rPr>
                    <w:t>í</w:t>
                  </w:r>
                  <w:proofErr w:type="spellEnd"/>
                  <w:r w:rsidRPr="00C86C4D">
                    <w:rPr>
                      <w:rFonts w:eastAsia="Times New Roman"/>
                      <w:color w:val="000000"/>
                      <w:sz w:val="18"/>
                      <w:szCs w:val="18"/>
                      <w:lang w:eastAsia="es-CO"/>
                    </w:rPr>
                    <w:t xml:space="preserve">, San Calixto, </w:t>
                  </w:r>
                  <w:proofErr w:type="spellStart"/>
                  <w:r w:rsidRPr="00C86C4D">
                    <w:rPr>
                      <w:rFonts w:eastAsia="Times New Roman"/>
                      <w:color w:val="000000"/>
                      <w:sz w:val="18"/>
                      <w:szCs w:val="18"/>
                      <w:lang w:eastAsia="es-CO"/>
                    </w:rPr>
                    <w:t>Teorama</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Tib</w:t>
                  </w:r>
                  <w:r w:rsidR="00285030">
                    <w:rPr>
                      <w:rFonts w:eastAsia="Times New Roman"/>
                      <w:color w:val="000000"/>
                      <w:sz w:val="18"/>
                      <w:szCs w:val="18"/>
                      <w:lang w:eastAsia="es-CO"/>
                    </w:rPr>
                    <w:t>ú</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PUTUMAYO: Mocoa, Orito, Puerto As</w:t>
                  </w:r>
                  <w:r w:rsidR="00285030">
                    <w:rPr>
                      <w:rFonts w:eastAsia="Times New Roman"/>
                      <w:color w:val="000000"/>
                      <w:sz w:val="18"/>
                      <w:szCs w:val="18"/>
                      <w:lang w:eastAsia="es-CO"/>
                    </w:rPr>
                    <w:t>í</w:t>
                  </w:r>
                  <w:r w:rsidRPr="00C86C4D">
                    <w:rPr>
                      <w:rFonts w:eastAsia="Times New Roman"/>
                      <w:color w:val="000000"/>
                      <w:sz w:val="18"/>
                      <w:szCs w:val="18"/>
                      <w:lang w:eastAsia="es-CO"/>
                    </w:rPr>
                    <w:t xml:space="preserve">s, Puerto Caicedo, Puerto </w:t>
                  </w:r>
                  <w:proofErr w:type="spellStart"/>
                  <w:r w:rsidRPr="00C86C4D">
                    <w:rPr>
                      <w:rFonts w:eastAsia="Times New Roman"/>
                      <w:color w:val="000000"/>
                      <w:sz w:val="18"/>
                      <w:szCs w:val="18"/>
                      <w:lang w:eastAsia="es-CO"/>
                    </w:rPr>
                    <w:t>Legu</w:t>
                  </w:r>
                  <w:r w:rsidR="00285030">
                    <w:rPr>
                      <w:rFonts w:eastAsia="Times New Roman"/>
                      <w:color w:val="000000"/>
                      <w:sz w:val="18"/>
                      <w:szCs w:val="18"/>
                      <w:lang w:eastAsia="es-CO"/>
                    </w:rPr>
                    <w:t>í</w:t>
                  </w:r>
                  <w:r w:rsidRPr="00C86C4D">
                    <w:rPr>
                      <w:rFonts w:eastAsia="Times New Roman"/>
                      <w:color w:val="000000"/>
                      <w:sz w:val="18"/>
                      <w:szCs w:val="18"/>
                      <w:lang w:eastAsia="es-CO"/>
                    </w:rPr>
                    <w:t>zamo</w:t>
                  </w:r>
                  <w:proofErr w:type="spellEnd"/>
                  <w:r w:rsidRPr="00C86C4D">
                    <w:rPr>
                      <w:rFonts w:eastAsia="Times New Roman"/>
                      <w:color w:val="000000"/>
                      <w:sz w:val="18"/>
                      <w:szCs w:val="18"/>
                      <w:lang w:eastAsia="es-CO"/>
                    </w:rPr>
                    <w:t xml:space="preserve">, San Miguel, Valle del </w:t>
                  </w:r>
                  <w:proofErr w:type="spellStart"/>
                  <w:r w:rsidRPr="00C86C4D">
                    <w:rPr>
                      <w:rFonts w:eastAsia="Times New Roman"/>
                      <w:color w:val="000000"/>
                      <w:sz w:val="18"/>
                      <w:szCs w:val="18"/>
                      <w:lang w:eastAsia="es-CO"/>
                    </w:rPr>
                    <w:t>Guamuez</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Villagarz</w:t>
                  </w:r>
                  <w:r w:rsidR="00285030">
                    <w:rPr>
                      <w:rFonts w:eastAsia="Times New Roman"/>
                      <w:color w:val="000000"/>
                      <w:sz w:val="18"/>
                      <w:szCs w:val="18"/>
                      <w:lang w:eastAsia="es-CO"/>
                    </w:rPr>
                    <w:t>ó</w:t>
                  </w:r>
                  <w:r w:rsidRPr="00C86C4D">
                    <w:rPr>
                      <w:rFonts w:eastAsia="Times New Roman"/>
                      <w:color w:val="000000"/>
                      <w:sz w:val="18"/>
                      <w:szCs w:val="18"/>
                      <w:lang w:eastAsia="es-CO"/>
                    </w:rPr>
                    <w:t>n</w:t>
                  </w:r>
                  <w:proofErr w:type="spellEnd"/>
                  <w:r w:rsidR="00285030">
                    <w:rPr>
                      <w:rFonts w:eastAsia="Times New Roman"/>
                      <w:color w:val="000000"/>
                      <w:sz w:val="18"/>
                      <w:szCs w:val="18"/>
                      <w:lang w:eastAsia="es-CO"/>
                    </w:rPr>
                    <w:t>.</w:t>
                  </w:r>
                  <w:r w:rsidRPr="00C86C4D">
                    <w:rPr>
                      <w:rFonts w:eastAsia="Times New Roman"/>
                      <w:color w:val="000000"/>
                      <w:sz w:val="18"/>
                      <w:szCs w:val="18"/>
                      <w:lang w:eastAsia="es-CO"/>
                    </w:rPr>
                    <w:br/>
                    <w:t>SUCRE: Chal</w:t>
                  </w:r>
                  <w:r w:rsidR="00285030">
                    <w:rPr>
                      <w:rFonts w:eastAsia="Times New Roman"/>
                      <w:color w:val="000000"/>
                      <w:sz w:val="18"/>
                      <w:szCs w:val="18"/>
                      <w:lang w:eastAsia="es-CO"/>
                    </w:rPr>
                    <w:t>á</w:t>
                  </w:r>
                  <w:r w:rsidRPr="00C86C4D">
                    <w:rPr>
                      <w:rFonts w:eastAsia="Times New Roman"/>
                      <w:color w:val="000000"/>
                      <w:sz w:val="18"/>
                      <w:szCs w:val="18"/>
                      <w:lang w:eastAsia="es-CO"/>
                    </w:rPr>
                    <w:t xml:space="preserve">n, </w:t>
                  </w:r>
                  <w:proofErr w:type="spellStart"/>
                  <w:r w:rsidRPr="00C86C4D">
                    <w:rPr>
                      <w:rFonts w:eastAsia="Times New Roman"/>
                      <w:color w:val="000000"/>
                      <w:sz w:val="18"/>
                      <w:szCs w:val="18"/>
                      <w:lang w:eastAsia="es-CO"/>
                    </w:rPr>
                    <w:t>Colos</w:t>
                  </w:r>
                  <w:r w:rsidR="00285030">
                    <w:rPr>
                      <w:rFonts w:eastAsia="Times New Roman"/>
                      <w:color w:val="000000"/>
                      <w:sz w:val="18"/>
                      <w:szCs w:val="18"/>
                      <w:lang w:eastAsia="es-CO"/>
                    </w:rPr>
                    <w:t>ó</w:t>
                  </w:r>
                  <w:proofErr w:type="spellEnd"/>
                  <w:r w:rsidRPr="00C86C4D">
                    <w:rPr>
                      <w:rFonts w:eastAsia="Times New Roman"/>
                      <w:color w:val="000000"/>
                      <w:sz w:val="18"/>
                      <w:szCs w:val="18"/>
                      <w:lang w:eastAsia="es-CO"/>
                    </w:rPr>
                    <w:t xml:space="preserve">, Los Palmitos, </w:t>
                  </w:r>
                  <w:proofErr w:type="spellStart"/>
                  <w:r w:rsidRPr="00C86C4D">
                    <w:rPr>
                      <w:rFonts w:eastAsia="Times New Roman"/>
                      <w:color w:val="000000"/>
                      <w:sz w:val="18"/>
                      <w:szCs w:val="18"/>
                      <w:lang w:eastAsia="es-CO"/>
                    </w:rPr>
                    <w:t>Morroa</w:t>
                  </w:r>
                  <w:proofErr w:type="spellEnd"/>
                  <w:r w:rsidRPr="00C86C4D">
                    <w:rPr>
                      <w:rFonts w:eastAsia="Times New Roman"/>
                      <w:color w:val="000000"/>
                      <w:sz w:val="18"/>
                      <w:szCs w:val="18"/>
                      <w:lang w:eastAsia="es-CO"/>
                    </w:rPr>
                    <w:t xml:space="preserve">, Ovejas, Palmito, San Onofre, </w:t>
                  </w:r>
                  <w:r w:rsidR="00A348DF" w:rsidRPr="00C86C4D">
                    <w:rPr>
                      <w:rFonts w:eastAsia="Times New Roman"/>
                      <w:color w:val="000000"/>
                      <w:sz w:val="18"/>
                      <w:szCs w:val="18"/>
                      <w:lang w:eastAsia="es-CO"/>
                    </w:rPr>
                    <w:t>Tol</w:t>
                  </w:r>
                  <w:r w:rsidR="00A348DF">
                    <w:rPr>
                      <w:rFonts w:eastAsia="Times New Roman"/>
                      <w:color w:val="000000"/>
                      <w:sz w:val="18"/>
                      <w:szCs w:val="18"/>
                      <w:lang w:eastAsia="es-CO"/>
                    </w:rPr>
                    <w:t>ú</w:t>
                  </w:r>
                  <w:r w:rsidRPr="00C86C4D">
                    <w:rPr>
                      <w:rFonts w:eastAsia="Times New Roman"/>
                      <w:color w:val="000000"/>
                      <w:sz w:val="18"/>
                      <w:szCs w:val="18"/>
                      <w:lang w:eastAsia="es-CO"/>
                    </w:rPr>
                    <w:t xml:space="preserve"> Viejo.</w:t>
                  </w:r>
                  <w:r w:rsidRPr="00C86C4D">
                    <w:rPr>
                      <w:rFonts w:eastAsia="Times New Roman"/>
                      <w:color w:val="000000"/>
                      <w:sz w:val="18"/>
                      <w:szCs w:val="18"/>
                      <w:lang w:eastAsia="es-CO"/>
                    </w:rPr>
                    <w:br/>
                    <w:t xml:space="preserve">TOLIMA: Ataco, Chaparral, Planadas, </w:t>
                  </w:r>
                  <w:proofErr w:type="spellStart"/>
                  <w:r w:rsidRPr="00C86C4D">
                    <w:rPr>
                      <w:rFonts w:eastAsia="Times New Roman"/>
                      <w:color w:val="000000"/>
                      <w:sz w:val="18"/>
                      <w:szCs w:val="18"/>
                      <w:lang w:eastAsia="es-CO"/>
                    </w:rPr>
                    <w:t>Rioblanco</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VALLE DEL CAUCA: Buenaventura, Florida, Pradera.</w:t>
                  </w:r>
                </w:p>
              </w:tc>
            </w:tr>
            <w:tr w:rsidR="007B62A5" w:rsidRPr="00C86C4D" w:rsidTr="00F24B09">
              <w:trPr>
                <w:trHeight w:val="3713"/>
              </w:trPr>
              <w:tc>
                <w:tcPr>
                  <w:tcW w:w="2067" w:type="dxa"/>
                  <w:vMerge/>
                  <w:tcBorders>
                    <w:top w:val="nil"/>
                    <w:left w:val="single" w:sz="8" w:space="0" w:color="538DD5"/>
                    <w:bottom w:val="single" w:sz="8" w:space="0" w:color="538DD5"/>
                    <w:right w:val="single" w:sz="8" w:space="0" w:color="538DD5"/>
                  </w:tcBorders>
                  <w:vAlign w:val="center"/>
                  <w:hideMark/>
                </w:tcPr>
                <w:p w:rsidR="007B62A5" w:rsidRPr="00C86C4D" w:rsidRDefault="007B62A5" w:rsidP="002C5107">
                  <w:pPr>
                    <w:spacing w:after="0" w:line="240" w:lineRule="auto"/>
                    <w:rPr>
                      <w:rFonts w:eastAsia="Times New Roman"/>
                      <w:b/>
                      <w:bCs/>
                      <w:color w:val="366092"/>
                      <w:lang w:eastAsia="es-CO"/>
                    </w:rPr>
                  </w:pPr>
                </w:p>
              </w:tc>
              <w:tc>
                <w:tcPr>
                  <w:tcW w:w="6552" w:type="dxa"/>
                  <w:vMerge/>
                  <w:tcBorders>
                    <w:top w:val="nil"/>
                    <w:left w:val="single" w:sz="4" w:space="0" w:color="auto"/>
                    <w:bottom w:val="single" w:sz="4" w:space="0" w:color="000000"/>
                    <w:right w:val="single" w:sz="4" w:space="0" w:color="auto"/>
                  </w:tcBorders>
                  <w:vAlign w:val="center"/>
                  <w:hideMark/>
                </w:tcPr>
                <w:p w:rsidR="007B62A5" w:rsidRPr="00C86C4D" w:rsidRDefault="007B62A5" w:rsidP="002C5107">
                  <w:pPr>
                    <w:spacing w:after="0" w:line="240" w:lineRule="auto"/>
                    <w:rPr>
                      <w:rFonts w:eastAsia="Times New Roman"/>
                      <w:color w:val="000000"/>
                      <w:sz w:val="18"/>
                      <w:szCs w:val="18"/>
                      <w:lang w:eastAsia="es-CO"/>
                    </w:rPr>
                  </w:pPr>
                </w:p>
              </w:tc>
            </w:tr>
            <w:tr w:rsidR="007B62A5" w:rsidRPr="00C86C4D" w:rsidTr="00F24B09">
              <w:trPr>
                <w:trHeight w:val="1005"/>
              </w:trPr>
              <w:tc>
                <w:tcPr>
                  <w:tcW w:w="2067" w:type="dxa"/>
                  <w:vMerge w:val="restart"/>
                  <w:tcBorders>
                    <w:top w:val="nil"/>
                    <w:left w:val="single" w:sz="8" w:space="0" w:color="538DD5"/>
                    <w:bottom w:val="single" w:sz="8" w:space="0" w:color="538DD5"/>
                    <w:right w:val="single" w:sz="8" w:space="0" w:color="538DD5"/>
                  </w:tcBorders>
                  <w:shd w:val="clear" w:color="auto" w:fill="auto"/>
                  <w:vAlign w:val="center"/>
                  <w:hideMark/>
                </w:tcPr>
                <w:p w:rsidR="007B62A5" w:rsidRPr="00C86C4D" w:rsidRDefault="007B62A5" w:rsidP="00C813B2">
                  <w:pPr>
                    <w:spacing w:after="0" w:line="240" w:lineRule="auto"/>
                    <w:jc w:val="center"/>
                    <w:rPr>
                      <w:rFonts w:eastAsia="Times New Roman"/>
                      <w:b/>
                      <w:bCs/>
                      <w:color w:val="366092"/>
                      <w:lang w:eastAsia="es-CO"/>
                    </w:rPr>
                  </w:pPr>
                  <w:r w:rsidRPr="00C86C4D">
                    <w:rPr>
                      <w:rFonts w:eastAsia="Times New Roman"/>
                      <w:b/>
                      <w:bCs/>
                      <w:color w:val="366092"/>
                      <w:lang w:eastAsia="es-CO"/>
                    </w:rPr>
                    <w:t>Formación a Bibliotecarios</w:t>
                  </w:r>
                </w:p>
              </w:tc>
              <w:tc>
                <w:tcPr>
                  <w:tcW w:w="6552" w:type="dxa"/>
                  <w:vMerge w:val="restart"/>
                  <w:tcBorders>
                    <w:top w:val="nil"/>
                    <w:left w:val="single" w:sz="4" w:space="0" w:color="auto"/>
                    <w:bottom w:val="single" w:sz="4" w:space="0" w:color="000000"/>
                    <w:right w:val="single" w:sz="4" w:space="0" w:color="auto"/>
                  </w:tcBorders>
                  <w:shd w:val="clear" w:color="auto" w:fill="auto"/>
                  <w:vAlign w:val="bottom"/>
                  <w:hideMark/>
                </w:tcPr>
                <w:p w:rsidR="007B62A5" w:rsidRPr="00C86C4D" w:rsidRDefault="007B62A5" w:rsidP="002C5107">
                  <w:pPr>
                    <w:spacing w:after="0" w:line="240" w:lineRule="auto"/>
                    <w:rPr>
                      <w:rFonts w:eastAsia="Times New Roman"/>
                      <w:color w:val="000000"/>
                      <w:sz w:val="18"/>
                      <w:szCs w:val="18"/>
                      <w:lang w:eastAsia="es-CO"/>
                    </w:rPr>
                  </w:pPr>
                  <w:r w:rsidRPr="00C86C4D">
                    <w:rPr>
                      <w:rFonts w:eastAsia="Times New Roman"/>
                      <w:color w:val="000000"/>
                      <w:sz w:val="18"/>
                      <w:szCs w:val="18"/>
                      <w:lang w:eastAsia="es-CO"/>
                    </w:rPr>
                    <w:t>BOL</w:t>
                  </w:r>
                  <w:r w:rsidR="00285030">
                    <w:rPr>
                      <w:rFonts w:eastAsia="Times New Roman"/>
                      <w:color w:val="000000"/>
                      <w:sz w:val="18"/>
                      <w:szCs w:val="18"/>
                      <w:lang w:eastAsia="es-CO"/>
                    </w:rPr>
                    <w:t>Í</w:t>
                  </w:r>
                  <w:r w:rsidRPr="00C86C4D">
                    <w:rPr>
                      <w:rFonts w:eastAsia="Times New Roman"/>
                      <w:color w:val="000000"/>
                      <w:sz w:val="18"/>
                      <w:szCs w:val="18"/>
                      <w:lang w:eastAsia="es-CO"/>
                    </w:rPr>
                    <w:t>VAR: El Carmen de Bol</w:t>
                  </w:r>
                  <w:r w:rsidR="00285030">
                    <w:rPr>
                      <w:rFonts w:eastAsia="Times New Roman"/>
                      <w:color w:val="000000"/>
                      <w:sz w:val="18"/>
                      <w:szCs w:val="18"/>
                      <w:lang w:eastAsia="es-CO"/>
                    </w:rPr>
                    <w:t>í</w:t>
                  </w:r>
                  <w:r w:rsidRPr="00C86C4D">
                    <w:rPr>
                      <w:rFonts w:eastAsia="Times New Roman"/>
                      <w:color w:val="000000"/>
                      <w:sz w:val="18"/>
                      <w:szCs w:val="18"/>
                      <w:lang w:eastAsia="es-CO"/>
                    </w:rPr>
                    <w:t>var, Santa Rosa del Sur.</w:t>
                  </w:r>
                  <w:r w:rsidRPr="00C86C4D">
                    <w:rPr>
                      <w:rFonts w:eastAsia="Times New Roman"/>
                      <w:color w:val="000000"/>
                      <w:sz w:val="18"/>
                      <w:szCs w:val="18"/>
                      <w:lang w:eastAsia="es-CO"/>
                    </w:rPr>
                    <w:br/>
                    <w:t>CAQUET</w:t>
                  </w:r>
                  <w:r w:rsidR="00285030">
                    <w:rPr>
                      <w:rFonts w:eastAsia="Times New Roman"/>
                      <w:color w:val="000000"/>
                      <w:sz w:val="18"/>
                      <w:szCs w:val="18"/>
                      <w:lang w:eastAsia="es-CO"/>
                    </w:rPr>
                    <w:t>Á</w:t>
                  </w:r>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Curillo</w:t>
                  </w:r>
                  <w:proofErr w:type="spellEnd"/>
                  <w:r w:rsidRPr="00C86C4D">
                    <w:rPr>
                      <w:rFonts w:eastAsia="Times New Roman"/>
                      <w:color w:val="000000"/>
                      <w:sz w:val="18"/>
                      <w:szCs w:val="18"/>
                      <w:lang w:eastAsia="es-CO"/>
                    </w:rPr>
                    <w:t xml:space="preserve">, El </w:t>
                  </w:r>
                  <w:proofErr w:type="spellStart"/>
                  <w:r w:rsidRPr="00C86C4D">
                    <w:rPr>
                      <w:rFonts w:eastAsia="Times New Roman"/>
                      <w:color w:val="000000"/>
                      <w:sz w:val="18"/>
                      <w:szCs w:val="18"/>
                      <w:lang w:eastAsia="es-CO"/>
                    </w:rPr>
                    <w:t>Doncello</w:t>
                  </w:r>
                  <w:proofErr w:type="spellEnd"/>
                  <w:r w:rsidRPr="00C86C4D">
                    <w:rPr>
                      <w:rFonts w:eastAsia="Times New Roman"/>
                      <w:color w:val="000000"/>
                      <w:sz w:val="18"/>
                      <w:szCs w:val="18"/>
                      <w:lang w:eastAsia="es-CO"/>
                    </w:rPr>
                    <w:t>, La Montañita, Mil</w:t>
                  </w:r>
                  <w:r w:rsidR="00285030">
                    <w:rPr>
                      <w:rFonts w:eastAsia="Times New Roman"/>
                      <w:color w:val="000000"/>
                      <w:sz w:val="18"/>
                      <w:szCs w:val="18"/>
                      <w:lang w:eastAsia="es-CO"/>
                    </w:rPr>
                    <w:t>á</w:t>
                  </w:r>
                  <w:r w:rsidRPr="00C86C4D">
                    <w:rPr>
                      <w:rFonts w:eastAsia="Times New Roman"/>
                      <w:color w:val="000000"/>
                      <w:sz w:val="18"/>
                      <w:szCs w:val="18"/>
                      <w:lang w:eastAsia="es-CO"/>
                    </w:rPr>
                    <w:t>n, Puerto Rico, San Jos</w:t>
                  </w:r>
                  <w:r w:rsidR="00285030">
                    <w:rPr>
                      <w:rFonts w:eastAsia="Times New Roman"/>
                      <w:color w:val="000000"/>
                      <w:sz w:val="18"/>
                      <w:szCs w:val="18"/>
                      <w:lang w:eastAsia="es-CO"/>
                    </w:rPr>
                    <w:t>é</w:t>
                  </w:r>
                  <w:r w:rsidRPr="00C86C4D">
                    <w:rPr>
                      <w:rFonts w:eastAsia="Times New Roman"/>
                      <w:color w:val="000000"/>
                      <w:sz w:val="18"/>
                      <w:szCs w:val="18"/>
                      <w:lang w:eastAsia="es-CO"/>
                    </w:rPr>
                    <w:t xml:space="preserve"> del Fragua, San Vicente del </w:t>
                  </w:r>
                  <w:proofErr w:type="spellStart"/>
                  <w:r w:rsidRPr="00C86C4D">
                    <w:rPr>
                      <w:rFonts w:eastAsia="Times New Roman"/>
                      <w:color w:val="000000"/>
                      <w:sz w:val="18"/>
                      <w:szCs w:val="18"/>
                      <w:lang w:eastAsia="es-CO"/>
                    </w:rPr>
                    <w:t>Cagu</w:t>
                  </w:r>
                  <w:r w:rsidR="00285030">
                    <w:rPr>
                      <w:rFonts w:eastAsia="Times New Roman"/>
                      <w:color w:val="000000"/>
                      <w:sz w:val="18"/>
                      <w:szCs w:val="18"/>
                      <w:lang w:eastAsia="es-CO"/>
                    </w:rPr>
                    <w:t>á</w:t>
                  </w:r>
                  <w:r w:rsidRPr="00C86C4D">
                    <w:rPr>
                      <w:rFonts w:eastAsia="Times New Roman"/>
                      <w:color w:val="000000"/>
                      <w:sz w:val="18"/>
                      <w:szCs w:val="18"/>
                      <w:lang w:eastAsia="es-CO"/>
                    </w:rPr>
                    <w:t>n</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 xml:space="preserve">CAUCA: Balboa, </w:t>
                  </w:r>
                  <w:proofErr w:type="spellStart"/>
                  <w:r w:rsidRPr="00C86C4D">
                    <w:rPr>
                      <w:rFonts w:eastAsia="Times New Roman"/>
                      <w:color w:val="000000"/>
                      <w:sz w:val="18"/>
                      <w:szCs w:val="18"/>
                      <w:lang w:eastAsia="es-CO"/>
                    </w:rPr>
                    <w:t>Cajib</w:t>
                  </w:r>
                  <w:r w:rsidR="00285030">
                    <w:rPr>
                      <w:rFonts w:eastAsia="Times New Roman"/>
                      <w:color w:val="000000"/>
                      <w:sz w:val="18"/>
                      <w:szCs w:val="18"/>
                      <w:lang w:eastAsia="es-CO"/>
                    </w:rPr>
                    <w:t>í</w:t>
                  </w:r>
                  <w:r w:rsidRPr="00C86C4D">
                    <w:rPr>
                      <w:rFonts w:eastAsia="Times New Roman"/>
                      <w:color w:val="000000"/>
                      <w:sz w:val="18"/>
                      <w:szCs w:val="18"/>
                      <w:lang w:eastAsia="es-CO"/>
                    </w:rPr>
                    <w:t>o</w:t>
                  </w:r>
                  <w:proofErr w:type="spellEnd"/>
                  <w:r w:rsidRPr="00C86C4D">
                    <w:rPr>
                      <w:rFonts w:eastAsia="Times New Roman"/>
                      <w:color w:val="000000"/>
                      <w:sz w:val="18"/>
                      <w:szCs w:val="18"/>
                      <w:lang w:eastAsia="es-CO"/>
                    </w:rPr>
                    <w:t xml:space="preserve">, </w:t>
                  </w:r>
                  <w:proofErr w:type="spellStart"/>
                  <w:r w:rsidRPr="00C86C4D">
                    <w:rPr>
                      <w:rFonts w:eastAsia="Times New Roman"/>
                      <w:color w:val="000000"/>
                      <w:sz w:val="18"/>
                      <w:szCs w:val="18"/>
                      <w:lang w:eastAsia="es-CO"/>
                    </w:rPr>
                    <w:t>Caldono</w:t>
                  </w:r>
                  <w:proofErr w:type="spellEnd"/>
                  <w:r w:rsidRPr="00C86C4D">
                    <w:rPr>
                      <w:rFonts w:eastAsia="Times New Roman"/>
                      <w:color w:val="000000"/>
                      <w:sz w:val="18"/>
                      <w:szCs w:val="18"/>
                      <w:lang w:eastAsia="es-CO"/>
                    </w:rPr>
                    <w:t xml:space="preserve">, Miranda, </w:t>
                  </w:r>
                  <w:proofErr w:type="spellStart"/>
                  <w:r w:rsidRPr="00C86C4D">
                    <w:rPr>
                      <w:rFonts w:eastAsia="Times New Roman"/>
                      <w:color w:val="000000"/>
                      <w:sz w:val="18"/>
                      <w:szCs w:val="18"/>
                      <w:lang w:eastAsia="es-CO"/>
                    </w:rPr>
                    <w:t>Piendam</w:t>
                  </w:r>
                  <w:r w:rsidR="00285030">
                    <w:rPr>
                      <w:rFonts w:eastAsia="Times New Roman"/>
                      <w:color w:val="000000"/>
                      <w:sz w:val="18"/>
                      <w:szCs w:val="18"/>
                      <w:lang w:eastAsia="es-CO"/>
                    </w:rPr>
                    <w:t>ó</w:t>
                  </w:r>
                  <w:proofErr w:type="spellEnd"/>
                  <w:r w:rsidRPr="00C86C4D">
                    <w:rPr>
                      <w:rFonts w:eastAsia="Times New Roman"/>
                      <w:color w:val="000000"/>
                      <w:sz w:val="18"/>
                      <w:szCs w:val="18"/>
                      <w:lang w:eastAsia="es-CO"/>
                    </w:rPr>
                    <w:t>.</w:t>
                  </w:r>
                  <w:r w:rsidRPr="00C86C4D">
                    <w:rPr>
                      <w:rFonts w:eastAsia="Times New Roman"/>
                      <w:color w:val="000000"/>
                      <w:sz w:val="18"/>
                      <w:szCs w:val="18"/>
                      <w:lang w:eastAsia="es-CO"/>
                    </w:rPr>
                    <w:br/>
                    <w:t>HUILA: Algeciras.</w:t>
                  </w:r>
                  <w:r w:rsidRPr="00C86C4D">
                    <w:rPr>
                      <w:rFonts w:eastAsia="Times New Roman"/>
                      <w:color w:val="000000"/>
                      <w:sz w:val="18"/>
                      <w:szCs w:val="18"/>
                      <w:lang w:eastAsia="es-CO"/>
                    </w:rPr>
                    <w:br/>
                    <w:t xml:space="preserve">LA GUAJIRA: </w:t>
                  </w:r>
                  <w:proofErr w:type="spellStart"/>
                  <w:r w:rsidRPr="00C86C4D">
                    <w:rPr>
                      <w:rFonts w:eastAsia="Times New Roman"/>
                      <w:color w:val="000000"/>
                      <w:sz w:val="18"/>
                      <w:szCs w:val="18"/>
                      <w:lang w:eastAsia="es-CO"/>
                    </w:rPr>
                    <w:t>Dibulla</w:t>
                  </w:r>
                  <w:proofErr w:type="spellEnd"/>
                  <w:r w:rsidRPr="00C86C4D">
                    <w:rPr>
                      <w:rFonts w:eastAsia="Times New Roman"/>
                      <w:color w:val="000000"/>
                      <w:sz w:val="18"/>
                      <w:szCs w:val="18"/>
                      <w:lang w:eastAsia="es-CO"/>
                    </w:rPr>
                    <w:t>, Fonseca, San Juan del Cesar.</w:t>
                  </w:r>
                  <w:r w:rsidRPr="00C86C4D">
                    <w:rPr>
                      <w:rFonts w:eastAsia="Times New Roman"/>
                      <w:color w:val="000000"/>
                      <w:sz w:val="18"/>
                      <w:szCs w:val="18"/>
                      <w:lang w:eastAsia="es-CO"/>
                    </w:rPr>
                    <w:br/>
                    <w:t>MAGDALENA: Santa Marta.</w:t>
                  </w:r>
                  <w:r w:rsidRPr="00C86C4D">
                    <w:rPr>
                      <w:rFonts w:eastAsia="Times New Roman"/>
                      <w:color w:val="000000"/>
                      <w:sz w:val="18"/>
                      <w:szCs w:val="18"/>
                      <w:lang w:eastAsia="es-CO"/>
                    </w:rPr>
                    <w:br/>
                    <w:t>META: Puerto Concordia.</w:t>
                  </w:r>
                </w:p>
              </w:tc>
            </w:tr>
            <w:tr w:rsidR="007B62A5" w:rsidRPr="00C86C4D" w:rsidTr="00F24B09">
              <w:trPr>
                <w:trHeight w:val="1193"/>
              </w:trPr>
              <w:tc>
                <w:tcPr>
                  <w:tcW w:w="2067" w:type="dxa"/>
                  <w:vMerge/>
                  <w:tcBorders>
                    <w:top w:val="nil"/>
                    <w:left w:val="single" w:sz="8" w:space="0" w:color="538DD5"/>
                    <w:bottom w:val="single" w:sz="8" w:space="0" w:color="538DD5"/>
                    <w:right w:val="single" w:sz="8" w:space="0" w:color="538DD5"/>
                  </w:tcBorders>
                  <w:vAlign w:val="center"/>
                  <w:hideMark/>
                </w:tcPr>
                <w:p w:rsidR="007B62A5" w:rsidRPr="00C86C4D" w:rsidRDefault="007B62A5" w:rsidP="002C5107">
                  <w:pPr>
                    <w:spacing w:after="0" w:line="240" w:lineRule="auto"/>
                    <w:rPr>
                      <w:rFonts w:eastAsia="Times New Roman"/>
                      <w:b/>
                      <w:bCs/>
                      <w:color w:val="366092"/>
                      <w:lang w:eastAsia="es-CO"/>
                    </w:rPr>
                  </w:pPr>
                </w:p>
              </w:tc>
              <w:tc>
                <w:tcPr>
                  <w:tcW w:w="6552" w:type="dxa"/>
                  <w:vMerge/>
                  <w:tcBorders>
                    <w:top w:val="nil"/>
                    <w:left w:val="single" w:sz="4" w:space="0" w:color="auto"/>
                    <w:bottom w:val="single" w:sz="4" w:space="0" w:color="000000"/>
                    <w:right w:val="single" w:sz="4" w:space="0" w:color="auto"/>
                  </w:tcBorders>
                  <w:vAlign w:val="center"/>
                  <w:hideMark/>
                </w:tcPr>
                <w:p w:rsidR="007B62A5" w:rsidRPr="00C86C4D" w:rsidRDefault="007B62A5" w:rsidP="002C5107">
                  <w:pPr>
                    <w:spacing w:after="0" w:line="240" w:lineRule="auto"/>
                    <w:rPr>
                      <w:rFonts w:eastAsia="Times New Roman"/>
                      <w:color w:val="000000"/>
                      <w:sz w:val="18"/>
                      <w:szCs w:val="18"/>
                      <w:lang w:eastAsia="es-CO"/>
                    </w:rPr>
                  </w:pPr>
                </w:p>
              </w:tc>
            </w:tr>
          </w:tbl>
          <w:p w:rsidR="007B62A5" w:rsidRDefault="007B62A5" w:rsidP="00C813B2">
            <w:pPr>
              <w:spacing w:after="0" w:line="240" w:lineRule="auto"/>
              <w:jc w:val="both"/>
              <w:rPr>
                <w:rFonts w:cs="Arial"/>
                <w:color w:val="009EAD"/>
                <w:sz w:val="32"/>
                <w:szCs w:val="32"/>
                <w:u w:val="thick"/>
                <w:lang w:val="es-ES_tradnl"/>
              </w:rPr>
            </w:pPr>
          </w:p>
          <w:tbl>
            <w:tblPr>
              <w:tblW w:w="8964" w:type="dxa"/>
              <w:tblLayout w:type="fixed"/>
              <w:tblCellMar>
                <w:left w:w="70" w:type="dxa"/>
                <w:right w:w="70" w:type="dxa"/>
              </w:tblCellMar>
              <w:tblLook w:val="04A0" w:firstRow="1" w:lastRow="0" w:firstColumn="1" w:lastColumn="0" w:noHBand="0" w:noVBand="1"/>
            </w:tblPr>
            <w:tblGrid>
              <w:gridCol w:w="3089"/>
              <w:gridCol w:w="5875"/>
            </w:tblGrid>
            <w:tr w:rsidR="007B62A5" w:rsidRPr="00A16D21" w:rsidTr="007B62A5">
              <w:trPr>
                <w:trHeight w:val="613"/>
              </w:trPr>
              <w:tc>
                <w:tcPr>
                  <w:tcW w:w="8964" w:type="dxa"/>
                  <w:gridSpan w:val="2"/>
                  <w:tcBorders>
                    <w:top w:val="nil"/>
                    <w:left w:val="nil"/>
                    <w:bottom w:val="single" w:sz="8" w:space="0" w:color="538DD5"/>
                    <w:right w:val="nil"/>
                  </w:tcBorders>
                  <w:shd w:val="clear" w:color="000000" w:fill="538DD5"/>
                  <w:noWrap/>
                  <w:vAlign w:val="center"/>
                  <w:hideMark/>
                </w:tcPr>
                <w:p w:rsidR="007B62A5" w:rsidRPr="00A16D21" w:rsidRDefault="007B62A5" w:rsidP="00C813B2">
                  <w:pPr>
                    <w:spacing w:after="0" w:line="240" w:lineRule="auto"/>
                    <w:jc w:val="center"/>
                    <w:rPr>
                      <w:rFonts w:eastAsia="Times New Roman"/>
                      <w:b/>
                      <w:bCs/>
                      <w:color w:val="FFFFFF"/>
                      <w:sz w:val="16"/>
                      <w:szCs w:val="16"/>
                      <w:lang w:eastAsia="es-CO"/>
                    </w:rPr>
                  </w:pPr>
                  <w:r w:rsidRPr="00B03576">
                    <w:rPr>
                      <w:rFonts w:eastAsia="Times New Roman"/>
                      <w:b/>
                      <w:bCs/>
                      <w:color w:val="FFFFFF"/>
                      <w:sz w:val="24"/>
                      <w:szCs w:val="24"/>
                      <w:lang w:eastAsia="es-CO"/>
                    </w:rPr>
                    <w:t>ESCRITORES EN REGIÓN</w:t>
                  </w:r>
                  <w:r w:rsidRPr="00A16D21">
                    <w:rPr>
                      <w:rFonts w:eastAsia="Times New Roman"/>
                      <w:b/>
                      <w:bCs/>
                      <w:color w:val="FFFFFF"/>
                      <w:sz w:val="16"/>
                      <w:szCs w:val="16"/>
                      <w:lang w:eastAsia="es-CO"/>
                    </w:rPr>
                    <w:t xml:space="preserve"> </w:t>
                  </w:r>
                </w:p>
              </w:tc>
            </w:tr>
            <w:tr w:rsidR="007B62A5" w:rsidRPr="00A16D21" w:rsidTr="00F24B09">
              <w:trPr>
                <w:trHeight w:val="337"/>
              </w:trPr>
              <w:tc>
                <w:tcPr>
                  <w:tcW w:w="3089" w:type="dxa"/>
                  <w:tcBorders>
                    <w:top w:val="nil"/>
                    <w:left w:val="single" w:sz="8" w:space="0" w:color="538DD5"/>
                    <w:bottom w:val="single" w:sz="8" w:space="0" w:color="538DD5"/>
                    <w:right w:val="single" w:sz="8" w:space="0" w:color="538DD5"/>
                  </w:tcBorders>
                  <w:shd w:val="clear" w:color="auto" w:fill="auto"/>
                  <w:noWrap/>
                  <w:vAlign w:val="center"/>
                  <w:hideMark/>
                </w:tcPr>
                <w:p w:rsidR="007B62A5" w:rsidRPr="00A16D21" w:rsidRDefault="007B62A5" w:rsidP="00C813B2">
                  <w:pPr>
                    <w:spacing w:after="0" w:line="240" w:lineRule="auto"/>
                    <w:jc w:val="center"/>
                    <w:rPr>
                      <w:rFonts w:eastAsia="Times New Roman"/>
                      <w:b/>
                      <w:bCs/>
                      <w:color w:val="366092"/>
                      <w:sz w:val="16"/>
                      <w:szCs w:val="16"/>
                      <w:lang w:eastAsia="es-CO"/>
                    </w:rPr>
                  </w:pPr>
                  <w:r w:rsidRPr="00B03576">
                    <w:rPr>
                      <w:rFonts w:eastAsia="Times New Roman"/>
                      <w:b/>
                      <w:bCs/>
                      <w:color w:val="366092"/>
                      <w:lang w:eastAsia="es-CO"/>
                    </w:rPr>
                    <w:t>Caracterización del Público</w:t>
                  </w:r>
                </w:p>
              </w:tc>
              <w:tc>
                <w:tcPr>
                  <w:tcW w:w="5875" w:type="dxa"/>
                  <w:tcBorders>
                    <w:top w:val="nil"/>
                    <w:left w:val="nil"/>
                    <w:bottom w:val="single" w:sz="8" w:space="0" w:color="538DD5"/>
                    <w:right w:val="single" w:sz="8" w:space="0" w:color="538DD5"/>
                  </w:tcBorders>
                  <w:shd w:val="clear" w:color="auto" w:fill="auto"/>
                  <w:vAlign w:val="center"/>
                  <w:hideMark/>
                </w:tcPr>
                <w:p w:rsidR="007B62A5" w:rsidRPr="00A16D21" w:rsidRDefault="007B62A5" w:rsidP="00C813B2">
                  <w:pPr>
                    <w:spacing w:after="0" w:line="240" w:lineRule="auto"/>
                    <w:jc w:val="center"/>
                    <w:rPr>
                      <w:rFonts w:eastAsia="Times New Roman"/>
                      <w:b/>
                      <w:bCs/>
                      <w:color w:val="366092"/>
                      <w:sz w:val="16"/>
                      <w:szCs w:val="16"/>
                      <w:lang w:eastAsia="es-CO"/>
                    </w:rPr>
                  </w:pPr>
                  <w:r w:rsidRPr="00B03576">
                    <w:rPr>
                      <w:rFonts w:eastAsia="Times New Roman"/>
                      <w:b/>
                      <w:bCs/>
                      <w:color w:val="366092"/>
                      <w:lang w:eastAsia="es-CO"/>
                    </w:rPr>
                    <w:t># de asistentes 2017</w:t>
                  </w:r>
                </w:p>
              </w:tc>
            </w:tr>
            <w:tr w:rsidR="007B62A5" w:rsidRPr="00A16D21" w:rsidTr="00F24B09">
              <w:trPr>
                <w:trHeight w:val="2559"/>
              </w:trPr>
              <w:tc>
                <w:tcPr>
                  <w:tcW w:w="3089" w:type="dxa"/>
                  <w:tcBorders>
                    <w:top w:val="nil"/>
                    <w:left w:val="single" w:sz="8" w:space="0" w:color="538DD5"/>
                    <w:bottom w:val="single" w:sz="8" w:space="0" w:color="538DD5"/>
                    <w:right w:val="single" w:sz="8" w:space="0" w:color="538DD5"/>
                  </w:tcBorders>
                  <w:shd w:val="clear" w:color="auto" w:fill="auto"/>
                  <w:vAlign w:val="center"/>
                  <w:hideMark/>
                </w:tcPr>
                <w:p w:rsidR="007B62A5" w:rsidRPr="00A16D21" w:rsidRDefault="007B62A5" w:rsidP="00C813B2">
                  <w:pPr>
                    <w:spacing w:after="0" w:line="240" w:lineRule="auto"/>
                    <w:jc w:val="center"/>
                    <w:rPr>
                      <w:rFonts w:eastAsia="Times New Roman"/>
                      <w:color w:val="366092"/>
                      <w:sz w:val="16"/>
                      <w:szCs w:val="16"/>
                      <w:lang w:eastAsia="es-CO"/>
                    </w:rPr>
                  </w:pPr>
                  <w:r w:rsidRPr="00B03576">
                    <w:rPr>
                      <w:rFonts w:eastAsia="Times New Roman"/>
                      <w:color w:val="000000"/>
                      <w:sz w:val="18"/>
                      <w:szCs w:val="18"/>
                      <w:lang w:eastAsia="es-CO"/>
                    </w:rPr>
                    <w:t>Excombatientes de las FARC, familias de los excombatientes. Comunidad de las veredas y municipios: niños, jóvenes, adultos, adultos mayores, usuarios de las bibliotecas.</w:t>
                  </w:r>
                  <w:r w:rsidRPr="00B03576">
                    <w:rPr>
                      <w:rFonts w:eastAsia="Times New Roman"/>
                      <w:color w:val="000000"/>
                      <w:sz w:val="18"/>
                      <w:szCs w:val="18"/>
                      <w:lang w:eastAsia="es-CO"/>
                    </w:rPr>
                    <w:br/>
                    <w:t>Población afrodescendiente: estudiantes, usuarios, adultos y niños.</w:t>
                  </w:r>
                  <w:r w:rsidRPr="00B03576">
                    <w:rPr>
                      <w:rFonts w:eastAsia="Times New Roman"/>
                      <w:color w:val="000000"/>
                      <w:sz w:val="18"/>
                      <w:szCs w:val="18"/>
                      <w:lang w:eastAsia="es-CO"/>
                    </w:rPr>
                    <w:br/>
                    <w:t>Público infantil. Estudiantes de varias instituciones educativas. Docentes y otros usuarios de las bibliotecas.</w:t>
                  </w:r>
                </w:p>
              </w:tc>
              <w:tc>
                <w:tcPr>
                  <w:tcW w:w="5875" w:type="dxa"/>
                  <w:tcBorders>
                    <w:top w:val="nil"/>
                    <w:left w:val="nil"/>
                    <w:bottom w:val="single" w:sz="8" w:space="0" w:color="538DD5"/>
                    <w:right w:val="single" w:sz="8" w:space="0" w:color="538DD5"/>
                  </w:tcBorders>
                  <w:shd w:val="clear" w:color="auto" w:fill="auto"/>
                  <w:vAlign w:val="center"/>
                  <w:hideMark/>
                </w:tcPr>
                <w:p w:rsidR="007B62A5" w:rsidRPr="00A16D21" w:rsidRDefault="007B62A5" w:rsidP="00C813B2">
                  <w:pPr>
                    <w:spacing w:after="0" w:line="240" w:lineRule="auto"/>
                    <w:jc w:val="center"/>
                    <w:rPr>
                      <w:rFonts w:eastAsia="Times New Roman"/>
                      <w:color w:val="366092"/>
                      <w:sz w:val="16"/>
                      <w:szCs w:val="16"/>
                      <w:lang w:eastAsia="es-CO"/>
                    </w:rPr>
                  </w:pPr>
                  <w:r w:rsidRPr="000640FD">
                    <w:rPr>
                      <w:rFonts w:eastAsia="Times New Roman"/>
                      <w:color w:val="000000"/>
                      <w:sz w:val="18"/>
                      <w:szCs w:val="18"/>
                      <w:lang w:eastAsia="es-CO"/>
                    </w:rPr>
                    <w:t>1.033</w:t>
                  </w:r>
                </w:p>
              </w:tc>
            </w:tr>
          </w:tbl>
          <w:p w:rsidR="007B62A5" w:rsidRDefault="007B62A5" w:rsidP="00C813B2">
            <w:pPr>
              <w:spacing w:after="0" w:line="240" w:lineRule="auto"/>
              <w:jc w:val="both"/>
              <w:rPr>
                <w:rFonts w:cs="Arial"/>
                <w:sz w:val="24"/>
                <w:szCs w:val="24"/>
                <w:lang w:val="es-ES_tradnl"/>
              </w:rPr>
            </w:pPr>
            <w:r w:rsidRPr="00A16D21">
              <w:rPr>
                <w:rFonts w:asciiTheme="majorHAnsi" w:hAnsiTheme="majorHAnsi" w:cs="Arial"/>
                <w:sz w:val="18"/>
                <w:szCs w:val="18"/>
              </w:rPr>
              <w:t>Fuente: Equipo de Comunicaciones Biblioteca Nacional de Colombia</w:t>
            </w:r>
          </w:p>
          <w:p w:rsidR="007B62A5" w:rsidRPr="007B62A5" w:rsidRDefault="007B62A5" w:rsidP="00C813B2">
            <w:pPr>
              <w:spacing w:after="0" w:line="240" w:lineRule="auto"/>
              <w:jc w:val="both"/>
              <w:rPr>
                <w:rFonts w:cs="Arial"/>
                <w:sz w:val="24"/>
                <w:szCs w:val="24"/>
                <w:lang w:val="es-ES_tradnl"/>
              </w:rPr>
            </w:pPr>
          </w:p>
          <w:p w:rsidR="00BE088F" w:rsidRPr="007B62A5" w:rsidRDefault="00BE088F" w:rsidP="000F2379">
            <w:pPr>
              <w:spacing w:after="0" w:line="240" w:lineRule="auto"/>
              <w:jc w:val="both"/>
              <w:rPr>
                <w:rFonts w:asciiTheme="minorHAnsi" w:hAnsiTheme="minorHAnsi" w:cs="Arial"/>
                <w:i/>
                <w:sz w:val="24"/>
                <w:szCs w:val="24"/>
                <w:lang w:val="es-ES_tradnl"/>
              </w:rPr>
            </w:pPr>
            <w:r w:rsidRPr="007B62A5">
              <w:rPr>
                <w:rFonts w:asciiTheme="minorHAnsi" w:hAnsiTheme="minorHAnsi" w:cs="Arial"/>
                <w:i/>
                <w:sz w:val="24"/>
                <w:szCs w:val="24"/>
                <w:lang w:val="es-ES_tradnl"/>
              </w:rPr>
              <w:t>2018</w:t>
            </w:r>
          </w:p>
          <w:p w:rsidR="007B62A5" w:rsidRPr="007B62A5" w:rsidRDefault="007B62A5" w:rsidP="00511756">
            <w:pPr>
              <w:spacing w:after="0" w:line="240" w:lineRule="auto"/>
              <w:jc w:val="both"/>
              <w:rPr>
                <w:rFonts w:asciiTheme="minorHAnsi" w:hAnsiTheme="minorHAnsi" w:cs="Arial"/>
                <w:color w:val="000000"/>
                <w:sz w:val="24"/>
                <w:szCs w:val="24"/>
                <w:lang w:val="es-ES_tradnl"/>
              </w:rPr>
            </w:pPr>
            <w:r w:rsidRPr="007B62A5">
              <w:rPr>
                <w:rFonts w:asciiTheme="minorHAnsi" w:hAnsiTheme="minorHAnsi" w:cs="Arial"/>
                <w:color w:val="000000"/>
                <w:sz w:val="24"/>
                <w:szCs w:val="24"/>
                <w:lang w:val="es-ES_tradnl"/>
              </w:rPr>
              <w:t>Dando continuidad a las estrategias regionales que fortalecen las bibliotecas del posconflicto, para e</w:t>
            </w:r>
            <w:r w:rsidR="00C855B8">
              <w:rPr>
                <w:rFonts w:asciiTheme="minorHAnsi" w:hAnsiTheme="minorHAnsi" w:cs="Arial"/>
                <w:color w:val="000000"/>
                <w:sz w:val="24"/>
                <w:szCs w:val="24"/>
                <w:lang w:val="es-ES_tradnl"/>
              </w:rPr>
              <w:t>ste año</w:t>
            </w:r>
            <w:r w:rsidRPr="007B62A5">
              <w:rPr>
                <w:rFonts w:asciiTheme="minorHAnsi" w:hAnsiTheme="minorHAnsi" w:cs="Arial"/>
                <w:color w:val="000000"/>
                <w:sz w:val="24"/>
                <w:szCs w:val="24"/>
                <w:lang w:val="es-ES_tradnl"/>
              </w:rPr>
              <w:t xml:space="preserve"> se proyecta beneficiar con colecciones bibliográficas de actualización a 221 bibliotecas públicas.</w:t>
            </w:r>
          </w:p>
          <w:p w:rsidR="007B62A5" w:rsidRPr="007B62A5" w:rsidRDefault="007B62A5" w:rsidP="00CB5324">
            <w:pPr>
              <w:spacing w:after="0" w:line="240" w:lineRule="auto"/>
              <w:jc w:val="both"/>
              <w:rPr>
                <w:rFonts w:asciiTheme="minorHAnsi" w:hAnsiTheme="minorHAnsi" w:cs="Arial"/>
                <w:color w:val="000000"/>
                <w:sz w:val="24"/>
                <w:szCs w:val="24"/>
                <w:lang w:val="es-ES_tradnl"/>
              </w:rPr>
            </w:pPr>
          </w:p>
          <w:p w:rsidR="007B62A5" w:rsidRPr="007B62A5" w:rsidRDefault="007B62A5" w:rsidP="00CB5324">
            <w:pPr>
              <w:spacing w:after="0" w:line="240" w:lineRule="auto"/>
              <w:jc w:val="both"/>
              <w:rPr>
                <w:rFonts w:asciiTheme="minorHAnsi" w:hAnsiTheme="minorHAnsi" w:cs="Arial"/>
                <w:color w:val="000000"/>
                <w:sz w:val="24"/>
                <w:szCs w:val="24"/>
                <w:lang w:val="es-ES_tradnl"/>
              </w:rPr>
            </w:pPr>
            <w:r w:rsidRPr="007B62A5">
              <w:rPr>
                <w:rFonts w:asciiTheme="minorHAnsi" w:hAnsiTheme="minorHAnsi" w:cs="Arial"/>
                <w:color w:val="000000"/>
                <w:sz w:val="24"/>
                <w:szCs w:val="24"/>
                <w:lang w:val="es-ES_tradnl"/>
              </w:rPr>
              <w:t>En cuanto a las estrategias regionales de promotores de lectura y tutores</w:t>
            </w:r>
            <w:r w:rsidR="00C855B8">
              <w:rPr>
                <w:rFonts w:asciiTheme="minorHAnsi" w:hAnsiTheme="minorHAnsi" w:cs="Arial"/>
                <w:color w:val="000000"/>
                <w:sz w:val="24"/>
                <w:szCs w:val="24"/>
                <w:lang w:val="es-ES_tradnl"/>
              </w:rPr>
              <w:t>,</w:t>
            </w:r>
            <w:r w:rsidRPr="007B62A5">
              <w:rPr>
                <w:rFonts w:asciiTheme="minorHAnsi" w:hAnsiTheme="minorHAnsi" w:cs="Arial"/>
                <w:color w:val="000000"/>
                <w:sz w:val="24"/>
                <w:szCs w:val="24"/>
                <w:lang w:val="es-ES_tradnl"/>
              </w:rPr>
              <w:t xml:space="preserve"> a la fecha ya se realizaron las primeras visitas de intervención </w:t>
            </w:r>
            <w:r w:rsidR="00C855B8">
              <w:rPr>
                <w:rFonts w:asciiTheme="minorHAnsi" w:hAnsiTheme="minorHAnsi" w:cs="Arial"/>
                <w:color w:val="000000"/>
                <w:sz w:val="24"/>
                <w:szCs w:val="24"/>
                <w:lang w:val="es-ES_tradnl"/>
              </w:rPr>
              <w:t>a</w:t>
            </w:r>
            <w:r w:rsidRPr="007B62A5">
              <w:rPr>
                <w:rFonts w:asciiTheme="minorHAnsi" w:hAnsiTheme="minorHAnsi" w:cs="Arial"/>
                <w:color w:val="000000"/>
                <w:sz w:val="24"/>
                <w:szCs w:val="24"/>
                <w:lang w:val="es-ES_tradnl"/>
              </w:rPr>
              <w:t xml:space="preserve"> las bibliotecas de</w:t>
            </w:r>
            <w:r w:rsidR="00C855B8">
              <w:rPr>
                <w:rFonts w:asciiTheme="minorHAnsi" w:hAnsiTheme="minorHAnsi" w:cs="Arial"/>
                <w:color w:val="000000"/>
                <w:sz w:val="24"/>
                <w:szCs w:val="24"/>
                <w:lang w:val="es-ES_tradnl"/>
              </w:rPr>
              <w:t xml:space="preserve"> </w:t>
            </w:r>
            <w:r w:rsidRPr="007B62A5">
              <w:rPr>
                <w:rFonts w:asciiTheme="minorHAnsi" w:hAnsiTheme="minorHAnsi" w:cs="Arial"/>
                <w:color w:val="000000"/>
                <w:sz w:val="24"/>
                <w:szCs w:val="24"/>
                <w:lang w:val="es-ES_tradnl"/>
              </w:rPr>
              <w:t>l</w:t>
            </w:r>
            <w:r w:rsidR="00C855B8">
              <w:rPr>
                <w:rFonts w:asciiTheme="minorHAnsi" w:hAnsiTheme="minorHAnsi" w:cs="Arial"/>
                <w:color w:val="000000"/>
                <w:sz w:val="24"/>
                <w:szCs w:val="24"/>
                <w:lang w:val="es-ES_tradnl"/>
              </w:rPr>
              <w:t>os</w:t>
            </w:r>
            <w:r w:rsidRPr="007B62A5">
              <w:rPr>
                <w:rFonts w:asciiTheme="minorHAnsi" w:hAnsiTheme="minorHAnsi" w:cs="Arial"/>
                <w:color w:val="000000"/>
                <w:sz w:val="24"/>
                <w:szCs w:val="24"/>
                <w:lang w:val="es-ES_tradnl"/>
              </w:rPr>
              <w:t xml:space="preserve"> </w:t>
            </w:r>
            <w:r w:rsidR="00C855B8">
              <w:rPr>
                <w:rFonts w:asciiTheme="minorHAnsi" w:hAnsiTheme="minorHAnsi" w:cs="Arial"/>
                <w:color w:val="000000"/>
                <w:sz w:val="24"/>
                <w:szCs w:val="24"/>
                <w:lang w:val="es-ES_tradnl"/>
              </w:rPr>
              <w:t xml:space="preserve">municipios priorizados en el marco del </w:t>
            </w:r>
            <w:r w:rsidRPr="007B62A5">
              <w:rPr>
                <w:rFonts w:asciiTheme="minorHAnsi" w:hAnsiTheme="minorHAnsi" w:cs="Arial"/>
                <w:color w:val="000000"/>
                <w:sz w:val="24"/>
                <w:szCs w:val="24"/>
                <w:lang w:val="es-ES_tradnl"/>
              </w:rPr>
              <w:t>posconflicto.</w:t>
            </w:r>
          </w:p>
          <w:p w:rsidR="007B62A5" w:rsidRPr="007B62A5" w:rsidRDefault="007B62A5" w:rsidP="00285030">
            <w:pPr>
              <w:spacing w:after="0" w:line="240" w:lineRule="auto"/>
              <w:jc w:val="both"/>
              <w:rPr>
                <w:rFonts w:asciiTheme="minorHAnsi" w:hAnsiTheme="minorHAnsi" w:cs="Arial"/>
                <w:color w:val="000000"/>
                <w:sz w:val="24"/>
                <w:szCs w:val="24"/>
                <w:lang w:val="es-ES_tradnl"/>
              </w:rPr>
            </w:pPr>
          </w:p>
          <w:p w:rsidR="007B62A5" w:rsidRPr="007B62A5" w:rsidRDefault="007B62A5" w:rsidP="002C5107">
            <w:pPr>
              <w:spacing w:after="0" w:line="240" w:lineRule="auto"/>
              <w:jc w:val="both"/>
              <w:rPr>
                <w:rFonts w:asciiTheme="minorHAnsi" w:hAnsiTheme="minorHAnsi" w:cs="Arial"/>
                <w:color w:val="009EAD"/>
                <w:sz w:val="24"/>
                <w:szCs w:val="24"/>
                <w:u w:val="thick"/>
              </w:rPr>
            </w:pPr>
            <w:r w:rsidRPr="007B62A5">
              <w:rPr>
                <w:rFonts w:asciiTheme="minorHAnsi" w:hAnsiTheme="minorHAnsi" w:cs="Arial"/>
                <w:color w:val="000000"/>
                <w:sz w:val="24"/>
                <w:szCs w:val="24"/>
                <w:lang w:val="es-ES"/>
              </w:rPr>
              <w:t>Por otro lado se ha garantizado el 93% de las bibliotecas ubicadas en estos municipios con servicio de conectividad a internet.</w:t>
            </w:r>
          </w:p>
          <w:p w:rsidR="007B62A5" w:rsidRPr="007B62A5" w:rsidRDefault="007B62A5" w:rsidP="002C5107">
            <w:pPr>
              <w:spacing w:after="0" w:line="240" w:lineRule="auto"/>
              <w:jc w:val="both"/>
              <w:rPr>
                <w:rFonts w:asciiTheme="minorHAnsi" w:hAnsiTheme="minorHAnsi" w:cs="Arial"/>
                <w:color w:val="009EAD"/>
                <w:sz w:val="24"/>
                <w:szCs w:val="24"/>
                <w:u w:val="thick"/>
              </w:rPr>
            </w:pPr>
          </w:p>
          <w:p w:rsidR="007B62A5" w:rsidRPr="007B62A5" w:rsidRDefault="007B62A5" w:rsidP="002C5107">
            <w:pPr>
              <w:spacing w:after="0" w:line="240" w:lineRule="auto"/>
              <w:jc w:val="both"/>
              <w:rPr>
                <w:rFonts w:asciiTheme="minorHAnsi" w:hAnsiTheme="minorHAnsi" w:cs="Arial"/>
                <w:color w:val="000000"/>
                <w:sz w:val="24"/>
                <w:szCs w:val="24"/>
                <w:lang w:val="es-ES_tradnl"/>
              </w:rPr>
            </w:pPr>
            <w:r w:rsidRPr="007B62A5">
              <w:rPr>
                <w:rFonts w:asciiTheme="minorHAnsi" w:hAnsiTheme="minorHAnsi" w:cs="Arial"/>
                <w:color w:val="000000"/>
                <w:sz w:val="24"/>
                <w:szCs w:val="24"/>
                <w:lang w:val="es-ES_tradnl"/>
              </w:rPr>
              <w:t>Por medio del sistema de información Llave del saber se identifican las asistencias a los servicios de las bibliotecas públicas del postconflicto.</w:t>
            </w:r>
          </w:p>
          <w:p w:rsidR="007B62A5" w:rsidRPr="007B62A5" w:rsidRDefault="007B62A5" w:rsidP="002C5107">
            <w:pPr>
              <w:spacing w:after="0" w:line="240" w:lineRule="auto"/>
              <w:jc w:val="both"/>
              <w:rPr>
                <w:rFonts w:asciiTheme="minorHAnsi" w:hAnsiTheme="minorHAnsi" w:cs="Arial"/>
                <w:color w:val="000000"/>
                <w:sz w:val="24"/>
                <w:szCs w:val="24"/>
                <w:lang w:val="es-ES_tradnl"/>
              </w:rPr>
            </w:pPr>
          </w:p>
          <w:p w:rsidR="007B62A5" w:rsidRPr="007B62A5" w:rsidRDefault="007B62A5" w:rsidP="002C5107">
            <w:pPr>
              <w:spacing w:after="0" w:line="240" w:lineRule="auto"/>
              <w:jc w:val="both"/>
              <w:rPr>
                <w:rFonts w:asciiTheme="minorHAnsi" w:hAnsiTheme="minorHAnsi" w:cs="Arial"/>
                <w:color w:val="000000"/>
                <w:sz w:val="24"/>
                <w:szCs w:val="24"/>
                <w:lang w:val="es-ES_tradnl"/>
              </w:rPr>
            </w:pPr>
            <w:r w:rsidRPr="007B62A5">
              <w:rPr>
                <w:rFonts w:asciiTheme="minorHAnsi" w:hAnsiTheme="minorHAnsi" w:cs="Arial"/>
                <w:color w:val="000000"/>
                <w:sz w:val="24"/>
                <w:szCs w:val="24"/>
                <w:lang w:val="es-ES_tradnl"/>
              </w:rPr>
              <w:t>La</w:t>
            </w:r>
            <w:r w:rsidR="00F01ED6">
              <w:rPr>
                <w:rFonts w:asciiTheme="minorHAnsi" w:hAnsiTheme="minorHAnsi" w:cs="Arial"/>
                <w:color w:val="000000"/>
                <w:sz w:val="24"/>
                <w:szCs w:val="24"/>
                <w:lang w:val="es-ES_tradnl"/>
              </w:rPr>
              <w:t xml:space="preserve"> </w:t>
            </w:r>
            <w:r w:rsidRPr="007B62A5">
              <w:rPr>
                <w:rFonts w:asciiTheme="minorHAnsi" w:hAnsiTheme="minorHAnsi" w:cs="Arial"/>
                <w:color w:val="000000"/>
                <w:sz w:val="24"/>
                <w:szCs w:val="24"/>
                <w:lang w:val="es-ES_tradnl"/>
              </w:rPr>
              <w:t>“Llave del saber” es un Sistema de identificación de perfiles y necesidades de los usuarios de las bibliotecas, que busca la integración de las bibliotecas públicas a través de una plataforma personalizada y unificada a la que se puede acceder desde las bibliotecas públicas y está disponible en línea, facilitando la identificación de usuarios y usos que se hacen de la misma, así como el monitoreo de procesos de gestión de la biblioteca, generando insumos que permiten la definición de políticas y planes, no solo para la biblioteca, sino con un enfoque regional y nacional.</w:t>
            </w:r>
          </w:p>
          <w:p w:rsidR="007B62A5" w:rsidRPr="007B62A5" w:rsidRDefault="007B62A5" w:rsidP="002C5107">
            <w:pPr>
              <w:spacing w:after="0" w:line="240" w:lineRule="auto"/>
              <w:jc w:val="both"/>
              <w:rPr>
                <w:rFonts w:asciiTheme="minorHAnsi" w:hAnsiTheme="minorHAnsi" w:cs="Arial"/>
                <w:color w:val="009EAD"/>
                <w:sz w:val="24"/>
                <w:szCs w:val="24"/>
                <w:u w:val="thick"/>
                <w:lang w:val="es-ES_tradnl"/>
              </w:rPr>
            </w:pPr>
          </w:p>
          <w:tbl>
            <w:tblPr>
              <w:tblW w:w="8893" w:type="dxa"/>
              <w:tblLayout w:type="fixed"/>
              <w:tblCellMar>
                <w:left w:w="70" w:type="dxa"/>
                <w:right w:w="70" w:type="dxa"/>
              </w:tblCellMar>
              <w:tblLook w:val="04A0" w:firstRow="1" w:lastRow="0" w:firstColumn="1" w:lastColumn="0" w:noHBand="0" w:noVBand="1"/>
            </w:tblPr>
            <w:tblGrid>
              <w:gridCol w:w="5260"/>
              <w:gridCol w:w="3633"/>
            </w:tblGrid>
            <w:tr w:rsidR="007B62A5" w:rsidRPr="007B62A5" w:rsidTr="00F24B09">
              <w:trPr>
                <w:trHeight w:val="271"/>
              </w:trPr>
              <w:tc>
                <w:tcPr>
                  <w:tcW w:w="8893" w:type="dxa"/>
                  <w:gridSpan w:val="2"/>
                  <w:tcBorders>
                    <w:top w:val="nil"/>
                    <w:left w:val="nil"/>
                    <w:bottom w:val="single" w:sz="8" w:space="0" w:color="538DD5"/>
                    <w:right w:val="nil"/>
                  </w:tcBorders>
                  <w:shd w:val="clear" w:color="000000" w:fill="538DD5"/>
                  <w:noWrap/>
                  <w:vAlign w:val="center"/>
                  <w:hideMark/>
                </w:tcPr>
                <w:p w:rsidR="007B62A5" w:rsidRPr="007B62A5" w:rsidRDefault="007B62A5" w:rsidP="002C5107">
                  <w:pPr>
                    <w:spacing w:after="0" w:line="240" w:lineRule="auto"/>
                    <w:jc w:val="center"/>
                    <w:rPr>
                      <w:rFonts w:asciiTheme="minorHAnsi" w:eastAsia="Times New Roman" w:hAnsiTheme="minorHAnsi"/>
                      <w:b/>
                      <w:bCs/>
                      <w:color w:val="FFFFFF"/>
                      <w:sz w:val="24"/>
                      <w:szCs w:val="24"/>
                      <w:lang w:eastAsia="es-CO"/>
                    </w:rPr>
                  </w:pPr>
                  <w:r w:rsidRPr="007B62A5">
                    <w:rPr>
                      <w:rFonts w:asciiTheme="minorHAnsi" w:eastAsia="Times New Roman" w:hAnsiTheme="minorHAnsi"/>
                      <w:b/>
                      <w:bCs/>
                      <w:color w:val="FFFFFF"/>
                      <w:sz w:val="24"/>
                      <w:szCs w:val="24"/>
                      <w:lang w:eastAsia="es-CO"/>
                    </w:rPr>
                    <w:t>*Asistencia a los servicios de las Bibliotecas públicas del postconflicto</w:t>
                  </w:r>
                </w:p>
              </w:tc>
            </w:tr>
            <w:tr w:rsidR="007B62A5" w:rsidRPr="007B62A5" w:rsidTr="00F24B09">
              <w:trPr>
                <w:trHeight w:val="271"/>
              </w:trPr>
              <w:tc>
                <w:tcPr>
                  <w:tcW w:w="5260" w:type="dxa"/>
                  <w:tcBorders>
                    <w:top w:val="nil"/>
                    <w:left w:val="single" w:sz="8" w:space="0" w:color="538DD5"/>
                    <w:bottom w:val="single" w:sz="8" w:space="0" w:color="538DD5"/>
                    <w:right w:val="single" w:sz="8" w:space="0" w:color="538DD5"/>
                  </w:tcBorders>
                  <w:shd w:val="clear" w:color="auto" w:fill="auto"/>
                  <w:noWrap/>
                  <w:vAlign w:val="center"/>
                  <w:hideMark/>
                </w:tcPr>
                <w:p w:rsidR="007B62A5" w:rsidRPr="007B62A5" w:rsidRDefault="007B62A5" w:rsidP="00C813B2">
                  <w:pPr>
                    <w:spacing w:after="0" w:line="240" w:lineRule="auto"/>
                    <w:jc w:val="center"/>
                    <w:rPr>
                      <w:rFonts w:asciiTheme="minorHAnsi" w:eastAsia="Times New Roman" w:hAnsiTheme="minorHAnsi"/>
                      <w:b/>
                      <w:bCs/>
                      <w:color w:val="366092"/>
                      <w:sz w:val="24"/>
                      <w:szCs w:val="24"/>
                      <w:lang w:eastAsia="es-CO"/>
                    </w:rPr>
                  </w:pPr>
                  <w:r w:rsidRPr="007B62A5">
                    <w:rPr>
                      <w:rFonts w:asciiTheme="minorHAnsi" w:eastAsia="Times New Roman" w:hAnsiTheme="minorHAnsi"/>
                      <w:b/>
                      <w:bCs/>
                      <w:color w:val="366092"/>
                      <w:sz w:val="24"/>
                      <w:szCs w:val="24"/>
                      <w:lang w:eastAsia="es-CO"/>
                    </w:rPr>
                    <w:t>Indicador</w:t>
                  </w:r>
                </w:p>
              </w:tc>
              <w:tc>
                <w:tcPr>
                  <w:tcW w:w="3633" w:type="dxa"/>
                  <w:tcBorders>
                    <w:top w:val="nil"/>
                    <w:left w:val="nil"/>
                    <w:bottom w:val="single" w:sz="8" w:space="0" w:color="538DD5"/>
                    <w:right w:val="single" w:sz="8" w:space="0" w:color="538DD5"/>
                  </w:tcBorders>
                  <w:shd w:val="clear" w:color="auto" w:fill="auto"/>
                  <w:vAlign w:val="center"/>
                  <w:hideMark/>
                </w:tcPr>
                <w:p w:rsidR="007B62A5" w:rsidRPr="007B62A5" w:rsidRDefault="007B62A5" w:rsidP="00C813B2">
                  <w:pPr>
                    <w:spacing w:after="0" w:line="240" w:lineRule="auto"/>
                    <w:jc w:val="center"/>
                    <w:rPr>
                      <w:rFonts w:asciiTheme="minorHAnsi" w:eastAsia="Times New Roman" w:hAnsiTheme="minorHAnsi"/>
                      <w:b/>
                      <w:bCs/>
                      <w:color w:val="366092"/>
                      <w:sz w:val="24"/>
                      <w:szCs w:val="24"/>
                      <w:lang w:eastAsia="es-CO"/>
                    </w:rPr>
                  </w:pPr>
                  <w:r w:rsidRPr="007B62A5">
                    <w:rPr>
                      <w:rFonts w:asciiTheme="minorHAnsi" w:eastAsia="Times New Roman" w:hAnsiTheme="minorHAnsi"/>
                      <w:b/>
                      <w:bCs/>
                      <w:color w:val="366092"/>
                      <w:sz w:val="24"/>
                      <w:szCs w:val="24"/>
                      <w:lang w:eastAsia="es-CO"/>
                    </w:rPr>
                    <w:t>**Resultados de 2016 - abril 2018</w:t>
                  </w:r>
                </w:p>
              </w:tc>
            </w:tr>
            <w:tr w:rsidR="007B62A5" w:rsidRPr="007B62A5" w:rsidTr="00F24B09">
              <w:trPr>
                <w:trHeight w:val="504"/>
              </w:trPr>
              <w:tc>
                <w:tcPr>
                  <w:tcW w:w="5260" w:type="dxa"/>
                  <w:tcBorders>
                    <w:top w:val="nil"/>
                    <w:left w:val="single" w:sz="8" w:space="0" w:color="538DD5"/>
                    <w:bottom w:val="single" w:sz="8" w:space="0" w:color="538DD5"/>
                    <w:right w:val="single" w:sz="8" w:space="0" w:color="538DD5"/>
                  </w:tcBorders>
                  <w:shd w:val="clear" w:color="auto" w:fill="auto"/>
                  <w:vAlign w:val="center"/>
                  <w:hideMark/>
                </w:tcPr>
                <w:p w:rsidR="007B62A5" w:rsidRPr="007B62A5" w:rsidRDefault="007B62A5" w:rsidP="00C855B8">
                  <w:pPr>
                    <w:spacing w:after="0" w:line="240" w:lineRule="auto"/>
                    <w:rPr>
                      <w:rFonts w:asciiTheme="minorHAnsi" w:eastAsia="Times New Roman" w:hAnsiTheme="minorHAnsi"/>
                      <w:color w:val="366092"/>
                      <w:sz w:val="24"/>
                      <w:szCs w:val="24"/>
                      <w:lang w:eastAsia="es-CO"/>
                    </w:rPr>
                  </w:pPr>
                  <w:r w:rsidRPr="007B62A5">
                    <w:rPr>
                      <w:rFonts w:asciiTheme="minorHAnsi" w:eastAsia="Times New Roman" w:hAnsiTheme="minorHAnsi"/>
                      <w:color w:val="366092"/>
                      <w:sz w:val="24"/>
                      <w:szCs w:val="24"/>
                      <w:lang w:eastAsia="es-CO"/>
                    </w:rPr>
                    <w:t>1.</w:t>
                  </w:r>
                  <w:r w:rsidR="00C855B8">
                    <w:rPr>
                      <w:rFonts w:asciiTheme="minorHAnsi" w:eastAsia="Times New Roman" w:hAnsiTheme="minorHAnsi"/>
                      <w:color w:val="366092"/>
                      <w:sz w:val="24"/>
                      <w:szCs w:val="24"/>
                      <w:lang w:eastAsia="es-CO"/>
                    </w:rPr>
                    <w:t xml:space="preserve"> </w:t>
                  </w:r>
                  <w:r w:rsidRPr="007B62A5">
                    <w:rPr>
                      <w:rFonts w:asciiTheme="minorHAnsi" w:eastAsia="Times New Roman" w:hAnsiTheme="minorHAnsi"/>
                      <w:color w:val="366092"/>
                      <w:sz w:val="24"/>
                      <w:szCs w:val="24"/>
                      <w:lang w:eastAsia="es-CO"/>
                    </w:rPr>
                    <w:t xml:space="preserve">Asistencias a los servicios de </w:t>
                  </w:r>
                  <w:r w:rsidR="00C855B8">
                    <w:rPr>
                      <w:rFonts w:asciiTheme="minorHAnsi" w:eastAsia="Times New Roman" w:hAnsiTheme="minorHAnsi"/>
                      <w:color w:val="366092"/>
                      <w:sz w:val="24"/>
                      <w:szCs w:val="24"/>
                      <w:lang w:eastAsia="es-CO"/>
                    </w:rPr>
                    <w:t>a</w:t>
                  </w:r>
                  <w:r w:rsidRPr="007B62A5">
                    <w:rPr>
                      <w:rFonts w:asciiTheme="minorHAnsi" w:eastAsia="Times New Roman" w:hAnsiTheme="minorHAnsi"/>
                      <w:color w:val="366092"/>
                      <w:sz w:val="24"/>
                      <w:szCs w:val="24"/>
                      <w:lang w:eastAsia="es-CO"/>
                    </w:rPr>
                    <w:t xml:space="preserve">cceso a Internet </w:t>
                  </w:r>
                </w:p>
              </w:tc>
              <w:tc>
                <w:tcPr>
                  <w:tcW w:w="3633" w:type="dxa"/>
                  <w:tcBorders>
                    <w:top w:val="nil"/>
                    <w:left w:val="nil"/>
                    <w:bottom w:val="single" w:sz="8" w:space="0" w:color="538DD5"/>
                    <w:right w:val="single" w:sz="8" w:space="0" w:color="538DD5"/>
                  </w:tcBorders>
                  <w:shd w:val="clear" w:color="auto" w:fill="auto"/>
                  <w:noWrap/>
                  <w:vAlign w:val="center"/>
                  <w:hideMark/>
                </w:tcPr>
                <w:p w:rsidR="007B62A5" w:rsidRPr="007B62A5" w:rsidRDefault="007B62A5" w:rsidP="00C813B2">
                  <w:pPr>
                    <w:spacing w:after="0" w:line="240" w:lineRule="auto"/>
                    <w:jc w:val="right"/>
                    <w:rPr>
                      <w:rFonts w:asciiTheme="minorHAnsi" w:eastAsia="Times New Roman" w:hAnsiTheme="minorHAnsi"/>
                      <w:color w:val="366092"/>
                      <w:sz w:val="24"/>
                      <w:szCs w:val="24"/>
                      <w:lang w:eastAsia="es-CO"/>
                    </w:rPr>
                  </w:pPr>
                  <w:r w:rsidRPr="007B62A5">
                    <w:rPr>
                      <w:rFonts w:asciiTheme="minorHAnsi" w:eastAsia="Times New Roman" w:hAnsiTheme="minorHAnsi"/>
                      <w:color w:val="366092"/>
                      <w:sz w:val="24"/>
                      <w:szCs w:val="24"/>
                      <w:lang w:eastAsia="es-CO"/>
                    </w:rPr>
                    <w:t>985.599</w:t>
                  </w:r>
                </w:p>
              </w:tc>
            </w:tr>
            <w:tr w:rsidR="007B62A5" w:rsidRPr="007B62A5" w:rsidTr="00F24B09">
              <w:trPr>
                <w:trHeight w:val="504"/>
              </w:trPr>
              <w:tc>
                <w:tcPr>
                  <w:tcW w:w="5260" w:type="dxa"/>
                  <w:tcBorders>
                    <w:top w:val="nil"/>
                    <w:left w:val="single" w:sz="8" w:space="0" w:color="538DD5"/>
                    <w:bottom w:val="single" w:sz="8" w:space="0" w:color="538DD5"/>
                    <w:right w:val="single" w:sz="8" w:space="0" w:color="538DD5"/>
                  </w:tcBorders>
                  <w:shd w:val="clear" w:color="auto" w:fill="auto"/>
                  <w:vAlign w:val="center"/>
                  <w:hideMark/>
                </w:tcPr>
                <w:p w:rsidR="007B62A5" w:rsidRPr="007B62A5" w:rsidRDefault="007B62A5" w:rsidP="00C855B8">
                  <w:pPr>
                    <w:spacing w:after="0" w:line="240" w:lineRule="auto"/>
                    <w:rPr>
                      <w:rFonts w:asciiTheme="minorHAnsi" w:eastAsia="Times New Roman" w:hAnsiTheme="minorHAnsi"/>
                      <w:color w:val="366092"/>
                      <w:sz w:val="24"/>
                      <w:szCs w:val="24"/>
                      <w:lang w:eastAsia="es-CO"/>
                    </w:rPr>
                  </w:pPr>
                  <w:r w:rsidRPr="007B62A5">
                    <w:rPr>
                      <w:rFonts w:asciiTheme="minorHAnsi" w:eastAsia="Times New Roman" w:hAnsiTheme="minorHAnsi"/>
                      <w:color w:val="366092"/>
                      <w:sz w:val="24"/>
                      <w:szCs w:val="24"/>
                      <w:lang w:eastAsia="es-CO"/>
                    </w:rPr>
                    <w:t xml:space="preserve">2. Asistencias a los servicios de </w:t>
                  </w:r>
                  <w:r w:rsidR="00C855B8">
                    <w:rPr>
                      <w:rFonts w:asciiTheme="minorHAnsi" w:eastAsia="Times New Roman" w:hAnsiTheme="minorHAnsi"/>
                      <w:color w:val="366092"/>
                      <w:sz w:val="24"/>
                      <w:szCs w:val="24"/>
                      <w:lang w:eastAsia="es-CO"/>
                    </w:rPr>
                    <w:t>a</w:t>
                  </w:r>
                  <w:r w:rsidRPr="007B62A5">
                    <w:rPr>
                      <w:rFonts w:asciiTheme="minorHAnsi" w:eastAsia="Times New Roman" w:hAnsiTheme="minorHAnsi"/>
                      <w:color w:val="366092"/>
                      <w:sz w:val="24"/>
                      <w:szCs w:val="24"/>
                      <w:lang w:eastAsia="es-CO"/>
                    </w:rPr>
                    <w:t xml:space="preserve">lfabetización informacional </w:t>
                  </w:r>
                </w:p>
              </w:tc>
              <w:tc>
                <w:tcPr>
                  <w:tcW w:w="3633" w:type="dxa"/>
                  <w:tcBorders>
                    <w:top w:val="nil"/>
                    <w:left w:val="nil"/>
                    <w:bottom w:val="single" w:sz="8" w:space="0" w:color="538DD5"/>
                    <w:right w:val="single" w:sz="8" w:space="0" w:color="538DD5"/>
                  </w:tcBorders>
                  <w:shd w:val="clear" w:color="auto" w:fill="auto"/>
                  <w:noWrap/>
                  <w:vAlign w:val="center"/>
                  <w:hideMark/>
                </w:tcPr>
                <w:p w:rsidR="007B62A5" w:rsidRPr="007B62A5" w:rsidRDefault="007B62A5" w:rsidP="00C813B2">
                  <w:pPr>
                    <w:spacing w:after="0" w:line="240" w:lineRule="auto"/>
                    <w:jc w:val="right"/>
                    <w:rPr>
                      <w:rFonts w:asciiTheme="minorHAnsi" w:eastAsia="Times New Roman" w:hAnsiTheme="minorHAnsi"/>
                      <w:color w:val="366092"/>
                      <w:sz w:val="24"/>
                      <w:szCs w:val="24"/>
                      <w:lang w:eastAsia="es-CO"/>
                    </w:rPr>
                  </w:pPr>
                  <w:r w:rsidRPr="007B62A5">
                    <w:rPr>
                      <w:rFonts w:asciiTheme="minorHAnsi" w:eastAsia="Times New Roman" w:hAnsiTheme="minorHAnsi"/>
                      <w:color w:val="366092"/>
                      <w:sz w:val="24"/>
                      <w:szCs w:val="24"/>
                      <w:lang w:eastAsia="es-CO"/>
                    </w:rPr>
                    <w:t>201.285</w:t>
                  </w:r>
                </w:p>
              </w:tc>
            </w:tr>
            <w:tr w:rsidR="007B62A5" w:rsidRPr="007B62A5" w:rsidTr="00F24B09">
              <w:trPr>
                <w:trHeight w:val="504"/>
              </w:trPr>
              <w:tc>
                <w:tcPr>
                  <w:tcW w:w="5260" w:type="dxa"/>
                  <w:tcBorders>
                    <w:top w:val="nil"/>
                    <w:left w:val="single" w:sz="8" w:space="0" w:color="538DD5"/>
                    <w:bottom w:val="single" w:sz="8" w:space="0" w:color="538DD5"/>
                    <w:right w:val="single" w:sz="8" w:space="0" w:color="538DD5"/>
                  </w:tcBorders>
                  <w:shd w:val="clear" w:color="auto" w:fill="auto"/>
                  <w:vAlign w:val="center"/>
                  <w:hideMark/>
                </w:tcPr>
                <w:p w:rsidR="007B62A5" w:rsidRPr="007B62A5" w:rsidRDefault="007B62A5" w:rsidP="00C855B8">
                  <w:pPr>
                    <w:spacing w:after="0" w:line="240" w:lineRule="auto"/>
                    <w:rPr>
                      <w:rFonts w:asciiTheme="minorHAnsi" w:eastAsia="Times New Roman" w:hAnsiTheme="minorHAnsi"/>
                      <w:color w:val="366092"/>
                      <w:sz w:val="24"/>
                      <w:szCs w:val="24"/>
                      <w:lang w:eastAsia="es-CO"/>
                    </w:rPr>
                  </w:pPr>
                  <w:r w:rsidRPr="007B62A5">
                    <w:rPr>
                      <w:rFonts w:asciiTheme="minorHAnsi" w:eastAsia="Times New Roman" w:hAnsiTheme="minorHAnsi"/>
                      <w:color w:val="366092"/>
                      <w:sz w:val="24"/>
                      <w:szCs w:val="24"/>
                      <w:lang w:eastAsia="es-CO"/>
                    </w:rPr>
                    <w:t xml:space="preserve">3. Asistencias a </w:t>
                  </w:r>
                  <w:r w:rsidR="00C855B8">
                    <w:rPr>
                      <w:rFonts w:asciiTheme="minorHAnsi" w:eastAsia="Times New Roman" w:hAnsiTheme="minorHAnsi"/>
                      <w:color w:val="366092"/>
                      <w:sz w:val="24"/>
                      <w:szCs w:val="24"/>
                      <w:lang w:eastAsia="es-CO"/>
                    </w:rPr>
                    <w:t>s</w:t>
                  </w:r>
                  <w:r w:rsidRPr="007B62A5">
                    <w:rPr>
                      <w:rFonts w:asciiTheme="minorHAnsi" w:eastAsia="Times New Roman" w:hAnsiTheme="minorHAnsi"/>
                      <w:color w:val="366092"/>
                      <w:sz w:val="24"/>
                      <w:szCs w:val="24"/>
                      <w:lang w:eastAsia="es-CO"/>
                    </w:rPr>
                    <w:t xml:space="preserve">ervicios </w:t>
                  </w:r>
                  <w:r w:rsidR="00C855B8">
                    <w:rPr>
                      <w:rFonts w:asciiTheme="minorHAnsi" w:eastAsia="Times New Roman" w:hAnsiTheme="minorHAnsi"/>
                      <w:color w:val="366092"/>
                      <w:sz w:val="24"/>
                      <w:szCs w:val="24"/>
                      <w:lang w:eastAsia="es-CO"/>
                    </w:rPr>
                    <w:t>i</w:t>
                  </w:r>
                  <w:r w:rsidRPr="007B62A5">
                    <w:rPr>
                      <w:rFonts w:asciiTheme="minorHAnsi" w:eastAsia="Times New Roman" w:hAnsiTheme="minorHAnsi"/>
                      <w:color w:val="366092"/>
                      <w:sz w:val="24"/>
                      <w:szCs w:val="24"/>
                      <w:lang w:eastAsia="es-CO"/>
                    </w:rPr>
                    <w:t>nnovadores - Estrategia de Tutores</w:t>
                  </w:r>
                </w:p>
              </w:tc>
              <w:tc>
                <w:tcPr>
                  <w:tcW w:w="3633" w:type="dxa"/>
                  <w:tcBorders>
                    <w:top w:val="nil"/>
                    <w:left w:val="nil"/>
                    <w:bottom w:val="single" w:sz="8" w:space="0" w:color="538DD5"/>
                    <w:right w:val="single" w:sz="8" w:space="0" w:color="538DD5"/>
                  </w:tcBorders>
                  <w:shd w:val="clear" w:color="auto" w:fill="auto"/>
                  <w:noWrap/>
                  <w:vAlign w:val="center"/>
                  <w:hideMark/>
                </w:tcPr>
                <w:p w:rsidR="007B62A5" w:rsidRPr="007B62A5" w:rsidRDefault="007B62A5" w:rsidP="00C813B2">
                  <w:pPr>
                    <w:spacing w:after="0" w:line="240" w:lineRule="auto"/>
                    <w:jc w:val="right"/>
                    <w:rPr>
                      <w:rFonts w:asciiTheme="minorHAnsi" w:eastAsia="Times New Roman" w:hAnsiTheme="minorHAnsi"/>
                      <w:color w:val="366092"/>
                      <w:sz w:val="24"/>
                      <w:szCs w:val="24"/>
                      <w:lang w:eastAsia="es-CO"/>
                    </w:rPr>
                  </w:pPr>
                  <w:r w:rsidRPr="007B62A5">
                    <w:rPr>
                      <w:rFonts w:asciiTheme="minorHAnsi" w:eastAsia="Times New Roman" w:hAnsiTheme="minorHAnsi"/>
                      <w:color w:val="366092"/>
                      <w:sz w:val="24"/>
                      <w:szCs w:val="24"/>
                      <w:lang w:eastAsia="es-CO"/>
                    </w:rPr>
                    <w:t>82.905</w:t>
                  </w:r>
                </w:p>
              </w:tc>
            </w:tr>
            <w:tr w:rsidR="007B62A5" w:rsidRPr="007B62A5" w:rsidTr="00F24B09">
              <w:trPr>
                <w:trHeight w:val="504"/>
              </w:trPr>
              <w:tc>
                <w:tcPr>
                  <w:tcW w:w="5260" w:type="dxa"/>
                  <w:tcBorders>
                    <w:top w:val="nil"/>
                    <w:left w:val="single" w:sz="8" w:space="0" w:color="538DD5"/>
                    <w:bottom w:val="single" w:sz="8" w:space="0" w:color="538DD5"/>
                    <w:right w:val="single" w:sz="8" w:space="0" w:color="538DD5"/>
                  </w:tcBorders>
                  <w:shd w:val="clear" w:color="auto" w:fill="auto"/>
                  <w:vAlign w:val="center"/>
                  <w:hideMark/>
                </w:tcPr>
                <w:p w:rsidR="007B62A5" w:rsidRPr="007B62A5" w:rsidRDefault="007B62A5" w:rsidP="00C855B8">
                  <w:pPr>
                    <w:spacing w:after="0" w:line="240" w:lineRule="auto"/>
                    <w:rPr>
                      <w:rFonts w:asciiTheme="minorHAnsi" w:eastAsia="Times New Roman" w:hAnsiTheme="minorHAnsi"/>
                      <w:color w:val="366092"/>
                      <w:sz w:val="24"/>
                      <w:szCs w:val="24"/>
                      <w:lang w:eastAsia="es-CO"/>
                    </w:rPr>
                  </w:pPr>
                  <w:r w:rsidRPr="007B62A5">
                    <w:rPr>
                      <w:rFonts w:asciiTheme="minorHAnsi" w:eastAsia="Times New Roman" w:hAnsiTheme="minorHAnsi"/>
                      <w:color w:val="366092"/>
                      <w:sz w:val="24"/>
                      <w:szCs w:val="24"/>
                      <w:lang w:eastAsia="es-CO"/>
                    </w:rPr>
                    <w:t>4</w:t>
                  </w:r>
                  <w:r w:rsidR="00C855B8">
                    <w:rPr>
                      <w:rFonts w:asciiTheme="minorHAnsi" w:eastAsia="Times New Roman" w:hAnsiTheme="minorHAnsi"/>
                      <w:color w:val="366092"/>
                      <w:sz w:val="24"/>
                      <w:szCs w:val="24"/>
                      <w:lang w:eastAsia="es-CO"/>
                    </w:rPr>
                    <w:t>.</w:t>
                  </w:r>
                  <w:r w:rsidRPr="007B62A5">
                    <w:rPr>
                      <w:rFonts w:asciiTheme="minorHAnsi" w:eastAsia="Times New Roman" w:hAnsiTheme="minorHAnsi"/>
                      <w:color w:val="366092"/>
                      <w:sz w:val="24"/>
                      <w:szCs w:val="24"/>
                      <w:lang w:eastAsia="es-CO"/>
                    </w:rPr>
                    <w:t xml:space="preserve"> Asistencias a proyectos implementados o fortalecidos por la </w:t>
                  </w:r>
                  <w:r w:rsidR="00A348DF">
                    <w:rPr>
                      <w:rFonts w:asciiTheme="minorHAnsi" w:eastAsia="Times New Roman" w:hAnsiTheme="minorHAnsi"/>
                      <w:color w:val="366092"/>
                      <w:sz w:val="24"/>
                      <w:szCs w:val="24"/>
                      <w:lang w:eastAsia="es-CO"/>
                    </w:rPr>
                    <w:t>E</w:t>
                  </w:r>
                  <w:r w:rsidR="00A348DF" w:rsidRPr="007B62A5">
                    <w:rPr>
                      <w:rFonts w:asciiTheme="minorHAnsi" w:eastAsia="Times New Roman" w:hAnsiTheme="minorHAnsi"/>
                      <w:color w:val="366092"/>
                      <w:sz w:val="24"/>
                      <w:szCs w:val="24"/>
                      <w:lang w:eastAsia="es-CO"/>
                    </w:rPr>
                    <w:t>strategia</w:t>
                  </w:r>
                  <w:r w:rsidRPr="007B62A5">
                    <w:rPr>
                      <w:rFonts w:asciiTheme="minorHAnsi" w:eastAsia="Times New Roman" w:hAnsiTheme="minorHAnsi"/>
                      <w:color w:val="366092"/>
                      <w:sz w:val="24"/>
                      <w:szCs w:val="24"/>
                      <w:lang w:eastAsia="es-CO"/>
                    </w:rPr>
                    <w:t xml:space="preserve"> de Promotores</w:t>
                  </w:r>
                </w:p>
              </w:tc>
              <w:tc>
                <w:tcPr>
                  <w:tcW w:w="3633" w:type="dxa"/>
                  <w:tcBorders>
                    <w:top w:val="nil"/>
                    <w:left w:val="nil"/>
                    <w:bottom w:val="single" w:sz="8" w:space="0" w:color="538DD5"/>
                    <w:right w:val="single" w:sz="8" w:space="0" w:color="538DD5"/>
                  </w:tcBorders>
                  <w:shd w:val="clear" w:color="auto" w:fill="auto"/>
                  <w:noWrap/>
                  <w:vAlign w:val="center"/>
                  <w:hideMark/>
                </w:tcPr>
                <w:p w:rsidR="007B62A5" w:rsidRPr="007B62A5" w:rsidRDefault="007B62A5" w:rsidP="00C813B2">
                  <w:pPr>
                    <w:spacing w:after="0" w:line="240" w:lineRule="auto"/>
                    <w:jc w:val="right"/>
                    <w:rPr>
                      <w:rFonts w:asciiTheme="minorHAnsi" w:eastAsia="Times New Roman" w:hAnsiTheme="minorHAnsi"/>
                      <w:color w:val="366092"/>
                      <w:sz w:val="24"/>
                      <w:szCs w:val="24"/>
                      <w:lang w:eastAsia="es-CO"/>
                    </w:rPr>
                  </w:pPr>
                  <w:r w:rsidRPr="007B62A5">
                    <w:rPr>
                      <w:rFonts w:asciiTheme="minorHAnsi" w:eastAsia="Times New Roman" w:hAnsiTheme="minorHAnsi"/>
                      <w:color w:val="366092"/>
                      <w:sz w:val="24"/>
                      <w:szCs w:val="24"/>
                      <w:lang w:eastAsia="es-CO"/>
                    </w:rPr>
                    <w:t>41.245</w:t>
                  </w:r>
                </w:p>
              </w:tc>
            </w:tr>
            <w:tr w:rsidR="007B62A5" w:rsidRPr="007B62A5" w:rsidTr="00F24B09">
              <w:trPr>
                <w:trHeight w:val="504"/>
              </w:trPr>
              <w:tc>
                <w:tcPr>
                  <w:tcW w:w="5260" w:type="dxa"/>
                  <w:tcBorders>
                    <w:top w:val="nil"/>
                    <w:left w:val="single" w:sz="8" w:space="0" w:color="538DD5"/>
                    <w:bottom w:val="single" w:sz="8" w:space="0" w:color="538DD5"/>
                    <w:right w:val="single" w:sz="8" w:space="0" w:color="538DD5"/>
                  </w:tcBorders>
                  <w:shd w:val="clear" w:color="auto" w:fill="auto"/>
                  <w:vAlign w:val="center"/>
                  <w:hideMark/>
                </w:tcPr>
                <w:p w:rsidR="007B62A5" w:rsidRPr="007B62A5" w:rsidRDefault="007B62A5" w:rsidP="00C855B8">
                  <w:pPr>
                    <w:spacing w:after="0" w:line="240" w:lineRule="auto"/>
                    <w:rPr>
                      <w:rFonts w:asciiTheme="minorHAnsi" w:eastAsia="Times New Roman" w:hAnsiTheme="minorHAnsi"/>
                      <w:color w:val="366092"/>
                      <w:sz w:val="24"/>
                      <w:szCs w:val="24"/>
                      <w:lang w:eastAsia="es-CO"/>
                    </w:rPr>
                  </w:pPr>
                  <w:r w:rsidRPr="007B62A5">
                    <w:rPr>
                      <w:rFonts w:asciiTheme="minorHAnsi" w:eastAsia="Times New Roman" w:hAnsiTheme="minorHAnsi"/>
                      <w:color w:val="366092"/>
                      <w:sz w:val="24"/>
                      <w:szCs w:val="24"/>
                      <w:lang w:eastAsia="es-CO"/>
                    </w:rPr>
                    <w:t xml:space="preserve">5. Asistencias a servicios de </w:t>
                  </w:r>
                  <w:r w:rsidR="00C855B8">
                    <w:rPr>
                      <w:rFonts w:asciiTheme="minorHAnsi" w:eastAsia="Times New Roman" w:hAnsiTheme="minorHAnsi"/>
                      <w:color w:val="366092"/>
                      <w:sz w:val="24"/>
                      <w:szCs w:val="24"/>
                      <w:lang w:eastAsia="es-CO"/>
                    </w:rPr>
                    <w:t>c</w:t>
                  </w:r>
                  <w:r w:rsidRPr="007B62A5">
                    <w:rPr>
                      <w:rFonts w:asciiTheme="minorHAnsi" w:eastAsia="Times New Roman" w:hAnsiTheme="minorHAnsi"/>
                      <w:color w:val="366092"/>
                      <w:sz w:val="24"/>
                      <w:szCs w:val="24"/>
                      <w:lang w:eastAsia="es-CO"/>
                    </w:rPr>
                    <w:t xml:space="preserve">onsulta en </w:t>
                  </w:r>
                  <w:r w:rsidR="00C855B8">
                    <w:rPr>
                      <w:rFonts w:asciiTheme="minorHAnsi" w:eastAsia="Times New Roman" w:hAnsiTheme="minorHAnsi"/>
                      <w:color w:val="366092"/>
                      <w:sz w:val="24"/>
                      <w:szCs w:val="24"/>
                      <w:lang w:eastAsia="es-CO"/>
                    </w:rPr>
                    <w:t>s</w:t>
                  </w:r>
                  <w:r w:rsidRPr="007B62A5">
                    <w:rPr>
                      <w:rFonts w:asciiTheme="minorHAnsi" w:eastAsia="Times New Roman" w:hAnsiTheme="minorHAnsi"/>
                      <w:color w:val="366092"/>
                      <w:sz w:val="24"/>
                      <w:szCs w:val="24"/>
                      <w:lang w:eastAsia="es-CO"/>
                    </w:rPr>
                    <w:t xml:space="preserve">ala </w:t>
                  </w:r>
                </w:p>
              </w:tc>
              <w:tc>
                <w:tcPr>
                  <w:tcW w:w="3633" w:type="dxa"/>
                  <w:tcBorders>
                    <w:top w:val="nil"/>
                    <w:left w:val="nil"/>
                    <w:bottom w:val="single" w:sz="8" w:space="0" w:color="538DD5"/>
                    <w:right w:val="single" w:sz="8" w:space="0" w:color="538DD5"/>
                  </w:tcBorders>
                  <w:shd w:val="clear" w:color="auto" w:fill="auto"/>
                  <w:noWrap/>
                  <w:vAlign w:val="center"/>
                  <w:hideMark/>
                </w:tcPr>
                <w:p w:rsidR="007B62A5" w:rsidRPr="007B62A5" w:rsidRDefault="007B62A5" w:rsidP="00C813B2">
                  <w:pPr>
                    <w:spacing w:after="0" w:line="240" w:lineRule="auto"/>
                    <w:jc w:val="right"/>
                    <w:rPr>
                      <w:rFonts w:asciiTheme="minorHAnsi" w:eastAsia="Times New Roman" w:hAnsiTheme="minorHAnsi"/>
                      <w:color w:val="366092"/>
                      <w:sz w:val="24"/>
                      <w:szCs w:val="24"/>
                      <w:lang w:eastAsia="es-CO"/>
                    </w:rPr>
                  </w:pPr>
                  <w:r w:rsidRPr="007B62A5">
                    <w:rPr>
                      <w:rFonts w:asciiTheme="minorHAnsi" w:eastAsia="Times New Roman" w:hAnsiTheme="minorHAnsi"/>
                      <w:color w:val="366092"/>
                      <w:sz w:val="24"/>
                      <w:szCs w:val="24"/>
                      <w:lang w:eastAsia="es-CO"/>
                    </w:rPr>
                    <w:t>834.424</w:t>
                  </w:r>
                </w:p>
              </w:tc>
            </w:tr>
            <w:tr w:rsidR="007B62A5" w:rsidRPr="007B62A5" w:rsidTr="00F24B09">
              <w:trPr>
                <w:trHeight w:val="504"/>
              </w:trPr>
              <w:tc>
                <w:tcPr>
                  <w:tcW w:w="5260" w:type="dxa"/>
                  <w:tcBorders>
                    <w:top w:val="nil"/>
                    <w:left w:val="single" w:sz="8" w:space="0" w:color="538DD5"/>
                    <w:bottom w:val="single" w:sz="8" w:space="0" w:color="538DD5"/>
                    <w:right w:val="single" w:sz="8" w:space="0" w:color="538DD5"/>
                  </w:tcBorders>
                  <w:shd w:val="clear" w:color="auto" w:fill="auto"/>
                  <w:vAlign w:val="center"/>
                  <w:hideMark/>
                </w:tcPr>
                <w:p w:rsidR="007B62A5" w:rsidRPr="007B62A5" w:rsidRDefault="007B62A5" w:rsidP="00C813B2">
                  <w:pPr>
                    <w:spacing w:after="0" w:line="240" w:lineRule="auto"/>
                    <w:rPr>
                      <w:rFonts w:asciiTheme="minorHAnsi" w:eastAsia="Times New Roman" w:hAnsiTheme="minorHAnsi"/>
                      <w:color w:val="366092"/>
                      <w:sz w:val="24"/>
                      <w:szCs w:val="24"/>
                      <w:lang w:eastAsia="es-CO"/>
                    </w:rPr>
                  </w:pPr>
                  <w:r w:rsidRPr="007B62A5">
                    <w:rPr>
                      <w:rFonts w:asciiTheme="minorHAnsi" w:eastAsia="Times New Roman" w:hAnsiTheme="minorHAnsi"/>
                      <w:color w:val="366092"/>
                      <w:sz w:val="24"/>
                      <w:szCs w:val="24"/>
                      <w:lang w:eastAsia="es-CO"/>
                    </w:rPr>
                    <w:t>6. Asistencias a servicios de préstamo externo</w:t>
                  </w:r>
                </w:p>
              </w:tc>
              <w:tc>
                <w:tcPr>
                  <w:tcW w:w="3633" w:type="dxa"/>
                  <w:tcBorders>
                    <w:top w:val="nil"/>
                    <w:left w:val="nil"/>
                    <w:bottom w:val="single" w:sz="8" w:space="0" w:color="538DD5"/>
                    <w:right w:val="single" w:sz="8" w:space="0" w:color="538DD5"/>
                  </w:tcBorders>
                  <w:shd w:val="clear" w:color="auto" w:fill="auto"/>
                  <w:noWrap/>
                  <w:vAlign w:val="center"/>
                  <w:hideMark/>
                </w:tcPr>
                <w:p w:rsidR="007B62A5" w:rsidRPr="007B62A5" w:rsidRDefault="007B62A5" w:rsidP="00C813B2">
                  <w:pPr>
                    <w:spacing w:after="0" w:line="240" w:lineRule="auto"/>
                    <w:jc w:val="right"/>
                    <w:rPr>
                      <w:rFonts w:asciiTheme="minorHAnsi" w:eastAsia="Times New Roman" w:hAnsiTheme="minorHAnsi"/>
                      <w:color w:val="366092"/>
                      <w:sz w:val="24"/>
                      <w:szCs w:val="24"/>
                      <w:lang w:eastAsia="es-CO"/>
                    </w:rPr>
                  </w:pPr>
                  <w:r w:rsidRPr="007B62A5">
                    <w:rPr>
                      <w:rFonts w:asciiTheme="minorHAnsi" w:eastAsia="Times New Roman" w:hAnsiTheme="minorHAnsi"/>
                      <w:color w:val="366092"/>
                      <w:sz w:val="24"/>
                      <w:szCs w:val="24"/>
                      <w:lang w:eastAsia="es-CO"/>
                    </w:rPr>
                    <w:t>10.911</w:t>
                  </w:r>
                </w:p>
              </w:tc>
            </w:tr>
          </w:tbl>
          <w:p w:rsidR="007B62A5" w:rsidRPr="007B62A5" w:rsidRDefault="00881BE8" w:rsidP="00C813B2">
            <w:pPr>
              <w:spacing w:after="0" w:line="240" w:lineRule="auto"/>
              <w:jc w:val="right"/>
              <w:rPr>
                <w:rFonts w:asciiTheme="minorHAnsi" w:hAnsiTheme="minorHAnsi" w:cs="Arial"/>
                <w:sz w:val="24"/>
                <w:szCs w:val="24"/>
              </w:rPr>
            </w:pPr>
            <w:hyperlink r:id="rId24" w:history="1">
              <w:r w:rsidR="007B62A5" w:rsidRPr="007B62A5">
                <w:rPr>
                  <w:rStyle w:val="Hipervnculo"/>
                  <w:rFonts w:asciiTheme="minorHAnsi" w:hAnsiTheme="minorHAnsi" w:cs="Arial"/>
                  <w:sz w:val="24"/>
                  <w:szCs w:val="24"/>
                </w:rPr>
                <w:t>http://llavedelsaberrnbp.gov.co/Users/login</w:t>
              </w:r>
            </w:hyperlink>
          </w:p>
          <w:p w:rsidR="007B62A5" w:rsidRPr="007B62A5" w:rsidRDefault="007B62A5" w:rsidP="00C813B2">
            <w:pPr>
              <w:spacing w:after="0" w:line="240" w:lineRule="auto"/>
              <w:jc w:val="both"/>
              <w:rPr>
                <w:rFonts w:asciiTheme="minorHAnsi" w:hAnsiTheme="minorHAnsi" w:cs="Arial"/>
                <w:sz w:val="24"/>
                <w:szCs w:val="24"/>
              </w:rPr>
            </w:pPr>
          </w:p>
          <w:p w:rsidR="007B62A5" w:rsidRPr="007B62A5" w:rsidRDefault="007B62A5" w:rsidP="000F2379">
            <w:pPr>
              <w:spacing w:after="0" w:line="240" w:lineRule="auto"/>
              <w:jc w:val="both"/>
              <w:rPr>
                <w:rFonts w:asciiTheme="minorHAnsi" w:hAnsiTheme="minorHAnsi" w:cs="Arial"/>
                <w:sz w:val="24"/>
                <w:szCs w:val="24"/>
              </w:rPr>
            </w:pPr>
            <w:r w:rsidRPr="007B62A5">
              <w:rPr>
                <w:rFonts w:asciiTheme="minorHAnsi" w:hAnsiTheme="minorHAnsi" w:cs="Arial"/>
                <w:sz w:val="24"/>
                <w:szCs w:val="24"/>
              </w:rPr>
              <w:t>La información generada de estos datos se extrae de las asistencias a servicios, no de beneficiarios directos.</w:t>
            </w:r>
          </w:p>
          <w:p w:rsidR="007B62A5" w:rsidRPr="007B62A5" w:rsidRDefault="007B62A5" w:rsidP="00511756">
            <w:pPr>
              <w:spacing w:after="0" w:line="240" w:lineRule="auto"/>
              <w:jc w:val="both"/>
              <w:rPr>
                <w:rFonts w:asciiTheme="minorHAnsi" w:hAnsiTheme="minorHAnsi" w:cs="Arial"/>
                <w:sz w:val="24"/>
                <w:szCs w:val="24"/>
              </w:rPr>
            </w:pPr>
            <w:r w:rsidRPr="007B62A5">
              <w:rPr>
                <w:rFonts w:asciiTheme="minorHAnsi" w:hAnsiTheme="minorHAnsi"/>
                <w:color w:val="1F497D"/>
                <w:sz w:val="24"/>
                <w:szCs w:val="24"/>
              </w:rPr>
              <w:t xml:space="preserve">**La información se generará de 2016 – Abril 2018 considerando que fue a partir de este año que se realizó la priorización de los municipios del posconflicto. </w:t>
            </w:r>
          </w:p>
          <w:p w:rsidR="00BE088F" w:rsidRPr="0065327C" w:rsidRDefault="00BE088F" w:rsidP="00CB5324">
            <w:pPr>
              <w:spacing w:after="0" w:line="240" w:lineRule="auto"/>
              <w:jc w:val="both"/>
              <w:rPr>
                <w:rFonts w:cs="Arial"/>
                <w:i/>
                <w:sz w:val="24"/>
                <w:szCs w:val="24"/>
                <w:lang w:val="es-ES_tradnl"/>
              </w:rPr>
            </w:pPr>
          </w:p>
        </w:tc>
      </w:tr>
      <w:tr w:rsidR="00BE088F" w:rsidRPr="0065327C" w:rsidTr="00C75C0E">
        <w:tc>
          <w:tcPr>
            <w:tcW w:w="9214" w:type="dxa"/>
            <w:shd w:val="clear" w:color="auto" w:fill="F2F2F2"/>
          </w:tcPr>
          <w:p w:rsidR="00BE088F" w:rsidRPr="0065327C" w:rsidRDefault="00BE088F" w:rsidP="00C813B2">
            <w:pPr>
              <w:spacing w:after="0" w:line="240" w:lineRule="auto"/>
              <w:rPr>
                <w:rFonts w:cs="Arial"/>
                <w:color w:val="009EAD"/>
                <w:sz w:val="32"/>
                <w:szCs w:val="32"/>
                <w:u w:val="thick"/>
                <w:lang w:val="es-ES_tradnl"/>
              </w:rPr>
            </w:pPr>
            <w:r>
              <w:rPr>
                <w:noProof/>
                <w:lang w:val="es-ES" w:eastAsia="es-ES"/>
              </w:rPr>
              <w:lastRenderedPageBreak/>
              <w:drawing>
                <wp:anchor distT="0" distB="0" distL="114300" distR="114300" simplePos="0" relativeHeight="251673088" behindDoc="0" locked="0" layoutInCell="1" allowOverlap="1" wp14:anchorId="463A64EE" wp14:editId="493EE3FD">
                  <wp:simplePos x="0" y="0"/>
                  <wp:positionH relativeFrom="column">
                    <wp:posOffset>-85725</wp:posOffset>
                  </wp:positionH>
                  <wp:positionV relativeFrom="paragraph">
                    <wp:posOffset>0</wp:posOffset>
                  </wp:positionV>
                  <wp:extent cx="958850" cy="861695"/>
                  <wp:effectExtent l="0" t="0" r="0" b="0"/>
                  <wp:wrapSquare wrapText="bothSides"/>
                  <wp:docPr id="25"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8850" cy="8616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color w:val="009EAD"/>
                <w:sz w:val="32"/>
                <w:szCs w:val="32"/>
                <w:u w:val="thick"/>
                <w:lang w:val="es-ES_tradnl"/>
              </w:rPr>
              <w:t>¿Quiénes han participado</w:t>
            </w:r>
            <w:r w:rsidRPr="0065327C">
              <w:rPr>
                <w:rFonts w:cs="Arial"/>
                <w:color w:val="009EAD"/>
                <w:sz w:val="32"/>
                <w:szCs w:val="32"/>
                <w:u w:val="thick"/>
                <w:lang w:val="es-ES_tradnl"/>
              </w:rPr>
              <w:t xml:space="preserve"> en esta acción y cómo hemos promovimos el control social? </w:t>
            </w:r>
          </w:p>
          <w:p w:rsidR="00C855B8" w:rsidRDefault="00C855B8" w:rsidP="00C813B2">
            <w:pPr>
              <w:spacing w:after="0" w:line="240" w:lineRule="auto"/>
              <w:jc w:val="both"/>
              <w:rPr>
                <w:rFonts w:cs="Arial"/>
                <w:i/>
                <w:sz w:val="24"/>
                <w:szCs w:val="24"/>
                <w:lang w:val="es-ES_tradnl"/>
              </w:rPr>
            </w:pPr>
          </w:p>
          <w:p w:rsidR="00BE088F" w:rsidRPr="0065327C" w:rsidRDefault="00BE088F" w:rsidP="00C813B2">
            <w:pPr>
              <w:spacing w:after="0" w:line="240" w:lineRule="auto"/>
              <w:jc w:val="both"/>
              <w:rPr>
                <w:rFonts w:cs="Arial"/>
                <w:i/>
                <w:sz w:val="24"/>
                <w:szCs w:val="24"/>
                <w:lang w:val="es-ES_tradnl"/>
              </w:rPr>
            </w:pPr>
            <w:r w:rsidRPr="0065327C">
              <w:rPr>
                <w:rFonts w:cs="Arial"/>
                <w:i/>
                <w:sz w:val="24"/>
                <w:szCs w:val="24"/>
                <w:lang w:val="es-ES_tradnl"/>
              </w:rPr>
              <w:t>2016</w:t>
            </w:r>
            <w:r w:rsidR="007B62A5">
              <w:rPr>
                <w:rFonts w:cs="Arial"/>
                <w:i/>
                <w:sz w:val="24"/>
                <w:szCs w:val="24"/>
                <w:lang w:val="es-ES_tradnl"/>
              </w:rPr>
              <w:t xml:space="preserve"> – 2018</w:t>
            </w:r>
          </w:p>
          <w:p w:rsidR="007B62A5" w:rsidRPr="00D91C16" w:rsidRDefault="00C855B8" w:rsidP="000F2379">
            <w:pPr>
              <w:spacing w:after="0" w:line="240" w:lineRule="auto"/>
              <w:jc w:val="both"/>
              <w:rPr>
                <w:rFonts w:cs="Arial"/>
                <w:color w:val="000000"/>
                <w:sz w:val="24"/>
                <w:szCs w:val="24"/>
                <w:lang w:val="es-ES_tradnl"/>
              </w:rPr>
            </w:pPr>
            <w:r>
              <w:rPr>
                <w:rFonts w:cs="Arial"/>
                <w:color w:val="000000"/>
                <w:sz w:val="24"/>
                <w:szCs w:val="24"/>
                <w:lang w:val="es-ES_tradnl"/>
              </w:rPr>
              <w:t>En este lapso y d</w:t>
            </w:r>
            <w:r w:rsidR="007B62A5" w:rsidRPr="00D91C16">
              <w:rPr>
                <w:rFonts w:cs="Arial"/>
                <w:color w:val="000000"/>
                <w:sz w:val="24"/>
                <w:szCs w:val="24"/>
                <w:lang w:val="es-ES_tradnl"/>
              </w:rPr>
              <w:t xml:space="preserve">urante los encuentros realizados por las estrategias del proyecto se </w:t>
            </w:r>
            <w:r>
              <w:rPr>
                <w:rFonts w:cs="Arial"/>
                <w:color w:val="000000"/>
                <w:sz w:val="24"/>
                <w:szCs w:val="24"/>
                <w:lang w:val="es-ES_tradnl"/>
              </w:rPr>
              <w:t xml:space="preserve">generan diálogos en torno a </w:t>
            </w:r>
            <w:r w:rsidR="007B62A5" w:rsidRPr="00D91C16">
              <w:rPr>
                <w:rFonts w:cs="Arial"/>
                <w:color w:val="000000"/>
                <w:sz w:val="24"/>
                <w:szCs w:val="24"/>
                <w:lang w:val="es-ES_tradnl"/>
              </w:rPr>
              <w:t>temas relacionados con la paz, el proceso de reconciliación que vive el país, la importancia de la lectura, motivaciones para escribir, experiencias como lectores y escritores, hábitos lectores, literatura, poesía, servicios bibliotecarios</w:t>
            </w:r>
            <w:r>
              <w:rPr>
                <w:rFonts w:cs="Arial"/>
                <w:color w:val="000000"/>
                <w:sz w:val="24"/>
                <w:szCs w:val="24"/>
                <w:lang w:val="es-ES_tradnl"/>
              </w:rPr>
              <w:t>,</w:t>
            </w:r>
            <w:r w:rsidR="007B62A5" w:rsidRPr="00D91C16">
              <w:rPr>
                <w:rFonts w:cs="Arial"/>
                <w:color w:val="000000"/>
                <w:sz w:val="24"/>
                <w:szCs w:val="24"/>
                <w:lang w:val="es-ES_tradnl"/>
              </w:rPr>
              <w:t xml:space="preserve"> entre otros.</w:t>
            </w:r>
          </w:p>
          <w:p w:rsidR="007B62A5" w:rsidRPr="00D91C16" w:rsidRDefault="007B62A5" w:rsidP="00511756">
            <w:pPr>
              <w:spacing w:after="0" w:line="240" w:lineRule="auto"/>
              <w:jc w:val="both"/>
              <w:rPr>
                <w:rFonts w:cs="Arial"/>
                <w:color w:val="000000"/>
                <w:sz w:val="24"/>
                <w:szCs w:val="24"/>
                <w:lang w:val="es-ES_tradnl"/>
              </w:rPr>
            </w:pPr>
          </w:p>
          <w:p w:rsidR="00BE088F" w:rsidRPr="0065327C" w:rsidRDefault="007B62A5" w:rsidP="00CB5324">
            <w:pPr>
              <w:spacing w:after="0" w:line="240" w:lineRule="auto"/>
              <w:jc w:val="both"/>
              <w:rPr>
                <w:rFonts w:cs="Arial"/>
                <w:color w:val="000000"/>
                <w:sz w:val="24"/>
                <w:szCs w:val="24"/>
                <w:lang w:val="es-ES_tradnl"/>
              </w:rPr>
            </w:pPr>
            <w:r w:rsidRPr="00D91C16">
              <w:rPr>
                <w:rFonts w:cs="Arial"/>
                <w:color w:val="000000"/>
                <w:sz w:val="24"/>
                <w:szCs w:val="24"/>
                <w:lang w:val="es-ES_tradnl"/>
              </w:rPr>
              <w:t xml:space="preserve">Este proyecto ha contado con una gran participación de </w:t>
            </w:r>
            <w:r w:rsidR="00C855B8">
              <w:rPr>
                <w:rFonts w:cs="Arial"/>
                <w:color w:val="000000"/>
                <w:sz w:val="24"/>
                <w:szCs w:val="24"/>
                <w:lang w:val="es-ES_tradnl"/>
              </w:rPr>
              <w:t>b</w:t>
            </w:r>
            <w:r w:rsidRPr="00D91C16">
              <w:rPr>
                <w:rFonts w:cs="Arial"/>
                <w:color w:val="000000"/>
                <w:sz w:val="24"/>
                <w:szCs w:val="24"/>
                <w:lang w:val="es-ES_tradnl"/>
              </w:rPr>
              <w:t>ibliotecarios públicos y</w:t>
            </w:r>
            <w:r>
              <w:rPr>
                <w:rFonts w:cs="Arial"/>
                <w:color w:val="000000"/>
                <w:sz w:val="24"/>
                <w:szCs w:val="24"/>
                <w:lang w:val="es-ES_tradnl"/>
              </w:rPr>
              <w:t xml:space="preserve"> promotores de lectura</w:t>
            </w:r>
            <w:r w:rsidR="00C855B8">
              <w:rPr>
                <w:rFonts w:cs="Arial"/>
                <w:color w:val="000000"/>
                <w:sz w:val="24"/>
                <w:szCs w:val="24"/>
                <w:lang w:val="es-ES_tradnl"/>
              </w:rPr>
              <w:t>,</w:t>
            </w:r>
            <w:r>
              <w:rPr>
                <w:rFonts w:cs="Arial"/>
                <w:color w:val="000000"/>
                <w:sz w:val="24"/>
                <w:szCs w:val="24"/>
                <w:lang w:val="es-ES_tradnl"/>
              </w:rPr>
              <w:t xml:space="preserve"> qu</w:t>
            </w:r>
            <w:r w:rsidR="00C855B8">
              <w:rPr>
                <w:rFonts w:cs="Arial"/>
                <w:color w:val="000000"/>
                <w:sz w:val="24"/>
                <w:szCs w:val="24"/>
                <w:lang w:val="es-ES_tradnl"/>
              </w:rPr>
              <w:t>e</w:t>
            </w:r>
            <w:r>
              <w:rPr>
                <w:rFonts w:cs="Arial"/>
                <w:color w:val="000000"/>
                <w:sz w:val="24"/>
                <w:szCs w:val="24"/>
                <w:lang w:val="es-ES_tradnl"/>
              </w:rPr>
              <w:t xml:space="preserve"> c</w:t>
            </w:r>
            <w:r w:rsidRPr="00D91C16">
              <w:rPr>
                <w:rFonts w:cs="Arial"/>
                <w:color w:val="000000"/>
                <w:sz w:val="24"/>
                <w:szCs w:val="24"/>
                <w:lang w:val="es-ES_tradnl"/>
              </w:rPr>
              <w:t>ontribu</w:t>
            </w:r>
            <w:r w:rsidR="00C855B8">
              <w:rPr>
                <w:rFonts w:cs="Arial"/>
                <w:color w:val="000000"/>
                <w:sz w:val="24"/>
                <w:szCs w:val="24"/>
                <w:lang w:val="es-ES_tradnl"/>
              </w:rPr>
              <w:t>yen</w:t>
            </w:r>
            <w:r w:rsidRPr="00D91C16">
              <w:rPr>
                <w:rFonts w:cs="Arial"/>
                <w:color w:val="000000"/>
                <w:sz w:val="24"/>
                <w:szCs w:val="24"/>
                <w:lang w:val="es-ES_tradnl"/>
              </w:rPr>
              <w:t xml:space="preserve"> con el fortalecimiento del servicio de promoción de lectura de las bibliotecas públicas de Colombia a través de la consolidación de espacios para la lectura y escritura, así como del acceso a la información y al conocimiento por parte de las comunidades.</w:t>
            </w:r>
            <w:r w:rsidR="00F01ED6">
              <w:rPr>
                <w:rFonts w:cs="Arial"/>
                <w:color w:val="000000"/>
                <w:sz w:val="24"/>
                <w:szCs w:val="24"/>
                <w:lang w:val="es-ES_tradnl"/>
              </w:rPr>
              <w:t xml:space="preserve"> </w:t>
            </w:r>
            <w:r w:rsidRPr="00D91C16">
              <w:rPr>
                <w:rFonts w:cs="Arial"/>
                <w:color w:val="000000"/>
                <w:sz w:val="24"/>
                <w:szCs w:val="24"/>
                <w:lang w:val="es-ES_tradnl"/>
              </w:rPr>
              <w:t>Bibliotecarios escolares y docentes, clubes de lectura, escritores reconocidos y vigentes en el país, coordinadores de las redes de bibliotecas públicas departamentales.</w:t>
            </w:r>
          </w:p>
          <w:p w:rsidR="00BE088F" w:rsidRDefault="00BE088F" w:rsidP="00CB5324">
            <w:pPr>
              <w:spacing w:after="0" w:line="240" w:lineRule="auto"/>
              <w:jc w:val="both"/>
              <w:rPr>
                <w:rFonts w:cs="Arial"/>
                <w:color w:val="000000"/>
                <w:sz w:val="24"/>
                <w:szCs w:val="24"/>
                <w:lang w:val="es-ES_tradnl"/>
              </w:rPr>
            </w:pPr>
          </w:p>
          <w:p w:rsidR="00BE088F" w:rsidRPr="0065327C" w:rsidRDefault="00BE088F" w:rsidP="00285030">
            <w:pPr>
              <w:spacing w:after="0" w:line="240" w:lineRule="auto"/>
              <w:jc w:val="both"/>
              <w:rPr>
                <w:rFonts w:cs="Arial"/>
                <w:color w:val="000000"/>
                <w:sz w:val="24"/>
                <w:szCs w:val="24"/>
                <w:lang w:val="es-ES_tradnl"/>
              </w:rPr>
            </w:pPr>
            <w:r w:rsidRPr="0065327C">
              <w:rPr>
                <w:rFonts w:cs="Arial"/>
                <w:color w:val="000000"/>
                <w:sz w:val="24"/>
                <w:szCs w:val="24"/>
                <w:lang w:val="es-ES_tradnl"/>
              </w:rPr>
              <w:t xml:space="preserve">Lo invitamos a hacer control social a los contratos que se celebran por parte de las entidades públicas en el portal de Colombia Compra Eficiente </w:t>
            </w:r>
            <w:hyperlink r:id="rId25" w:history="1">
              <w:r w:rsidRPr="0065327C">
                <w:rPr>
                  <w:rStyle w:val="Hipervnculo"/>
                  <w:rFonts w:cs="Arial"/>
                  <w:sz w:val="24"/>
                  <w:szCs w:val="24"/>
                  <w:lang w:val="es-ES_tradnl"/>
                </w:rPr>
                <w:t>www.colombiacompra.gov.co</w:t>
              </w:r>
            </w:hyperlink>
            <w:r w:rsidRPr="0065327C">
              <w:rPr>
                <w:rFonts w:cs="Arial"/>
                <w:color w:val="000000"/>
                <w:sz w:val="24"/>
                <w:szCs w:val="24"/>
                <w:lang w:val="es-ES_tradnl"/>
              </w:rPr>
              <w:t xml:space="preserve"> </w:t>
            </w:r>
          </w:p>
          <w:p w:rsidR="00BE088F" w:rsidRPr="0065327C" w:rsidRDefault="00BE088F" w:rsidP="002C5107">
            <w:pPr>
              <w:spacing w:after="0" w:line="240" w:lineRule="auto"/>
              <w:rPr>
                <w:rFonts w:cs="Arial"/>
                <w:color w:val="000000"/>
                <w:sz w:val="24"/>
                <w:szCs w:val="24"/>
                <w:lang w:val="es-ES_tradnl"/>
              </w:rPr>
            </w:pPr>
          </w:p>
          <w:p w:rsidR="00BE088F" w:rsidRPr="0065327C" w:rsidRDefault="00BE088F" w:rsidP="002C5107">
            <w:pPr>
              <w:spacing w:after="0" w:line="240" w:lineRule="auto"/>
              <w:rPr>
                <w:rFonts w:cs="Arial"/>
                <w:color w:val="000000"/>
                <w:sz w:val="24"/>
                <w:szCs w:val="24"/>
                <w:lang w:val="es-ES_tradnl"/>
              </w:rPr>
            </w:pPr>
            <w:r w:rsidRPr="0065327C">
              <w:rPr>
                <w:rFonts w:cs="Arial"/>
                <w:color w:val="000000"/>
                <w:sz w:val="24"/>
                <w:szCs w:val="24"/>
                <w:lang w:val="es-ES_tradnl"/>
              </w:rPr>
              <w:t xml:space="preserve">- Para efectos de consulta de los contratos celebrados durante el 2017, indique el nombre de la Entidad y número de contrato en el espacio señalado y posteriormente haga </w:t>
            </w:r>
            <w:proofErr w:type="spellStart"/>
            <w:r w:rsidRPr="0065327C">
              <w:rPr>
                <w:rFonts w:cs="Arial"/>
                <w:color w:val="000000"/>
                <w:sz w:val="24"/>
                <w:szCs w:val="24"/>
                <w:lang w:val="es-ES_tradnl"/>
              </w:rPr>
              <w:t>click</w:t>
            </w:r>
            <w:proofErr w:type="spellEnd"/>
            <w:r w:rsidRPr="0065327C">
              <w:rPr>
                <w:rFonts w:cs="Arial"/>
                <w:color w:val="000000"/>
                <w:sz w:val="24"/>
                <w:szCs w:val="24"/>
                <w:lang w:val="es-ES_tradnl"/>
              </w:rPr>
              <w:t xml:space="preserve"> en “Buscar”.</w:t>
            </w:r>
          </w:p>
          <w:p w:rsidR="00BE088F" w:rsidRPr="0065327C" w:rsidRDefault="00BE088F" w:rsidP="002C5107">
            <w:pPr>
              <w:spacing w:after="0" w:line="240" w:lineRule="auto"/>
              <w:rPr>
                <w:rFonts w:cs="Arial"/>
                <w:color w:val="000000"/>
                <w:sz w:val="24"/>
                <w:szCs w:val="24"/>
                <w:lang w:val="es-ES_tradnl"/>
              </w:rPr>
            </w:pPr>
          </w:p>
          <w:p w:rsidR="00BE088F" w:rsidRPr="0065327C" w:rsidRDefault="00881BE8" w:rsidP="002C5107">
            <w:pPr>
              <w:spacing w:after="0" w:line="240" w:lineRule="auto"/>
              <w:rPr>
                <w:rFonts w:cs="Arial"/>
                <w:color w:val="000000"/>
                <w:sz w:val="24"/>
                <w:szCs w:val="24"/>
                <w:lang w:val="es-ES_tradnl"/>
              </w:rPr>
            </w:pPr>
            <w:hyperlink r:id="rId26" w:history="1">
              <w:r w:rsidR="00BE088F" w:rsidRPr="0065327C">
                <w:rPr>
                  <w:rStyle w:val="Hipervnculo"/>
                  <w:rFonts w:cs="Arial"/>
                  <w:sz w:val="24"/>
                  <w:szCs w:val="24"/>
                  <w:lang w:val="es-ES_tradnl"/>
                </w:rPr>
                <w:t>https://www.contratos.gov.co/consultas/inicioConsulta.do</w:t>
              </w:r>
            </w:hyperlink>
            <w:r w:rsidR="00F01ED6">
              <w:rPr>
                <w:rFonts w:cs="Arial"/>
                <w:color w:val="000000"/>
                <w:sz w:val="24"/>
                <w:szCs w:val="24"/>
                <w:lang w:val="es-ES_tradnl"/>
              </w:rPr>
              <w:t xml:space="preserve"> </w:t>
            </w:r>
          </w:p>
          <w:p w:rsidR="00BE088F" w:rsidRPr="0065327C" w:rsidRDefault="00BE088F" w:rsidP="002C5107">
            <w:pPr>
              <w:spacing w:after="0" w:line="240" w:lineRule="auto"/>
              <w:rPr>
                <w:rFonts w:cs="Arial"/>
                <w:color w:val="000000"/>
                <w:sz w:val="24"/>
                <w:szCs w:val="24"/>
                <w:lang w:val="es-ES_tradnl"/>
              </w:rPr>
            </w:pPr>
          </w:p>
          <w:p w:rsidR="00BE088F" w:rsidRPr="0065327C" w:rsidRDefault="00BE088F" w:rsidP="002C5107">
            <w:pPr>
              <w:spacing w:after="0" w:line="240" w:lineRule="auto"/>
              <w:jc w:val="both"/>
              <w:rPr>
                <w:rFonts w:cs="Arial"/>
                <w:color w:val="000000"/>
                <w:sz w:val="24"/>
                <w:szCs w:val="24"/>
                <w:lang w:val="es-ES_tradnl"/>
              </w:rPr>
            </w:pPr>
            <w:r w:rsidRPr="0065327C">
              <w:rPr>
                <w:rFonts w:cs="Arial"/>
                <w:color w:val="000000"/>
                <w:sz w:val="24"/>
                <w:szCs w:val="24"/>
                <w:lang w:val="es-ES_tradnl"/>
              </w:rPr>
              <w:t>- Para efectos de consulta de los contratos celebrados con vigencia 2018, indique el nombre de la Entidad y número de contrato en el espacio señalado “Buscar Proceso de Contratación”</w:t>
            </w:r>
            <w:r w:rsidR="00F01ED6">
              <w:rPr>
                <w:rFonts w:cs="Arial"/>
                <w:color w:val="000000"/>
                <w:sz w:val="24"/>
                <w:szCs w:val="24"/>
                <w:lang w:val="es-ES_tradnl"/>
              </w:rPr>
              <w:t xml:space="preserve"> </w:t>
            </w:r>
            <w:r w:rsidRPr="0065327C">
              <w:rPr>
                <w:rFonts w:cs="Arial"/>
                <w:color w:val="000000"/>
                <w:sz w:val="24"/>
                <w:szCs w:val="24"/>
                <w:lang w:val="es-ES_tradnl"/>
              </w:rPr>
              <w:t xml:space="preserve">y haga </w:t>
            </w:r>
            <w:proofErr w:type="spellStart"/>
            <w:r w:rsidRPr="0065327C">
              <w:rPr>
                <w:rFonts w:cs="Arial"/>
                <w:color w:val="000000"/>
                <w:sz w:val="24"/>
                <w:szCs w:val="24"/>
                <w:lang w:val="es-ES_tradnl"/>
              </w:rPr>
              <w:t>click</w:t>
            </w:r>
            <w:proofErr w:type="spellEnd"/>
            <w:r w:rsidRPr="0065327C">
              <w:rPr>
                <w:rFonts w:cs="Arial"/>
                <w:color w:val="000000"/>
                <w:sz w:val="24"/>
                <w:szCs w:val="24"/>
                <w:lang w:val="es-ES_tradnl"/>
              </w:rPr>
              <w:t xml:space="preserve"> en “Buscar”.</w:t>
            </w:r>
          </w:p>
          <w:p w:rsidR="00BE088F" w:rsidRPr="0065327C" w:rsidRDefault="00BE088F" w:rsidP="002C5107">
            <w:pPr>
              <w:spacing w:after="0" w:line="240" w:lineRule="auto"/>
              <w:rPr>
                <w:rFonts w:cs="Arial"/>
                <w:color w:val="000000"/>
                <w:sz w:val="24"/>
                <w:szCs w:val="24"/>
                <w:lang w:val="es-ES_tradnl"/>
              </w:rPr>
            </w:pPr>
          </w:p>
          <w:p w:rsidR="00BE088F" w:rsidRPr="0065327C" w:rsidRDefault="00881BE8" w:rsidP="002C5107">
            <w:pPr>
              <w:spacing w:after="0" w:line="240" w:lineRule="auto"/>
              <w:rPr>
                <w:rFonts w:cs="Arial"/>
                <w:color w:val="000000"/>
                <w:sz w:val="24"/>
                <w:szCs w:val="24"/>
                <w:lang w:val="es-ES_tradnl"/>
              </w:rPr>
            </w:pPr>
            <w:hyperlink r:id="rId27" w:history="1">
              <w:r w:rsidR="00BE088F" w:rsidRPr="0065327C">
                <w:rPr>
                  <w:rStyle w:val="Hipervnculo"/>
                  <w:rFonts w:cs="Arial"/>
                  <w:sz w:val="24"/>
                  <w:szCs w:val="24"/>
                  <w:lang w:val="es-ES_tradnl"/>
                </w:rPr>
                <w:t>https://www.colombiacompra.gov.co/secop/busqueda-de-procesos-de-contratacion</w:t>
              </w:r>
            </w:hyperlink>
            <w:r w:rsidR="00BE088F" w:rsidRPr="0065327C">
              <w:rPr>
                <w:rFonts w:cs="Arial"/>
                <w:color w:val="000000"/>
                <w:sz w:val="24"/>
                <w:szCs w:val="24"/>
                <w:lang w:val="es-ES_tradnl"/>
              </w:rPr>
              <w:t xml:space="preserve"> </w:t>
            </w:r>
          </w:p>
          <w:p w:rsidR="00BE088F" w:rsidRPr="0065327C" w:rsidRDefault="00BE088F" w:rsidP="002C5107">
            <w:pPr>
              <w:spacing w:after="0" w:line="240" w:lineRule="auto"/>
              <w:rPr>
                <w:rFonts w:cs="Arial"/>
                <w:color w:val="000000"/>
                <w:sz w:val="24"/>
                <w:szCs w:val="24"/>
                <w:lang w:val="es-ES_tradnl"/>
              </w:rPr>
            </w:pPr>
          </w:p>
          <w:p w:rsidR="00BE088F" w:rsidRPr="0065327C" w:rsidRDefault="00BE088F" w:rsidP="002C5107">
            <w:pPr>
              <w:spacing w:after="0" w:line="240" w:lineRule="auto"/>
              <w:jc w:val="both"/>
              <w:rPr>
                <w:rFonts w:cs="Arial"/>
                <w:color w:val="000000"/>
                <w:sz w:val="24"/>
                <w:szCs w:val="24"/>
                <w:lang w:val="es-ES_tradnl"/>
              </w:rPr>
            </w:pPr>
            <w:r w:rsidRPr="0065327C">
              <w:rPr>
                <w:rFonts w:cs="Arial"/>
                <w:color w:val="000000"/>
                <w:sz w:val="24"/>
                <w:szCs w:val="24"/>
                <w:lang w:val="es-ES_tradnl"/>
              </w:rPr>
              <w:t>No obstante, y de manera indicativa, relacionamos contratos que hemos celebrado, los cuales están relacionados con las actividades indicadas en esta acción, sin perjuicio de que la totalidad de los mismos puede ser consultada en el portal de Colombia Compra Eficiente</w:t>
            </w:r>
            <w:r w:rsidR="00F01ED6">
              <w:rPr>
                <w:rFonts w:cs="Arial"/>
                <w:color w:val="000000"/>
                <w:sz w:val="24"/>
                <w:szCs w:val="24"/>
                <w:lang w:val="es-ES_tradnl"/>
              </w:rPr>
              <w:t xml:space="preserve"> </w:t>
            </w:r>
            <w:r w:rsidRPr="0065327C">
              <w:rPr>
                <w:rFonts w:cs="Arial"/>
                <w:color w:val="000000"/>
                <w:sz w:val="24"/>
                <w:szCs w:val="24"/>
                <w:lang w:val="es-ES_tradnl"/>
              </w:rPr>
              <w:t xml:space="preserve">ya indicado. </w:t>
            </w:r>
          </w:p>
          <w:p w:rsidR="00BE088F" w:rsidRPr="0065327C" w:rsidRDefault="00BE088F" w:rsidP="002C5107">
            <w:pPr>
              <w:spacing w:after="0" w:line="240" w:lineRule="auto"/>
              <w:jc w:val="both"/>
              <w:rPr>
                <w:rFonts w:cs="Arial"/>
                <w:i/>
                <w:sz w:val="24"/>
                <w:szCs w:val="24"/>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49"/>
              <w:gridCol w:w="4449"/>
            </w:tblGrid>
            <w:tr w:rsidR="00BE088F" w:rsidRPr="0065327C" w:rsidTr="00C75C0E">
              <w:trPr>
                <w:trHeight w:val="400"/>
              </w:trPr>
              <w:tc>
                <w:tcPr>
                  <w:tcW w:w="4449" w:type="dxa"/>
                  <w:shd w:val="clear" w:color="auto" w:fill="A6A6A6"/>
                </w:tcPr>
                <w:p w:rsidR="00BE088F" w:rsidRPr="00731437" w:rsidRDefault="00BE088F" w:rsidP="002C5107">
                  <w:pPr>
                    <w:spacing w:after="0" w:line="240" w:lineRule="auto"/>
                    <w:jc w:val="both"/>
                    <w:rPr>
                      <w:rFonts w:cs="Arial"/>
                      <w:i/>
                      <w:sz w:val="24"/>
                      <w:szCs w:val="24"/>
                      <w:lang w:val="es-ES_tradnl"/>
                    </w:rPr>
                  </w:pPr>
                  <w:r w:rsidRPr="00731437">
                    <w:rPr>
                      <w:rFonts w:cs="Arial"/>
                      <w:i/>
                      <w:sz w:val="24"/>
                      <w:szCs w:val="24"/>
                      <w:lang w:val="es-ES_tradnl"/>
                    </w:rPr>
                    <w:t xml:space="preserve">Número de Contrato/Año </w:t>
                  </w:r>
                </w:p>
              </w:tc>
              <w:tc>
                <w:tcPr>
                  <w:tcW w:w="4449" w:type="dxa"/>
                  <w:shd w:val="clear" w:color="auto" w:fill="A6A6A6"/>
                </w:tcPr>
                <w:p w:rsidR="00BE088F" w:rsidRPr="00731437" w:rsidRDefault="00BE088F" w:rsidP="002C5107">
                  <w:pPr>
                    <w:spacing w:after="0" w:line="240" w:lineRule="auto"/>
                    <w:jc w:val="both"/>
                    <w:rPr>
                      <w:rFonts w:cs="Arial"/>
                      <w:i/>
                      <w:sz w:val="24"/>
                      <w:szCs w:val="24"/>
                      <w:lang w:val="es-ES_tradnl"/>
                    </w:rPr>
                  </w:pPr>
                  <w:r w:rsidRPr="00731437">
                    <w:rPr>
                      <w:rFonts w:cs="Arial"/>
                      <w:i/>
                      <w:sz w:val="24"/>
                      <w:szCs w:val="24"/>
                      <w:lang w:val="es-ES_tradnl"/>
                    </w:rPr>
                    <w:t>Informe de supervisión o interventoría</w:t>
                  </w:r>
                </w:p>
                <w:p w:rsidR="00BE088F" w:rsidRPr="00731437" w:rsidRDefault="00BE088F" w:rsidP="002C5107">
                  <w:pPr>
                    <w:spacing w:after="0" w:line="240" w:lineRule="auto"/>
                    <w:jc w:val="both"/>
                    <w:rPr>
                      <w:rFonts w:cs="Arial"/>
                      <w:i/>
                      <w:sz w:val="20"/>
                      <w:szCs w:val="20"/>
                      <w:lang w:val="es-ES_tradnl"/>
                    </w:rPr>
                  </w:pPr>
                  <w:r w:rsidRPr="00731437">
                    <w:rPr>
                      <w:rFonts w:cs="Arial"/>
                      <w:i/>
                      <w:sz w:val="20"/>
                      <w:szCs w:val="20"/>
                      <w:lang w:val="es-ES_tradnl"/>
                    </w:rPr>
                    <w:t>Conozca el informe del interventor o el supervisor aquí</w:t>
                  </w:r>
                </w:p>
              </w:tc>
            </w:tr>
            <w:tr w:rsidR="00BE088F" w:rsidRPr="0065327C" w:rsidTr="00C75C0E">
              <w:trPr>
                <w:trHeight w:val="400"/>
              </w:trPr>
              <w:tc>
                <w:tcPr>
                  <w:tcW w:w="4449" w:type="dxa"/>
                  <w:shd w:val="clear" w:color="auto" w:fill="auto"/>
                </w:tcPr>
                <w:p w:rsidR="007B62A5" w:rsidRPr="005C39E4" w:rsidRDefault="007B62A5" w:rsidP="002C5107">
                  <w:pPr>
                    <w:spacing w:after="0" w:line="240" w:lineRule="auto"/>
                    <w:rPr>
                      <w:rFonts w:asciiTheme="majorHAnsi" w:hAnsiTheme="majorHAnsi" w:cs="Arial"/>
                      <w:b/>
                      <w:sz w:val="24"/>
                      <w:szCs w:val="24"/>
                    </w:rPr>
                  </w:pPr>
                  <w:r w:rsidRPr="005C39E4">
                    <w:rPr>
                      <w:rFonts w:asciiTheme="majorHAnsi" w:hAnsiTheme="majorHAnsi" w:cs="Arial"/>
                      <w:b/>
                      <w:sz w:val="24"/>
                      <w:szCs w:val="24"/>
                    </w:rPr>
                    <w:t xml:space="preserve">2017 </w:t>
                  </w:r>
                </w:p>
                <w:p w:rsidR="007B62A5" w:rsidRPr="005C39E4" w:rsidRDefault="007B62A5" w:rsidP="00C813B2">
                  <w:pPr>
                    <w:spacing w:after="0" w:line="240" w:lineRule="auto"/>
                    <w:rPr>
                      <w:rFonts w:asciiTheme="majorHAnsi" w:hAnsiTheme="majorHAnsi" w:cs="Arial"/>
                      <w:sz w:val="24"/>
                      <w:szCs w:val="24"/>
                    </w:rPr>
                  </w:pPr>
                  <w:r w:rsidRPr="005C39E4">
                    <w:rPr>
                      <w:rFonts w:asciiTheme="majorHAnsi" w:hAnsiTheme="majorHAnsi" w:cs="Arial"/>
                      <w:sz w:val="24"/>
                      <w:szCs w:val="24"/>
                    </w:rPr>
                    <w:t xml:space="preserve">Convenio 844_17 </w:t>
                  </w:r>
                </w:p>
                <w:p w:rsidR="007B62A5" w:rsidRPr="005C39E4" w:rsidRDefault="007B62A5" w:rsidP="00C813B2">
                  <w:pPr>
                    <w:spacing w:after="0" w:line="240" w:lineRule="auto"/>
                    <w:rPr>
                      <w:rFonts w:asciiTheme="majorHAnsi" w:hAnsiTheme="majorHAnsi" w:cs="Arial"/>
                      <w:sz w:val="24"/>
                      <w:szCs w:val="24"/>
                    </w:rPr>
                  </w:pPr>
                  <w:r w:rsidRPr="005C39E4">
                    <w:rPr>
                      <w:rFonts w:asciiTheme="majorHAnsi" w:hAnsiTheme="majorHAnsi" w:cs="Arial"/>
                      <w:sz w:val="24"/>
                      <w:szCs w:val="24"/>
                    </w:rPr>
                    <w:t>Convenio 478_17</w:t>
                  </w:r>
                </w:p>
                <w:p w:rsidR="007B62A5" w:rsidRPr="005C39E4" w:rsidRDefault="007B62A5" w:rsidP="000F2379">
                  <w:pPr>
                    <w:spacing w:after="0" w:line="240" w:lineRule="auto"/>
                    <w:rPr>
                      <w:rFonts w:asciiTheme="majorHAnsi" w:hAnsiTheme="majorHAnsi" w:cs="Arial"/>
                      <w:sz w:val="24"/>
                      <w:szCs w:val="24"/>
                    </w:rPr>
                  </w:pPr>
                  <w:r w:rsidRPr="005C39E4">
                    <w:rPr>
                      <w:rFonts w:asciiTheme="majorHAnsi" w:hAnsiTheme="majorHAnsi" w:cs="Arial"/>
                      <w:sz w:val="24"/>
                      <w:szCs w:val="24"/>
                    </w:rPr>
                    <w:t>Contrato 2332_17</w:t>
                  </w:r>
                </w:p>
                <w:p w:rsidR="007B62A5" w:rsidRPr="000D2626" w:rsidRDefault="007B62A5" w:rsidP="00511756">
                  <w:pPr>
                    <w:spacing w:after="0" w:line="240" w:lineRule="auto"/>
                    <w:jc w:val="both"/>
                    <w:rPr>
                      <w:rFonts w:asciiTheme="majorHAnsi" w:hAnsiTheme="majorHAnsi" w:cs="Arial"/>
                      <w:sz w:val="24"/>
                      <w:szCs w:val="24"/>
                    </w:rPr>
                  </w:pPr>
                  <w:r w:rsidRPr="005C39E4">
                    <w:rPr>
                      <w:rFonts w:asciiTheme="majorHAnsi" w:hAnsiTheme="majorHAnsi" w:cs="Arial"/>
                      <w:sz w:val="24"/>
                      <w:szCs w:val="24"/>
                    </w:rPr>
                    <w:t>Contrato 2395_17</w:t>
                  </w:r>
                </w:p>
                <w:p w:rsidR="007B62A5" w:rsidRDefault="007B62A5" w:rsidP="00CB5324">
                  <w:pPr>
                    <w:spacing w:after="0" w:line="240" w:lineRule="auto"/>
                    <w:jc w:val="both"/>
                    <w:rPr>
                      <w:rFonts w:asciiTheme="majorHAnsi" w:hAnsiTheme="majorHAnsi" w:cs="Arial"/>
                      <w:sz w:val="24"/>
                      <w:szCs w:val="24"/>
                    </w:rPr>
                  </w:pPr>
                </w:p>
                <w:p w:rsidR="007B62A5" w:rsidRPr="005C39E4" w:rsidRDefault="007B62A5" w:rsidP="00CB5324">
                  <w:pPr>
                    <w:spacing w:after="0" w:line="240" w:lineRule="auto"/>
                    <w:jc w:val="both"/>
                    <w:rPr>
                      <w:rFonts w:asciiTheme="majorHAnsi" w:hAnsiTheme="majorHAnsi" w:cs="Arial"/>
                      <w:b/>
                      <w:sz w:val="24"/>
                      <w:szCs w:val="24"/>
                    </w:rPr>
                  </w:pPr>
                  <w:r w:rsidRPr="005C39E4">
                    <w:rPr>
                      <w:rFonts w:asciiTheme="majorHAnsi" w:hAnsiTheme="majorHAnsi" w:cs="Arial"/>
                      <w:b/>
                      <w:sz w:val="24"/>
                      <w:szCs w:val="24"/>
                    </w:rPr>
                    <w:t>2018</w:t>
                  </w:r>
                </w:p>
                <w:p w:rsidR="007B62A5" w:rsidRPr="000D2626" w:rsidRDefault="007B62A5" w:rsidP="00285030">
                  <w:pPr>
                    <w:spacing w:after="0" w:line="240" w:lineRule="auto"/>
                    <w:jc w:val="both"/>
                    <w:rPr>
                      <w:rFonts w:asciiTheme="majorHAnsi" w:hAnsiTheme="majorHAnsi" w:cs="Arial"/>
                      <w:sz w:val="24"/>
                      <w:szCs w:val="24"/>
                    </w:rPr>
                  </w:pPr>
                  <w:r w:rsidRPr="000D2626">
                    <w:rPr>
                      <w:rFonts w:asciiTheme="majorHAnsi" w:hAnsiTheme="majorHAnsi" w:cs="Arial"/>
                      <w:sz w:val="24"/>
                      <w:szCs w:val="24"/>
                    </w:rPr>
                    <w:t>Convenio 860_18</w:t>
                  </w:r>
                </w:p>
                <w:p w:rsidR="007B62A5" w:rsidRPr="000D2626" w:rsidRDefault="007B62A5" w:rsidP="002C5107">
                  <w:pPr>
                    <w:spacing w:after="0" w:line="240" w:lineRule="auto"/>
                    <w:jc w:val="both"/>
                    <w:rPr>
                      <w:rFonts w:asciiTheme="majorHAnsi" w:hAnsiTheme="majorHAnsi" w:cs="Arial"/>
                      <w:sz w:val="24"/>
                      <w:szCs w:val="24"/>
                    </w:rPr>
                  </w:pPr>
                  <w:r w:rsidRPr="000D2626">
                    <w:rPr>
                      <w:rFonts w:asciiTheme="majorHAnsi" w:hAnsiTheme="majorHAnsi" w:cs="Arial"/>
                      <w:sz w:val="24"/>
                      <w:szCs w:val="24"/>
                    </w:rPr>
                    <w:t>Convenio 796_18</w:t>
                  </w:r>
                </w:p>
                <w:p w:rsidR="007B62A5" w:rsidRPr="000D2626" w:rsidRDefault="007B62A5" w:rsidP="002C5107">
                  <w:pPr>
                    <w:spacing w:after="0" w:line="240" w:lineRule="auto"/>
                    <w:jc w:val="both"/>
                    <w:rPr>
                      <w:rFonts w:asciiTheme="majorHAnsi" w:hAnsiTheme="majorHAnsi" w:cs="Arial"/>
                      <w:sz w:val="24"/>
                      <w:szCs w:val="24"/>
                    </w:rPr>
                  </w:pPr>
                  <w:r w:rsidRPr="000D2626">
                    <w:rPr>
                      <w:rFonts w:asciiTheme="majorHAnsi" w:hAnsiTheme="majorHAnsi" w:cs="Arial"/>
                      <w:sz w:val="24"/>
                      <w:szCs w:val="24"/>
                    </w:rPr>
                    <w:t>Contrato 2908_17</w:t>
                  </w:r>
                </w:p>
                <w:p w:rsidR="007B62A5" w:rsidRPr="000D2626" w:rsidRDefault="007B62A5" w:rsidP="002C5107">
                  <w:pPr>
                    <w:spacing w:after="0" w:line="240" w:lineRule="auto"/>
                    <w:jc w:val="both"/>
                    <w:rPr>
                      <w:rFonts w:asciiTheme="majorHAnsi" w:hAnsiTheme="majorHAnsi" w:cs="Arial"/>
                      <w:i/>
                      <w:sz w:val="24"/>
                      <w:szCs w:val="24"/>
                    </w:rPr>
                  </w:pPr>
                  <w:r w:rsidRPr="000D2626">
                    <w:rPr>
                      <w:rFonts w:asciiTheme="majorHAnsi" w:hAnsiTheme="majorHAnsi" w:cs="Arial"/>
                      <w:sz w:val="24"/>
                      <w:szCs w:val="24"/>
                    </w:rPr>
                    <w:t>Contrato 3243_17</w:t>
                  </w:r>
                </w:p>
                <w:p w:rsidR="00BE088F" w:rsidRPr="000D2626" w:rsidRDefault="00BE088F" w:rsidP="002C5107">
                  <w:pPr>
                    <w:spacing w:after="0" w:line="240" w:lineRule="auto"/>
                    <w:jc w:val="both"/>
                    <w:rPr>
                      <w:rFonts w:asciiTheme="majorHAnsi" w:hAnsiTheme="majorHAnsi" w:cs="Arial"/>
                      <w:sz w:val="24"/>
                      <w:szCs w:val="24"/>
                    </w:rPr>
                  </w:pPr>
                </w:p>
                <w:p w:rsidR="00BE088F" w:rsidRPr="0028106C" w:rsidRDefault="00BE088F" w:rsidP="002C5107">
                  <w:pPr>
                    <w:spacing w:after="0" w:line="240" w:lineRule="auto"/>
                    <w:jc w:val="both"/>
                    <w:rPr>
                      <w:rFonts w:cs="Arial"/>
                      <w:i/>
                      <w:sz w:val="24"/>
                      <w:szCs w:val="24"/>
                    </w:rPr>
                  </w:pPr>
                </w:p>
              </w:tc>
              <w:tc>
                <w:tcPr>
                  <w:tcW w:w="4449" w:type="dxa"/>
                  <w:shd w:val="clear" w:color="auto" w:fill="auto"/>
                </w:tcPr>
                <w:p w:rsidR="00BE088F" w:rsidRPr="00731437" w:rsidRDefault="00BE088F" w:rsidP="002C5107">
                  <w:pPr>
                    <w:spacing w:after="0" w:line="240" w:lineRule="auto"/>
                    <w:jc w:val="both"/>
                    <w:rPr>
                      <w:rFonts w:cs="Arial"/>
                      <w:i/>
                      <w:sz w:val="24"/>
                      <w:szCs w:val="24"/>
                      <w:lang w:val="es-ES_tradnl"/>
                    </w:rPr>
                  </w:pPr>
                </w:p>
              </w:tc>
            </w:tr>
          </w:tbl>
          <w:p w:rsidR="00BE088F" w:rsidRPr="0065327C" w:rsidRDefault="00BE088F" w:rsidP="00C813B2">
            <w:pPr>
              <w:spacing w:after="0" w:line="240" w:lineRule="auto"/>
              <w:jc w:val="both"/>
              <w:rPr>
                <w:rFonts w:cs="Arial"/>
                <w:i/>
                <w:sz w:val="24"/>
                <w:szCs w:val="24"/>
                <w:lang w:val="es-ES_tradnl"/>
              </w:rPr>
            </w:pPr>
          </w:p>
        </w:tc>
      </w:tr>
      <w:tr w:rsidR="00BE088F" w:rsidRPr="0065327C" w:rsidTr="00C75C0E">
        <w:trPr>
          <w:trHeight w:val="1420"/>
        </w:trPr>
        <w:tc>
          <w:tcPr>
            <w:tcW w:w="9214" w:type="dxa"/>
            <w:shd w:val="clear" w:color="auto" w:fill="F2F2F2"/>
          </w:tcPr>
          <w:p w:rsidR="00BE088F" w:rsidRPr="0065327C" w:rsidRDefault="00BE088F" w:rsidP="00C813B2">
            <w:pPr>
              <w:spacing w:after="0" w:line="240" w:lineRule="auto"/>
              <w:rPr>
                <w:rFonts w:cs="Arial"/>
                <w:color w:val="009EAD"/>
                <w:sz w:val="32"/>
                <w:szCs w:val="32"/>
                <w:u w:val="thick"/>
                <w:lang w:val="es-ES_tradnl"/>
              </w:rPr>
            </w:pPr>
            <w:r>
              <w:rPr>
                <w:noProof/>
                <w:lang w:val="es-ES" w:eastAsia="es-ES"/>
              </w:rPr>
              <w:lastRenderedPageBreak/>
              <w:drawing>
                <wp:anchor distT="0" distB="0" distL="114300" distR="114300" simplePos="0" relativeHeight="251674112" behindDoc="0" locked="0" layoutInCell="1" allowOverlap="1" wp14:anchorId="1CEF01EE" wp14:editId="1829D550">
                  <wp:simplePos x="0" y="0"/>
                  <wp:positionH relativeFrom="column">
                    <wp:posOffset>-85725</wp:posOffset>
                  </wp:positionH>
                  <wp:positionV relativeFrom="paragraph">
                    <wp:posOffset>8255</wp:posOffset>
                  </wp:positionV>
                  <wp:extent cx="938530" cy="842645"/>
                  <wp:effectExtent l="0" t="0" r="0" b="0"/>
                  <wp:wrapSquare wrapText="bothSides"/>
                  <wp:docPr id="26"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38530" cy="842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327C">
              <w:rPr>
                <w:rFonts w:cs="Arial"/>
                <w:noProof/>
                <w:color w:val="009EAD"/>
                <w:sz w:val="32"/>
                <w:szCs w:val="32"/>
                <w:u w:val="thick"/>
                <w:lang w:val="es-ES_tradnl" w:eastAsia="es-CO"/>
              </w:rPr>
              <w:t>¿En qué</w:t>
            </w:r>
            <w:r w:rsidR="00F01ED6">
              <w:rPr>
                <w:rFonts w:cs="Arial"/>
                <w:noProof/>
                <w:color w:val="009EAD"/>
                <w:sz w:val="32"/>
                <w:szCs w:val="32"/>
                <w:u w:val="thick"/>
                <w:lang w:val="es-ES_tradnl" w:eastAsia="es-CO"/>
              </w:rPr>
              <w:t xml:space="preserve"> </w:t>
            </w:r>
            <w:r w:rsidRPr="0065327C">
              <w:rPr>
                <w:rFonts w:cs="Arial"/>
                <w:color w:val="009EAD"/>
                <w:sz w:val="32"/>
                <w:szCs w:val="32"/>
                <w:u w:val="thick"/>
                <w:lang w:val="es-ES_tradnl"/>
              </w:rPr>
              <w:t>territorios hemos desarrollado la acción?</w:t>
            </w:r>
          </w:p>
          <w:p w:rsidR="00C855B8" w:rsidRDefault="00C855B8" w:rsidP="00C813B2">
            <w:pPr>
              <w:spacing w:after="0" w:line="240" w:lineRule="auto"/>
              <w:jc w:val="both"/>
              <w:rPr>
                <w:rFonts w:cs="Arial"/>
                <w:i/>
                <w:sz w:val="24"/>
                <w:szCs w:val="24"/>
                <w:lang w:val="es-ES_tradnl"/>
              </w:rPr>
            </w:pPr>
          </w:p>
          <w:p w:rsidR="00BE088F" w:rsidRDefault="00BE088F" w:rsidP="00C813B2">
            <w:pPr>
              <w:spacing w:after="0" w:line="240" w:lineRule="auto"/>
              <w:jc w:val="both"/>
              <w:rPr>
                <w:rFonts w:cs="Arial"/>
                <w:i/>
                <w:sz w:val="24"/>
                <w:szCs w:val="24"/>
                <w:lang w:val="es-ES_tradnl"/>
              </w:rPr>
            </w:pPr>
            <w:r w:rsidRPr="0065327C">
              <w:rPr>
                <w:rFonts w:cs="Arial"/>
                <w:i/>
                <w:sz w:val="24"/>
                <w:szCs w:val="24"/>
                <w:lang w:val="es-ES_tradnl"/>
              </w:rPr>
              <w:t>2016</w:t>
            </w:r>
          </w:p>
          <w:p w:rsidR="007B62A5" w:rsidRPr="00F62A0A" w:rsidRDefault="00C855B8" w:rsidP="000F2379">
            <w:pPr>
              <w:spacing w:after="0" w:line="240" w:lineRule="auto"/>
              <w:jc w:val="both"/>
              <w:rPr>
                <w:rFonts w:asciiTheme="minorHAnsi" w:hAnsiTheme="minorHAnsi" w:cs="Arial"/>
                <w:color w:val="000000"/>
                <w:sz w:val="24"/>
                <w:szCs w:val="24"/>
                <w:lang w:val="es-ES_tradnl"/>
              </w:rPr>
            </w:pPr>
            <w:r>
              <w:rPr>
                <w:rFonts w:asciiTheme="minorHAnsi" w:hAnsiTheme="minorHAnsi" w:cs="Arial"/>
                <w:color w:val="000000"/>
                <w:sz w:val="24"/>
                <w:szCs w:val="24"/>
                <w:lang w:val="es-ES_tradnl"/>
              </w:rPr>
              <w:t xml:space="preserve">En </w:t>
            </w:r>
            <w:r w:rsidR="007B62A5" w:rsidRPr="00F62A0A">
              <w:rPr>
                <w:rFonts w:asciiTheme="minorHAnsi" w:hAnsiTheme="minorHAnsi" w:cs="Arial"/>
                <w:color w:val="000000"/>
                <w:sz w:val="24"/>
                <w:szCs w:val="24"/>
                <w:lang w:val="es-ES_tradnl"/>
              </w:rPr>
              <w:t>2016 se t</w:t>
            </w:r>
            <w:r>
              <w:rPr>
                <w:rFonts w:asciiTheme="minorHAnsi" w:hAnsiTheme="minorHAnsi" w:cs="Arial"/>
                <w:color w:val="000000"/>
                <w:sz w:val="24"/>
                <w:szCs w:val="24"/>
                <w:lang w:val="es-ES_tradnl"/>
              </w:rPr>
              <w:t>uvo</w:t>
            </w:r>
            <w:r w:rsidR="007B62A5" w:rsidRPr="00F62A0A">
              <w:rPr>
                <w:rFonts w:asciiTheme="minorHAnsi" w:hAnsiTheme="minorHAnsi" w:cs="Arial"/>
                <w:color w:val="000000"/>
                <w:sz w:val="24"/>
                <w:szCs w:val="24"/>
                <w:lang w:val="es-ES_tradnl"/>
              </w:rPr>
              <w:t xml:space="preserve"> un cubrimiento de 20 departamentos y 187 municipios.</w:t>
            </w:r>
          </w:p>
          <w:p w:rsidR="007B62A5" w:rsidRPr="00F62A0A" w:rsidRDefault="007B62A5" w:rsidP="00511756">
            <w:pPr>
              <w:spacing w:after="0" w:line="240" w:lineRule="auto"/>
              <w:jc w:val="both"/>
              <w:rPr>
                <w:rFonts w:asciiTheme="minorHAnsi" w:hAnsiTheme="minorHAnsi" w:cs="Arial"/>
                <w:color w:val="000000"/>
                <w:sz w:val="24"/>
                <w:szCs w:val="24"/>
                <w:lang w:val="es-ES_tradnl"/>
              </w:rPr>
            </w:pPr>
          </w:p>
          <w:p w:rsidR="007B62A5" w:rsidRPr="00F62A0A" w:rsidRDefault="007B62A5" w:rsidP="00CB5324">
            <w:pPr>
              <w:pStyle w:val="Prrafodelista"/>
              <w:numPr>
                <w:ilvl w:val="0"/>
                <w:numId w:val="18"/>
              </w:numPr>
              <w:spacing w:after="0" w:line="240" w:lineRule="auto"/>
              <w:jc w:val="both"/>
              <w:rPr>
                <w:rFonts w:asciiTheme="minorHAnsi" w:hAnsiTheme="minorHAnsi" w:cs="Arial"/>
                <w:color w:val="000000"/>
                <w:sz w:val="24"/>
                <w:szCs w:val="24"/>
                <w:lang w:val="es-ES_tradnl"/>
              </w:rPr>
            </w:pPr>
            <w:r w:rsidRPr="00F62A0A">
              <w:rPr>
                <w:rFonts w:asciiTheme="minorHAnsi" w:hAnsiTheme="minorHAnsi" w:cs="Arial"/>
                <w:color w:val="000000"/>
                <w:sz w:val="24"/>
                <w:szCs w:val="24"/>
                <w:lang w:val="es-ES_tradnl"/>
              </w:rPr>
              <w:t xml:space="preserve">220 bibliotecas públicas con dotación de colecciones bibliográficas. </w:t>
            </w:r>
          </w:p>
          <w:p w:rsidR="007B62A5" w:rsidRPr="00F62A0A" w:rsidRDefault="007B62A5" w:rsidP="00CB5324">
            <w:pPr>
              <w:pStyle w:val="Prrafodelista"/>
              <w:numPr>
                <w:ilvl w:val="0"/>
                <w:numId w:val="18"/>
              </w:numPr>
              <w:spacing w:after="0" w:line="240" w:lineRule="auto"/>
              <w:jc w:val="both"/>
              <w:rPr>
                <w:rFonts w:asciiTheme="minorHAnsi" w:hAnsiTheme="minorHAnsi" w:cs="Arial"/>
                <w:color w:val="000000"/>
                <w:sz w:val="24"/>
                <w:szCs w:val="24"/>
                <w:lang w:val="es-ES_tradnl"/>
              </w:rPr>
            </w:pPr>
            <w:r w:rsidRPr="00F62A0A">
              <w:rPr>
                <w:rFonts w:asciiTheme="minorHAnsi" w:hAnsiTheme="minorHAnsi" w:cs="Arial"/>
                <w:color w:val="000000"/>
                <w:sz w:val="24"/>
                <w:szCs w:val="24"/>
                <w:lang w:val="es-ES_tradnl"/>
              </w:rPr>
              <w:t>195</w:t>
            </w:r>
            <w:r w:rsidR="00C855B8">
              <w:rPr>
                <w:rFonts w:asciiTheme="minorHAnsi" w:hAnsiTheme="minorHAnsi" w:cs="Arial"/>
                <w:color w:val="000000"/>
                <w:sz w:val="24"/>
                <w:szCs w:val="24"/>
                <w:lang w:val="es-ES_tradnl"/>
              </w:rPr>
              <w:t xml:space="preserve"> </w:t>
            </w:r>
            <w:r w:rsidRPr="00F62A0A">
              <w:rPr>
                <w:rFonts w:asciiTheme="minorHAnsi" w:hAnsiTheme="minorHAnsi" w:cs="Arial"/>
                <w:color w:val="000000"/>
                <w:sz w:val="24"/>
                <w:szCs w:val="24"/>
                <w:lang w:val="es-ES_tradnl"/>
              </w:rPr>
              <w:t>bibliotecas con la Estrategia de Promotores de Lectura.</w:t>
            </w:r>
          </w:p>
          <w:p w:rsidR="007B62A5" w:rsidRPr="00F62A0A" w:rsidRDefault="007B62A5" w:rsidP="00285030">
            <w:pPr>
              <w:pStyle w:val="Prrafodelista"/>
              <w:numPr>
                <w:ilvl w:val="0"/>
                <w:numId w:val="18"/>
              </w:numPr>
              <w:spacing w:after="0" w:line="240" w:lineRule="auto"/>
              <w:jc w:val="both"/>
              <w:rPr>
                <w:rFonts w:asciiTheme="minorHAnsi" w:hAnsiTheme="minorHAnsi" w:cs="Arial"/>
                <w:color w:val="000000"/>
                <w:sz w:val="24"/>
                <w:szCs w:val="24"/>
                <w:lang w:val="es-ES_tradnl"/>
              </w:rPr>
            </w:pPr>
            <w:r w:rsidRPr="00F62A0A">
              <w:rPr>
                <w:rFonts w:asciiTheme="minorHAnsi" w:hAnsiTheme="minorHAnsi" w:cs="Arial"/>
                <w:color w:val="000000"/>
                <w:sz w:val="24"/>
                <w:szCs w:val="24"/>
                <w:lang w:val="es-ES_tradnl"/>
              </w:rPr>
              <w:t>114 bibliotecas con dotación</w:t>
            </w:r>
            <w:r w:rsidR="00F01ED6">
              <w:rPr>
                <w:rFonts w:asciiTheme="minorHAnsi" w:hAnsiTheme="minorHAnsi" w:cs="Arial"/>
                <w:color w:val="000000"/>
                <w:sz w:val="24"/>
                <w:szCs w:val="24"/>
                <w:lang w:val="es-ES_tradnl"/>
              </w:rPr>
              <w:t xml:space="preserve"> </w:t>
            </w:r>
            <w:r w:rsidRPr="00F62A0A">
              <w:rPr>
                <w:rFonts w:asciiTheme="minorHAnsi" w:hAnsiTheme="minorHAnsi" w:cs="Arial"/>
                <w:color w:val="000000"/>
                <w:sz w:val="24"/>
                <w:szCs w:val="24"/>
                <w:lang w:val="es-ES_tradnl"/>
              </w:rPr>
              <w:t xml:space="preserve">de tecnología complementaria Proyecto TIC </w:t>
            </w:r>
          </w:p>
          <w:p w:rsidR="007B62A5" w:rsidRPr="00F62A0A" w:rsidRDefault="007B62A5" w:rsidP="002C5107">
            <w:pPr>
              <w:pStyle w:val="Prrafodelista"/>
              <w:numPr>
                <w:ilvl w:val="0"/>
                <w:numId w:val="18"/>
              </w:numPr>
              <w:spacing w:after="0" w:line="240" w:lineRule="auto"/>
              <w:jc w:val="both"/>
              <w:rPr>
                <w:rFonts w:asciiTheme="minorHAnsi" w:hAnsiTheme="minorHAnsi" w:cs="Arial"/>
                <w:color w:val="000000"/>
                <w:sz w:val="24"/>
                <w:szCs w:val="24"/>
                <w:lang w:val="es-ES_tradnl"/>
              </w:rPr>
            </w:pPr>
            <w:r w:rsidRPr="00F62A0A">
              <w:rPr>
                <w:rFonts w:asciiTheme="minorHAnsi" w:hAnsiTheme="minorHAnsi" w:cs="Arial"/>
                <w:color w:val="000000"/>
                <w:sz w:val="24"/>
                <w:szCs w:val="24"/>
                <w:lang w:val="es-ES_tradnl"/>
              </w:rPr>
              <w:t>79 bibliotecas con acceso gratuito a Internet para los ciudadanos.</w:t>
            </w:r>
          </w:p>
          <w:p w:rsidR="007B62A5" w:rsidRPr="00F62A0A" w:rsidRDefault="007B62A5" w:rsidP="002C5107">
            <w:pPr>
              <w:spacing w:after="0" w:line="240" w:lineRule="auto"/>
              <w:jc w:val="both"/>
              <w:rPr>
                <w:rFonts w:asciiTheme="minorHAnsi" w:hAnsiTheme="minorHAnsi" w:cs="Tahoma"/>
              </w:rPr>
            </w:pPr>
          </w:p>
          <w:tbl>
            <w:tblPr>
              <w:tblW w:w="7857" w:type="dxa"/>
              <w:tblLayout w:type="fixed"/>
              <w:tblCellMar>
                <w:left w:w="70" w:type="dxa"/>
                <w:right w:w="70" w:type="dxa"/>
              </w:tblCellMar>
              <w:tblLook w:val="04A0" w:firstRow="1" w:lastRow="0" w:firstColumn="1" w:lastColumn="0" w:noHBand="0" w:noVBand="1"/>
            </w:tblPr>
            <w:tblGrid>
              <w:gridCol w:w="1620"/>
              <w:gridCol w:w="1276"/>
              <w:gridCol w:w="1559"/>
              <w:gridCol w:w="1276"/>
              <w:gridCol w:w="2126"/>
            </w:tblGrid>
            <w:tr w:rsidR="007B62A5" w:rsidRPr="00F62A0A" w:rsidTr="00F24B09">
              <w:trPr>
                <w:trHeight w:val="1112"/>
              </w:trPr>
              <w:tc>
                <w:tcPr>
                  <w:tcW w:w="1620" w:type="dxa"/>
                  <w:tcBorders>
                    <w:top w:val="nil"/>
                    <w:left w:val="nil"/>
                    <w:bottom w:val="single" w:sz="4" w:space="0" w:color="DA9694"/>
                    <w:right w:val="nil"/>
                  </w:tcBorders>
                  <w:shd w:val="clear" w:color="F2DCDB" w:fill="F2DCDB"/>
                  <w:vAlign w:val="center"/>
                  <w:hideMark/>
                </w:tcPr>
                <w:p w:rsidR="007B62A5" w:rsidRPr="00F62A0A" w:rsidRDefault="007B62A5" w:rsidP="002C5107">
                  <w:pPr>
                    <w:spacing w:after="0" w:line="240" w:lineRule="auto"/>
                    <w:jc w:val="center"/>
                    <w:rPr>
                      <w:rFonts w:asciiTheme="minorHAnsi" w:eastAsia="Times New Roman" w:hAnsiTheme="minorHAnsi"/>
                      <w:b/>
                      <w:bCs/>
                      <w:color w:val="000000"/>
                      <w:lang w:eastAsia="es-CO"/>
                    </w:rPr>
                  </w:pPr>
                  <w:r w:rsidRPr="00F62A0A">
                    <w:rPr>
                      <w:rFonts w:asciiTheme="minorHAnsi" w:eastAsia="Times New Roman" w:hAnsiTheme="minorHAnsi"/>
                      <w:b/>
                      <w:bCs/>
                      <w:color w:val="000000"/>
                      <w:lang w:eastAsia="es-CO"/>
                    </w:rPr>
                    <w:t>Departamentos posconflicto</w:t>
                  </w:r>
                </w:p>
              </w:tc>
              <w:tc>
                <w:tcPr>
                  <w:tcW w:w="1276" w:type="dxa"/>
                  <w:tcBorders>
                    <w:top w:val="nil"/>
                    <w:left w:val="nil"/>
                    <w:bottom w:val="single" w:sz="4" w:space="0" w:color="DA9694"/>
                    <w:right w:val="nil"/>
                  </w:tcBorders>
                  <w:shd w:val="clear" w:color="F2DCDB" w:fill="F2DCDB"/>
                  <w:vAlign w:val="center"/>
                  <w:hideMark/>
                </w:tcPr>
                <w:p w:rsidR="007B62A5" w:rsidRPr="00F62A0A" w:rsidRDefault="007B62A5" w:rsidP="002C5107">
                  <w:pPr>
                    <w:spacing w:after="0" w:line="240" w:lineRule="auto"/>
                    <w:jc w:val="center"/>
                    <w:rPr>
                      <w:rFonts w:asciiTheme="minorHAnsi" w:eastAsia="Times New Roman" w:hAnsiTheme="minorHAnsi"/>
                      <w:b/>
                      <w:bCs/>
                      <w:color w:val="000000"/>
                      <w:lang w:eastAsia="es-CO"/>
                    </w:rPr>
                  </w:pPr>
                  <w:r w:rsidRPr="00F62A0A">
                    <w:rPr>
                      <w:rFonts w:asciiTheme="minorHAnsi" w:eastAsia="Times New Roman" w:hAnsiTheme="minorHAnsi"/>
                      <w:b/>
                      <w:bCs/>
                      <w:color w:val="000000"/>
                      <w:lang w:eastAsia="es-CO"/>
                    </w:rPr>
                    <w:t>Promotores de lectura</w:t>
                  </w:r>
                </w:p>
              </w:tc>
              <w:tc>
                <w:tcPr>
                  <w:tcW w:w="1559" w:type="dxa"/>
                  <w:tcBorders>
                    <w:top w:val="nil"/>
                    <w:left w:val="nil"/>
                    <w:bottom w:val="single" w:sz="4" w:space="0" w:color="DA9694"/>
                    <w:right w:val="nil"/>
                  </w:tcBorders>
                  <w:shd w:val="clear" w:color="F2DCDB" w:fill="F2DCDB"/>
                  <w:vAlign w:val="center"/>
                  <w:hideMark/>
                </w:tcPr>
                <w:p w:rsidR="007B62A5" w:rsidRPr="00F62A0A" w:rsidRDefault="007B62A5" w:rsidP="002C5107">
                  <w:pPr>
                    <w:spacing w:after="0" w:line="240" w:lineRule="auto"/>
                    <w:jc w:val="center"/>
                    <w:rPr>
                      <w:rFonts w:asciiTheme="minorHAnsi" w:eastAsia="Times New Roman" w:hAnsiTheme="minorHAnsi"/>
                      <w:b/>
                      <w:bCs/>
                      <w:color w:val="000000"/>
                      <w:lang w:eastAsia="es-CO"/>
                    </w:rPr>
                  </w:pPr>
                  <w:r w:rsidRPr="00F62A0A">
                    <w:rPr>
                      <w:rFonts w:asciiTheme="minorHAnsi" w:eastAsia="Times New Roman" w:hAnsiTheme="minorHAnsi"/>
                      <w:b/>
                      <w:bCs/>
                      <w:color w:val="000000"/>
                      <w:lang w:eastAsia="es-CO"/>
                    </w:rPr>
                    <w:t>Conectividad</w:t>
                  </w:r>
                </w:p>
              </w:tc>
              <w:tc>
                <w:tcPr>
                  <w:tcW w:w="1276" w:type="dxa"/>
                  <w:tcBorders>
                    <w:top w:val="nil"/>
                    <w:left w:val="nil"/>
                    <w:bottom w:val="single" w:sz="4" w:space="0" w:color="DA9694"/>
                    <w:right w:val="nil"/>
                  </w:tcBorders>
                  <w:shd w:val="clear" w:color="F2DCDB" w:fill="F2DCDB"/>
                  <w:vAlign w:val="center"/>
                  <w:hideMark/>
                </w:tcPr>
                <w:p w:rsidR="007B62A5" w:rsidRPr="00F62A0A" w:rsidRDefault="007B62A5" w:rsidP="002C5107">
                  <w:pPr>
                    <w:spacing w:after="0" w:line="240" w:lineRule="auto"/>
                    <w:jc w:val="center"/>
                    <w:rPr>
                      <w:rFonts w:asciiTheme="minorHAnsi" w:eastAsia="Times New Roman" w:hAnsiTheme="minorHAnsi"/>
                      <w:b/>
                      <w:bCs/>
                      <w:color w:val="000000"/>
                      <w:lang w:eastAsia="es-CO"/>
                    </w:rPr>
                  </w:pPr>
                  <w:r w:rsidRPr="00F62A0A">
                    <w:rPr>
                      <w:rFonts w:asciiTheme="minorHAnsi" w:eastAsia="Times New Roman" w:hAnsiTheme="minorHAnsi"/>
                      <w:b/>
                      <w:bCs/>
                      <w:color w:val="000000"/>
                      <w:lang w:eastAsia="es-CO"/>
                    </w:rPr>
                    <w:t>Dotación de colecciones</w:t>
                  </w:r>
                </w:p>
              </w:tc>
              <w:tc>
                <w:tcPr>
                  <w:tcW w:w="2126" w:type="dxa"/>
                  <w:tcBorders>
                    <w:top w:val="nil"/>
                    <w:left w:val="nil"/>
                    <w:bottom w:val="single" w:sz="4" w:space="0" w:color="DA9694"/>
                    <w:right w:val="nil"/>
                  </w:tcBorders>
                  <w:shd w:val="clear" w:color="F2DCDB" w:fill="F2DCDB"/>
                  <w:vAlign w:val="center"/>
                  <w:hideMark/>
                </w:tcPr>
                <w:p w:rsidR="007B62A5" w:rsidRPr="00F62A0A" w:rsidRDefault="007B62A5" w:rsidP="002C5107">
                  <w:pPr>
                    <w:spacing w:after="0" w:line="240" w:lineRule="auto"/>
                    <w:jc w:val="center"/>
                    <w:rPr>
                      <w:rFonts w:asciiTheme="minorHAnsi" w:eastAsia="Times New Roman" w:hAnsiTheme="minorHAnsi"/>
                      <w:b/>
                      <w:bCs/>
                      <w:color w:val="000000"/>
                      <w:lang w:eastAsia="es-CO"/>
                    </w:rPr>
                  </w:pPr>
                  <w:r w:rsidRPr="00F62A0A">
                    <w:rPr>
                      <w:rFonts w:asciiTheme="minorHAnsi" w:eastAsia="Times New Roman" w:hAnsiTheme="minorHAnsi"/>
                      <w:b/>
                      <w:bCs/>
                      <w:color w:val="000000"/>
                      <w:lang w:eastAsia="es-CO"/>
                    </w:rPr>
                    <w:t>Dotación</w:t>
                  </w:r>
                  <w:r w:rsidR="00F01ED6">
                    <w:rPr>
                      <w:rFonts w:asciiTheme="minorHAnsi" w:eastAsia="Times New Roman" w:hAnsiTheme="minorHAnsi"/>
                      <w:b/>
                      <w:bCs/>
                      <w:color w:val="000000"/>
                      <w:lang w:eastAsia="es-CO"/>
                    </w:rPr>
                    <w:t xml:space="preserve"> </w:t>
                  </w:r>
                  <w:r w:rsidRPr="00F62A0A">
                    <w:rPr>
                      <w:rFonts w:asciiTheme="minorHAnsi" w:eastAsia="Times New Roman" w:hAnsiTheme="minorHAnsi"/>
                      <w:b/>
                      <w:bCs/>
                      <w:color w:val="000000"/>
                      <w:lang w:eastAsia="es-CO"/>
                    </w:rPr>
                    <w:t>de tecnología complementaria</w:t>
                  </w:r>
                </w:p>
              </w:tc>
            </w:tr>
            <w:tr w:rsidR="007B62A5" w:rsidRPr="00F62A0A" w:rsidTr="00F24B09">
              <w:trPr>
                <w:trHeight w:val="300"/>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ANTIOQUIA</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31</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3</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35</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23</w:t>
                  </w:r>
                </w:p>
              </w:tc>
            </w:tr>
            <w:tr w:rsidR="007B62A5" w:rsidRPr="00F62A0A" w:rsidTr="00F24B09">
              <w:trPr>
                <w:trHeight w:val="300"/>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ARAUCA</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5</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2</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5</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5</w:t>
                  </w:r>
                </w:p>
              </w:tc>
            </w:tr>
            <w:tr w:rsidR="007B62A5" w:rsidRPr="00F62A0A" w:rsidTr="00F24B09">
              <w:trPr>
                <w:trHeight w:val="496"/>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BOLÍVAR</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12</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10</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12</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5</w:t>
                  </w:r>
                </w:p>
              </w:tc>
            </w:tr>
            <w:tr w:rsidR="007B62A5" w:rsidRPr="00F62A0A" w:rsidTr="00F24B09">
              <w:trPr>
                <w:trHeight w:val="316"/>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CAQUETÁ</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11</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8</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11</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7</w:t>
                  </w:r>
                </w:p>
              </w:tc>
            </w:tr>
            <w:tr w:rsidR="007B62A5" w:rsidRPr="00F62A0A" w:rsidTr="00F24B09">
              <w:trPr>
                <w:trHeight w:val="406"/>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CAUCA</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19</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10</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22</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11</w:t>
                  </w:r>
                </w:p>
              </w:tc>
            </w:tr>
            <w:tr w:rsidR="007B62A5" w:rsidRPr="00F62A0A" w:rsidTr="00F24B09">
              <w:trPr>
                <w:trHeight w:val="316"/>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CESAR</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6</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2</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7</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6</w:t>
                  </w:r>
                </w:p>
              </w:tc>
            </w:tr>
            <w:tr w:rsidR="007B62A5" w:rsidRPr="00F62A0A" w:rsidTr="00F24B09">
              <w:trPr>
                <w:trHeight w:val="300"/>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CHOCÓ</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21</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6</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22</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4</w:t>
                  </w:r>
                </w:p>
              </w:tc>
            </w:tr>
            <w:tr w:rsidR="007B62A5" w:rsidRPr="00F62A0A" w:rsidTr="00F24B09">
              <w:trPr>
                <w:trHeight w:val="300"/>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CÓRDOBA</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6</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4</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7</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3</w:t>
                  </w:r>
                </w:p>
              </w:tc>
            </w:tr>
            <w:tr w:rsidR="007B62A5" w:rsidRPr="00F62A0A" w:rsidTr="00F24B09">
              <w:trPr>
                <w:trHeight w:val="300"/>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GUAVIARE</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2</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0</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4</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p>
              </w:tc>
            </w:tr>
            <w:tr w:rsidR="007B62A5" w:rsidRPr="00F62A0A" w:rsidTr="00F24B09">
              <w:trPr>
                <w:trHeight w:val="300"/>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LA GUAJIRA</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12</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7</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13</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6</w:t>
                  </w:r>
                </w:p>
              </w:tc>
            </w:tr>
            <w:tr w:rsidR="007B62A5" w:rsidRPr="00F62A0A" w:rsidTr="00F24B09">
              <w:trPr>
                <w:trHeight w:val="300"/>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MAGDALENA</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3</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3</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2</w:t>
                  </w:r>
                </w:p>
              </w:tc>
            </w:tr>
            <w:tr w:rsidR="007B62A5" w:rsidRPr="00F62A0A" w:rsidTr="00F24B09">
              <w:trPr>
                <w:trHeight w:val="300"/>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META</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10</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0</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10</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6</w:t>
                  </w:r>
                </w:p>
              </w:tc>
            </w:tr>
            <w:tr w:rsidR="007B62A5" w:rsidRPr="00F62A0A" w:rsidTr="00F24B09">
              <w:trPr>
                <w:trHeight w:val="300"/>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NARIÑO</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17</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11</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19</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6</w:t>
                  </w:r>
                </w:p>
              </w:tc>
            </w:tr>
            <w:tr w:rsidR="007B62A5" w:rsidRPr="00F62A0A" w:rsidTr="00F24B09">
              <w:trPr>
                <w:trHeight w:val="300"/>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NORTE DE SANTANDER</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11</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5</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15</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7</w:t>
                  </w:r>
                </w:p>
              </w:tc>
            </w:tr>
            <w:tr w:rsidR="007B62A5" w:rsidRPr="00F62A0A" w:rsidTr="00F24B09">
              <w:trPr>
                <w:trHeight w:val="300"/>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PUTUMAYO</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9</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3</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12</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4</w:t>
                  </w:r>
                </w:p>
              </w:tc>
            </w:tr>
            <w:tr w:rsidR="007B62A5" w:rsidRPr="00F62A0A" w:rsidTr="00F24B09">
              <w:trPr>
                <w:trHeight w:val="300"/>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RISARALDA</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2</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2</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2</w:t>
                  </w:r>
                </w:p>
              </w:tc>
            </w:tr>
            <w:tr w:rsidR="007B62A5" w:rsidRPr="00F62A0A" w:rsidTr="00F24B09">
              <w:trPr>
                <w:trHeight w:val="300"/>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SANTANDER</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2</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0</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2</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w:t>
                  </w:r>
                </w:p>
              </w:tc>
            </w:tr>
            <w:tr w:rsidR="007B62A5" w:rsidRPr="00F62A0A" w:rsidTr="00F24B09">
              <w:trPr>
                <w:trHeight w:val="300"/>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SUCRE</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7</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3</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7</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5</w:t>
                  </w:r>
                </w:p>
              </w:tc>
            </w:tr>
            <w:tr w:rsidR="007B62A5" w:rsidRPr="00F62A0A" w:rsidTr="00F24B09">
              <w:trPr>
                <w:trHeight w:val="300"/>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TOLIMA</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4</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2</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5</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5</w:t>
                  </w:r>
                </w:p>
              </w:tc>
            </w:tr>
            <w:tr w:rsidR="007B62A5" w:rsidRPr="00F62A0A" w:rsidTr="00F24B09">
              <w:trPr>
                <w:trHeight w:val="300"/>
              </w:trPr>
              <w:tc>
                <w:tcPr>
                  <w:tcW w:w="1620" w:type="dxa"/>
                  <w:tcBorders>
                    <w:top w:val="nil"/>
                    <w:left w:val="nil"/>
                    <w:bottom w:val="nil"/>
                    <w:right w:val="nil"/>
                  </w:tcBorders>
                  <w:shd w:val="clear" w:color="auto" w:fill="auto"/>
                  <w:noWrap/>
                  <w:vAlign w:val="bottom"/>
                  <w:hideMark/>
                </w:tcPr>
                <w:p w:rsidR="007B62A5" w:rsidRPr="00F62A0A" w:rsidRDefault="007B62A5" w:rsidP="00C813B2">
                  <w:pPr>
                    <w:spacing w:after="0" w:line="240" w:lineRule="auto"/>
                    <w:rPr>
                      <w:rFonts w:asciiTheme="minorHAnsi" w:eastAsia="Times New Roman" w:hAnsiTheme="minorHAnsi"/>
                      <w:color w:val="000000"/>
                      <w:lang w:eastAsia="es-CO"/>
                    </w:rPr>
                  </w:pPr>
                  <w:r w:rsidRPr="00F62A0A">
                    <w:rPr>
                      <w:rFonts w:asciiTheme="minorHAnsi" w:eastAsia="Times New Roman" w:hAnsiTheme="minorHAnsi"/>
                      <w:color w:val="000000"/>
                      <w:lang w:eastAsia="es-CO"/>
                    </w:rPr>
                    <w:t>VALLE DEL CAUCA</w:t>
                  </w:r>
                </w:p>
              </w:tc>
              <w:tc>
                <w:tcPr>
                  <w:tcW w:w="1276" w:type="dxa"/>
                  <w:tcBorders>
                    <w:top w:val="nil"/>
                    <w:left w:val="nil"/>
                    <w:bottom w:val="nil"/>
                    <w:right w:val="nil"/>
                  </w:tcBorders>
                  <w:shd w:val="clear" w:color="auto" w:fill="auto"/>
                  <w:noWrap/>
                  <w:vAlign w:val="center"/>
                  <w:hideMark/>
                </w:tcPr>
                <w:p w:rsidR="007B62A5" w:rsidRPr="00F62A0A" w:rsidRDefault="007B62A5" w:rsidP="00C813B2">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5</w:t>
                  </w:r>
                </w:p>
              </w:tc>
              <w:tc>
                <w:tcPr>
                  <w:tcW w:w="1559" w:type="dxa"/>
                  <w:tcBorders>
                    <w:top w:val="nil"/>
                    <w:left w:val="nil"/>
                    <w:bottom w:val="nil"/>
                    <w:right w:val="nil"/>
                  </w:tcBorders>
                  <w:shd w:val="clear" w:color="auto" w:fill="auto"/>
                  <w:noWrap/>
                  <w:vAlign w:val="center"/>
                  <w:hideMark/>
                </w:tcPr>
                <w:p w:rsidR="007B62A5" w:rsidRPr="00F62A0A" w:rsidRDefault="007B62A5" w:rsidP="000F2379">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1</w:t>
                  </w:r>
                </w:p>
              </w:tc>
              <w:tc>
                <w:tcPr>
                  <w:tcW w:w="1276" w:type="dxa"/>
                  <w:tcBorders>
                    <w:top w:val="nil"/>
                    <w:left w:val="nil"/>
                    <w:bottom w:val="nil"/>
                    <w:right w:val="nil"/>
                  </w:tcBorders>
                  <w:shd w:val="clear" w:color="auto" w:fill="auto"/>
                  <w:noWrap/>
                  <w:vAlign w:val="center"/>
                  <w:hideMark/>
                </w:tcPr>
                <w:p w:rsidR="007B62A5" w:rsidRPr="00F62A0A" w:rsidRDefault="007B62A5" w:rsidP="00511756">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7</w:t>
                  </w:r>
                </w:p>
              </w:tc>
              <w:tc>
                <w:tcPr>
                  <w:tcW w:w="2126" w:type="dxa"/>
                  <w:tcBorders>
                    <w:top w:val="nil"/>
                    <w:left w:val="nil"/>
                    <w:bottom w:val="nil"/>
                    <w:right w:val="nil"/>
                  </w:tcBorders>
                  <w:shd w:val="clear" w:color="auto" w:fill="auto"/>
                  <w:noWrap/>
                  <w:vAlign w:val="center"/>
                  <w:hideMark/>
                </w:tcPr>
                <w:p w:rsidR="007B62A5" w:rsidRPr="00F62A0A" w:rsidRDefault="007B62A5" w:rsidP="00CB5324">
                  <w:pPr>
                    <w:spacing w:after="0" w:line="240" w:lineRule="auto"/>
                    <w:jc w:val="center"/>
                    <w:rPr>
                      <w:rFonts w:asciiTheme="minorHAnsi" w:eastAsia="Times New Roman" w:hAnsiTheme="minorHAnsi"/>
                      <w:color w:val="000000"/>
                      <w:sz w:val="18"/>
                      <w:szCs w:val="18"/>
                      <w:lang w:eastAsia="es-CO"/>
                    </w:rPr>
                  </w:pPr>
                  <w:r w:rsidRPr="00F62A0A">
                    <w:rPr>
                      <w:rFonts w:asciiTheme="minorHAnsi" w:eastAsia="Times New Roman" w:hAnsiTheme="minorHAnsi"/>
                      <w:color w:val="000000"/>
                      <w:sz w:val="18"/>
                      <w:szCs w:val="18"/>
                      <w:lang w:eastAsia="es-CO"/>
                    </w:rPr>
                    <w:t>6</w:t>
                  </w:r>
                </w:p>
              </w:tc>
            </w:tr>
            <w:tr w:rsidR="007B62A5" w:rsidRPr="00F62A0A" w:rsidTr="00F24B09">
              <w:trPr>
                <w:trHeight w:val="300"/>
              </w:trPr>
              <w:tc>
                <w:tcPr>
                  <w:tcW w:w="1620" w:type="dxa"/>
                  <w:tcBorders>
                    <w:top w:val="single" w:sz="4" w:space="0" w:color="DA9694"/>
                    <w:left w:val="nil"/>
                    <w:bottom w:val="nil"/>
                    <w:right w:val="nil"/>
                  </w:tcBorders>
                  <w:shd w:val="clear" w:color="F2DCDB" w:fill="F2DCDB"/>
                  <w:noWrap/>
                  <w:vAlign w:val="bottom"/>
                  <w:hideMark/>
                </w:tcPr>
                <w:p w:rsidR="007B62A5" w:rsidRPr="00F62A0A" w:rsidRDefault="007B62A5" w:rsidP="00C813B2">
                  <w:pPr>
                    <w:spacing w:after="0" w:line="240" w:lineRule="auto"/>
                    <w:rPr>
                      <w:rFonts w:asciiTheme="minorHAnsi" w:eastAsia="Times New Roman" w:hAnsiTheme="minorHAnsi"/>
                      <w:b/>
                      <w:bCs/>
                      <w:color w:val="000000"/>
                      <w:lang w:eastAsia="es-CO"/>
                    </w:rPr>
                  </w:pPr>
                  <w:r w:rsidRPr="00F62A0A">
                    <w:rPr>
                      <w:rFonts w:asciiTheme="minorHAnsi" w:eastAsia="Times New Roman" w:hAnsiTheme="minorHAnsi"/>
                      <w:b/>
                      <w:bCs/>
                      <w:color w:val="000000"/>
                      <w:lang w:eastAsia="es-CO"/>
                    </w:rPr>
                    <w:t>Total general</w:t>
                  </w:r>
                </w:p>
              </w:tc>
              <w:tc>
                <w:tcPr>
                  <w:tcW w:w="1276" w:type="dxa"/>
                  <w:tcBorders>
                    <w:top w:val="single" w:sz="4" w:space="0" w:color="DA9694"/>
                    <w:left w:val="nil"/>
                    <w:bottom w:val="nil"/>
                    <w:right w:val="nil"/>
                  </w:tcBorders>
                  <w:shd w:val="clear" w:color="F2DCDB" w:fill="F2DCDB"/>
                  <w:noWrap/>
                  <w:vAlign w:val="bottom"/>
                  <w:hideMark/>
                </w:tcPr>
                <w:p w:rsidR="007B62A5" w:rsidRPr="00F62A0A" w:rsidRDefault="007B62A5" w:rsidP="00C813B2">
                  <w:pPr>
                    <w:spacing w:after="0" w:line="240" w:lineRule="auto"/>
                    <w:jc w:val="center"/>
                    <w:rPr>
                      <w:rFonts w:asciiTheme="minorHAnsi" w:eastAsia="Times New Roman" w:hAnsiTheme="minorHAnsi"/>
                      <w:b/>
                      <w:bCs/>
                      <w:color w:val="000000"/>
                      <w:lang w:eastAsia="es-CO"/>
                    </w:rPr>
                  </w:pPr>
                  <w:r w:rsidRPr="00F62A0A">
                    <w:rPr>
                      <w:rFonts w:asciiTheme="minorHAnsi" w:eastAsia="Times New Roman" w:hAnsiTheme="minorHAnsi"/>
                      <w:b/>
                      <w:bCs/>
                      <w:color w:val="000000"/>
                      <w:lang w:eastAsia="es-CO"/>
                    </w:rPr>
                    <w:t>195</w:t>
                  </w:r>
                </w:p>
              </w:tc>
              <w:tc>
                <w:tcPr>
                  <w:tcW w:w="1559" w:type="dxa"/>
                  <w:tcBorders>
                    <w:top w:val="single" w:sz="4" w:space="0" w:color="DA9694"/>
                    <w:left w:val="nil"/>
                    <w:bottom w:val="nil"/>
                    <w:right w:val="nil"/>
                  </w:tcBorders>
                  <w:shd w:val="clear" w:color="F2DCDB" w:fill="F2DCDB"/>
                  <w:noWrap/>
                  <w:vAlign w:val="bottom"/>
                  <w:hideMark/>
                </w:tcPr>
                <w:p w:rsidR="007B62A5" w:rsidRPr="00F62A0A" w:rsidRDefault="007B62A5" w:rsidP="000F2379">
                  <w:pPr>
                    <w:spacing w:after="0" w:line="240" w:lineRule="auto"/>
                    <w:jc w:val="center"/>
                    <w:rPr>
                      <w:rFonts w:asciiTheme="minorHAnsi" w:eastAsia="Times New Roman" w:hAnsiTheme="minorHAnsi"/>
                      <w:b/>
                      <w:bCs/>
                      <w:color w:val="000000"/>
                      <w:lang w:eastAsia="es-CO"/>
                    </w:rPr>
                  </w:pPr>
                  <w:r w:rsidRPr="00F62A0A">
                    <w:rPr>
                      <w:rFonts w:asciiTheme="minorHAnsi" w:eastAsia="Times New Roman" w:hAnsiTheme="minorHAnsi"/>
                      <w:b/>
                      <w:bCs/>
                      <w:color w:val="000000"/>
                      <w:lang w:eastAsia="es-CO"/>
                    </w:rPr>
                    <w:t>79</w:t>
                  </w:r>
                </w:p>
              </w:tc>
              <w:tc>
                <w:tcPr>
                  <w:tcW w:w="1276" w:type="dxa"/>
                  <w:tcBorders>
                    <w:top w:val="single" w:sz="4" w:space="0" w:color="DA9694"/>
                    <w:left w:val="nil"/>
                    <w:bottom w:val="nil"/>
                    <w:right w:val="nil"/>
                  </w:tcBorders>
                  <w:shd w:val="clear" w:color="F2DCDB" w:fill="F2DCDB"/>
                  <w:noWrap/>
                  <w:vAlign w:val="bottom"/>
                  <w:hideMark/>
                </w:tcPr>
                <w:p w:rsidR="007B62A5" w:rsidRPr="00F62A0A" w:rsidRDefault="007B62A5" w:rsidP="00511756">
                  <w:pPr>
                    <w:spacing w:after="0" w:line="240" w:lineRule="auto"/>
                    <w:jc w:val="center"/>
                    <w:rPr>
                      <w:rFonts w:asciiTheme="minorHAnsi" w:eastAsia="Times New Roman" w:hAnsiTheme="minorHAnsi"/>
                      <w:b/>
                      <w:bCs/>
                      <w:color w:val="000000"/>
                      <w:lang w:eastAsia="es-CO"/>
                    </w:rPr>
                  </w:pPr>
                  <w:r w:rsidRPr="00F62A0A">
                    <w:rPr>
                      <w:rFonts w:asciiTheme="minorHAnsi" w:eastAsia="Times New Roman" w:hAnsiTheme="minorHAnsi"/>
                      <w:b/>
                      <w:bCs/>
                      <w:color w:val="000000"/>
                      <w:lang w:eastAsia="es-CO"/>
                    </w:rPr>
                    <w:t>220</w:t>
                  </w:r>
                </w:p>
              </w:tc>
              <w:tc>
                <w:tcPr>
                  <w:tcW w:w="2126" w:type="dxa"/>
                  <w:tcBorders>
                    <w:top w:val="single" w:sz="4" w:space="0" w:color="DA9694"/>
                    <w:left w:val="nil"/>
                    <w:bottom w:val="nil"/>
                    <w:right w:val="nil"/>
                  </w:tcBorders>
                  <w:shd w:val="clear" w:color="F2DCDB" w:fill="F2DCDB"/>
                  <w:noWrap/>
                  <w:vAlign w:val="bottom"/>
                  <w:hideMark/>
                </w:tcPr>
                <w:p w:rsidR="007B62A5" w:rsidRPr="00F62A0A" w:rsidRDefault="007B62A5" w:rsidP="00CB5324">
                  <w:pPr>
                    <w:spacing w:after="0" w:line="240" w:lineRule="auto"/>
                    <w:jc w:val="center"/>
                    <w:rPr>
                      <w:rFonts w:asciiTheme="minorHAnsi" w:eastAsia="Times New Roman" w:hAnsiTheme="minorHAnsi"/>
                      <w:b/>
                      <w:bCs/>
                      <w:color w:val="000000"/>
                      <w:lang w:eastAsia="es-CO"/>
                    </w:rPr>
                  </w:pPr>
                  <w:r w:rsidRPr="00F62A0A">
                    <w:rPr>
                      <w:rFonts w:asciiTheme="minorHAnsi" w:eastAsia="Times New Roman" w:hAnsiTheme="minorHAnsi"/>
                      <w:b/>
                      <w:bCs/>
                      <w:color w:val="000000"/>
                      <w:lang w:eastAsia="es-CO"/>
                    </w:rPr>
                    <w:t>114</w:t>
                  </w:r>
                </w:p>
              </w:tc>
            </w:tr>
          </w:tbl>
          <w:p w:rsidR="007B62A5" w:rsidRPr="007B62A5" w:rsidRDefault="007B62A5" w:rsidP="00C813B2">
            <w:pPr>
              <w:spacing w:after="0" w:line="240" w:lineRule="auto"/>
              <w:jc w:val="both"/>
              <w:rPr>
                <w:rFonts w:asciiTheme="minorHAnsi" w:hAnsiTheme="minorHAnsi" w:cs="Tahoma"/>
                <w:sz w:val="24"/>
              </w:rPr>
            </w:pPr>
          </w:p>
          <w:p w:rsidR="00BE088F" w:rsidRPr="0065327C" w:rsidRDefault="00BE088F" w:rsidP="00C813B2">
            <w:pPr>
              <w:spacing w:after="0" w:line="240" w:lineRule="auto"/>
              <w:jc w:val="both"/>
              <w:rPr>
                <w:rFonts w:cs="Arial"/>
                <w:i/>
                <w:sz w:val="24"/>
                <w:szCs w:val="24"/>
                <w:lang w:val="es-ES_tradnl"/>
              </w:rPr>
            </w:pPr>
            <w:r w:rsidRPr="0065327C">
              <w:rPr>
                <w:rFonts w:cs="Arial"/>
                <w:i/>
                <w:sz w:val="24"/>
                <w:szCs w:val="24"/>
                <w:lang w:val="es-ES_tradnl"/>
              </w:rPr>
              <w:t>2017</w:t>
            </w:r>
            <w:r w:rsidR="00765D1A">
              <w:rPr>
                <w:rFonts w:cs="Arial"/>
                <w:i/>
                <w:sz w:val="24"/>
                <w:szCs w:val="24"/>
                <w:lang w:val="es-ES_tradnl"/>
              </w:rPr>
              <w:t xml:space="preserve"> – </w:t>
            </w:r>
            <w:r w:rsidRPr="0065327C">
              <w:rPr>
                <w:rFonts w:cs="Arial"/>
                <w:i/>
                <w:sz w:val="24"/>
                <w:szCs w:val="24"/>
                <w:lang w:val="es-ES_tradnl"/>
              </w:rPr>
              <w:t>2018</w:t>
            </w:r>
          </w:p>
          <w:p w:rsidR="00765D1A" w:rsidRPr="00B33528" w:rsidRDefault="00765D1A" w:rsidP="002C5107">
            <w:pPr>
              <w:spacing w:after="0" w:line="240" w:lineRule="auto"/>
              <w:jc w:val="both"/>
              <w:rPr>
                <w:sz w:val="24"/>
                <w:szCs w:val="24"/>
              </w:rPr>
            </w:pPr>
            <w:r w:rsidRPr="00B33528">
              <w:rPr>
                <w:sz w:val="24"/>
                <w:szCs w:val="24"/>
              </w:rPr>
              <w:t xml:space="preserve">Para las vigencias 2017 y 2018 las estrategias acompañan aproximadamente 221 bibliotecas, localizadas en los municipios priorizados por el posconflicto. De tal manera que al cierre del 2017 se tuvo una cobertura en los 170 municipios. Para el 2018 se dará inicio a nuevas rutas en los 170 municipios, esto con el fin de hacer seguimiento y fortalecimiento de procesos. </w:t>
            </w:r>
          </w:p>
          <w:p w:rsidR="00C855B8" w:rsidRDefault="00C855B8" w:rsidP="002C5107">
            <w:pPr>
              <w:spacing w:after="0" w:line="240" w:lineRule="auto"/>
              <w:rPr>
                <w:sz w:val="24"/>
                <w:szCs w:val="24"/>
              </w:rPr>
            </w:pPr>
          </w:p>
          <w:p w:rsidR="00765D1A" w:rsidRDefault="00765D1A" w:rsidP="002C5107">
            <w:pPr>
              <w:spacing w:after="0" w:line="240" w:lineRule="auto"/>
              <w:rPr>
                <w:sz w:val="24"/>
                <w:szCs w:val="24"/>
              </w:rPr>
            </w:pPr>
            <w:r w:rsidRPr="00B33528">
              <w:rPr>
                <w:sz w:val="24"/>
                <w:szCs w:val="24"/>
              </w:rPr>
              <w:lastRenderedPageBreak/>
              <w:t xml:space="preserve">La cobertura </w:t>
            </w:r>
            <w:r w:rsidR="00C855B8">
              <w:rPr>
                <w:sz w:val="24"/>
                <w:szCs w:val="24"/>
              </w:rPr>
              <w:t>d</w:t>
            </w:r>
            <w:r w:rsidRPr="00B33528">
              <w:rPr>
                <w:sz w:val="24"/>
                <w:szCs w:val="24"/>
              </w:rPr>
              <w:t>el proyecto es la siguiente:</w:t>
            </w:r>
          </w:p>
          <w:p w:rsidR="00765D1A" w:rsidRPr="00B33528" w:rsidRDefault="00765D1A" w:rsidP="002C5107">
            <w:pPr>
              <w:pStyle w:val="Prrafodelista"/>
              <w:numPr>
                <w:ilvl w:val="0"/>
                <w:numId w:val="19"/>
              </w:numPr>
              <w:spacing w:after="0" w:line="240" w:lineRule="auto"/>
              <w:rPr>
                <w:sz w:val="24"/>
                <w:szCs w:val="24"/>
              </w:rPr>
            </w:pPr>
            <w:r w:rsidRPr="00B33528">
              <w:rPr>
                <w:sz w:val="24"/>
                <w:szCs w:val="24"/>
              </w:rPr>
              <w:t xml:space="preserve">Total </w:t>
            </w:r>
            <w:r w:rsidR="00C855B8">
              <w:rPr>
                <w:sz w:val="24"/>
                <w:szCs w:val="24"/>
              </w:rPr>
              <w:t>m</w:t>
            </w:r>
            <w:r w:rsidRPr="00B33528">
              <w:rPr>
                <w:sz w:val="24"/>
                <w:szCs w:val="24"/>
              </w:rPr>
              <w:t>unicipios: 170</w:t>
            </w:r>
          </w:p>
          <w:p w:rsidR="00765D1A" w:rsidRDefault="00765D1A" w:rsidP="002C5107">
            <w:pPr>
              <w:pStyle w:val="Prrafodelista"/>
              <w:numPr>
                <w:ilvl w:val="0"/>
                <w:numId w:val="19"/>
              </w:numPr>
              <w:spacing w:after="0" w:line="240" w:lineRule="auto"/>
              <w:rPr>
                <w:sz w:val="24"/>
                <w:szCs w:val="24"/>
              </w:rPr>
            </w:pPr>
            <w:r w:rsidRPr="00B33528">
              <w:rPr>
                <w:sz w:val="24"/>
                <w:szCs w:val="24"/>
              </w:rPr>
              <w:t>Total bibliotecas 2017 y 2018: 221</w:t>
            </w:r>
          </w:p>
          <w:p w:rsidR="00765D1A" w:rsidRPr="00B33528" w:rsidRDefault="00765D1A" w:rsidP="002C5107">
            <w:pPr>
              <w:pStyle w:val="Prrafodelista"/>
              <w:spacing w:after="0" w:line="240" w:lineRule="auto"/>
              <w:rPr>
                <w:sz w:val="24"/>
                <w:szCs w:val="24"/>
              </w:rPr>
            </w:pPr>
          </w:p>
          <w:p w:rsidR="00765D1A" w:rsidRPr="00B33528" w:rsidRDefault="00765D1A" w:rsidP="002C5107">
            <w:pPr>
              <w:spacing w:after="0" w:line="240" w:lineRule="auto"/>
              <w:jc w:val="both"/>
              <w:rPr>
                <w:sz w:val="24"/>
                <w:szCs w:val="24"/>
              </w:rPr>
            </w:pPr>
            <w:r w:rsidRPr="00B33528">
              <w:rPr>
                <w:sz w:val="24"/>
                <w:szCs w:val="24"/>
              </w:rPr>
              <w:t xml:space="preserve">ANTIOQUIA: Amalfi, </w:t>
            </w:r>
            <w:proofErr w:type="spellStart"/>
            <w:r w:rsidRPr="00B33528">
              <w:rPr>
                <w:sz w:val="24"/>
                <w:szCs w:val="24"/>
              </w:rPr>
              <w:t>Anor</w:t>
            </w:r>
            <w:r w:rsidR="00C855B8">
              <w:rPr>
                <w:sz w:val="24"/>
                <w:szCs w:val="24"/>
              </w:rPr>
              <w:t>í</w:t>
            </w:r>
            <w:proofErr w:type="spellEnd"/>
            <w:r w:rsidRPr="00B33528">
              <w:rPr>
                <w:sz w:val="24"/>
                <w:szCs w:val="24"/>
              </w:rPr>
              <w:t>, Apartad</w:t>
            </w:r>
            <w:r w:rsidR="00C855B8">
              <w:rPr>
                <w:sz w:val="24"/>
                <w:szCs w:val="24"/>
              </w:rPr>
              <w:t>ó</w:t>
            </w:r>
            <w:r w:rsidRPr="00B33528">
              <w:rPr>
                <w:sz w:val="24"/>
                <w:szCs w:val="24"/>
              </w:rPr>
              <w:t>, Briceño, C</w:t>
            </w:r>
            <w:r w:rsidR="00C855B8">
              <w:rPr>
                <w:sz w:val="24"/>
                <w:szCs w:val="24"/>
              </w:rPr>
              <w:t>á</w:t>
            </w:r>
            <w:r w:rsidRPr="00B33528">
              <w:rPr>
                <w:sz w:val="24"/>
                <w:szCs w:val="24"/>
              </w:rPr>
              <w:t xml:space="preserve">ceres, </w:t>
            </w:r>
            <w:proofErr w:type="spellStart"/>
            <w:r w:rsidRPr="00B33528">
              <w:rPr>
                <w:sz w:val="24"/>
                <w:szCs w:val="24"/>
              </w:rPr>
              <w:t>Carepa</w:t>
            </w:r>
            <w:proofErr w:type="spellEnd"/>
            <w:r w:rsidRPr="00B33528">
              <w:rPr>
                <w:sz w:val="24"/>
                <w:szCs w:val="24"/>
              </w:rPr>
              <w:t xml:space="preserve">, Caucasia, </w:t>
            </w:r>
            <w:proofErr w:type="spellStart"/>
            <w:r w:rsidRPr="00B33528">
              <w:rPr>
                <w:sz w:val="24"/>
                <w:szCs w:val="24"/>
              </w:rPr>
              <w:t>Chigorod</w:t>
            </w:r>
            <w:r w:rsidR="00C855B8">
              <w:rPr>
                <w:sz w:val="24"/>
                <w:szCs w:val="24"/>
              </w:rPr>
              <w:t>ó</w:t>
            </w:r>
            <w:proofErr w:type="spellEnd"/>
            <w:r w:rsidRPr="00B33528">
              <w:rPr>
                <w:sz w:val="24"/>
                <w:szCs w:val="24"/>
              </w:rPr>
              <w:t xml:space="preserve">, </w:t>
            </w:r>
            <w:proofErr w:type="spellStart"/>
            <w:r w:rsidRPr="00B33528">
              <w:rPr>
                <w:sz w:val="24"/>
                <w:szCs w:val="24"/>
              </w:rPr>
              <w:t>Dabeiba</w:t>
            </w:r>
            <w:proofErr w:type="spellEnd"/>
            <w:r w:rsidRPr="00B33528">
              <w:rPr>
                <w:sz w:val="24"/>
                <w:szCs w:val="24"/>
              </w:rPr>
              <w:t xml:space="preserve">, El </w:t>
            </w:r>
            <w:r w:rsidR="00C855B8">
              <w:rPr>
                <w:sz w:val="24"/>
                <w:szCs w:val="24"/>
              </w:rPr>
              <w:t>B</w:t>
            </w:r>
            <w:r w:rsidRPr="00B33528">
              <w:rPr>
                <w:sz w:val="24"/>
                <w:szCs w:val="24"/>
              </w:rPr>
              <w:t xml:space="preserve">agre, </w:t>
            </w:r>
            <w:proofErr w:type="spellStart"/>
            <w:r w:rsidRPr="00B33528">
              <w:rPr>
                <w:sz w:val="24"/>
                <w:szCs w:val="24"/>
              </w:rPr>
              <w:t>Ituango</w:t>
            </w:r>
            <w:proofErr w:type="spellEnd"/>
            <w:r w:rsidRPr="00B33528">
              <w:rPr>
                <w:sz w:val="24"/>
                <w:szCs w:val="24"/>
              </w:rPr>
              <w:t xml:space="preserve">, </w:t>
            </w:r>
            <w:proofErr w:type="spellStart"/>
            <w:r w:rsidRPr="00B33528">
              <w:rPr>
                <w:sz w:val="24"/>
                <w:szCs w:val="24"/>
              </w:rPr>
              <w:t>Murind</w:t>
            </w:r>
            <w:r w:rsidR="00C855B8">
              <w:rPr>
                <w:sz w:val="24"/>
                <w:szCs w:val="24"/>
              </w:rPr>
              <w:t>ó</w:t>
            </w:r>
            <w:proofErr w:type="spellEnd"/>
            <w:r w:rsidRPr="00B33528">
              <w:rPr>
                <w:sz w:val="24"/>
                <w:szCs w:val="24"/>
              </w:rPr>
              <w:t xml:space="preserve">, </w:t>
            </w:r>
            <w:proofErr w:type="spellStart"/>
            <w:r w:rsidRPr="00B33528">
              <w:rPr>
                <w:sz w:val="24"/>
                <w:szCs w:val="24"/>
              </w:rPr>
              <w:t>Mutat</w:t>
            </w:r>
            <w:r w:rsidR="00C855B8">
              <w:rPr>
                <w:sz w:val="24"/>
                <w:szCs w:val="24"/>
              </w:rPr>
              <w:t>á</w:t>
            </w:r>
            <w:proofErr w:type="spellEnd"/>
            <w:r w:rsidRPr="00B33528">
              <w:rPr>
                <w:sz w:val="24"/>
                <w:szCs w:val="24"/>
              </w:rPr>
              <w:t xml:space="preserve">, </w:t>
            </w:r>
            <w:proofErr w:type="spellStart"/>
            <w:r w:rsidRPr="00B33528">
              <w:rPr>
                <w:sz w:val="24"/>
                <w:szCs w:val="24"/>
              </w:rPr>
              <w:t>Nech</w:t>
            </w:r>
            <w:r w:rsidR="00C855B8">
              <w:rPr>
                <w:sz w:val="24"/>
                <w:szCs w:val="24"/>
              </w:rPr>
              <w:t>í</w:t>
            </w:r>
            <w:proofErr w:type="spellEnd"/>
            <w:r w:rsidRPr="00B33528">
              <w:rPr>
                <w:sz w:val="24"/>
                <w:szCs w:val="24"/>
              </w:rPr>
              <w:t xml:space="preserve">, </w:t>
            </w:r>
            <w:proofErr w:type="spellStart"/>
            <w:r w:rsidRPr="00B33528">
              <w:rPr>
                <w:sz w:val="24"/>
                <w:szCs w:val="24"/>
              </w:rPr>
              <w:t>Necocl</w:t>
            </w:r>
            <w:r w:rsidR="00C855B8">
              <w:rPr>
                <w:sz w:val="24"/>
                <w:szCs w:val="24"/>
              </w:rPr>
              <w:t>í</w:t>
            </w:r>
            <w:proofErr w:type="spellEnd"/>
            <w:r w:rsidRPr="00B33528">
              <w:rPr>
                <w:sz w:val="24"/>
                <w:szCs w:val="24"/>
              </w:rPr>
              <w:t>, Remedios, San Pedro de Urab</w:t>
            </w:r>
            <w:r w:rsidR="00C855B8">
              <w:rPr>
                <w:sz w:val="24"/>
                <w:szCs w:val="24"/>
              </w:rPr>
              <w:t>á</w:t>
            </w:r>
            <w:r w:rsidRPr="00B33528">
              <w:rPr>
                <w:sz w:val="24"/>
                <w:szCs w:val="24"/>
              </w:rPr>
              <w:t xml:space="preserve">, Segovia, </w:t>
            </w:r>
            <w:proofErr w:type="spellStart"/>
            <w:r w:rsidRPr="00B33528">
              <w:rPr>
                <w:sz w:val="24"/>
                <w:szCs w:val="24"/>
              </w:rPr>
              <w:t>Taraz</w:t>
            </w:r>
            <w:r w:rsidR="00C855B8">
              <w:rPr>
                <w:sz w:val="24"/>
                <w:szCs w:val="24"/>
              </w:rPr>
              <w:t>á</w:t>
            </w:r>
            <w:proofErr w:type="spellEnd"/>
            <w:r w:rsidRPr="00B33528">
              <w:rPr>
                <w:sz w:val="24"/>
                <w:szCs w:val="24"/>
              </w:rPr>
              <w:t>, Turbo, Valdivia, Vig</w:t>
            </w:r>
            <w:r w:rsidR="00C855B8">
              <w:rPr>
                <w:sz w:val="24"/>
                <w:szCs w:val="24"/>
              </w:rPr>
              <w:t>í</w:t>
            </w:r>
            <w:r w:rsidRPr="00B33528">
              <w:rPr>
                <w:sz w:val="24"/>
                <w:szCs w:val="24"/>
              </w:rPr>
              <w:t xml:space="preserve">a del </w:t>
            </w:r>
            <w:r w:rsidR="00C855B8">
              <w:rPr>
                <w:sz w:val="24"/>
                <w:szCs w:val="24"/>
              </w:rPr>
              <w:t>F</w:t>
            </w:r>
            <w:r w:rsidRPr="00B33528">
              <w:rPr>
                <w:sz w:val="24"/>
                <w:szCs w:val="24"/>
              </w:rPr>
              <w:t xml:space="preserve">uerte, </w:t>
            </w:r>
            <w:proofErr w:type="spellStart"/>
            <w:r w:rsidRPr="00B33528">
              <w:rPr>
                <w:sz w:val="24"/>
                <w:szCs w:val="24"/>
              </w:rPr>
              <w:t>Yond</w:t>
            </w:r>
            <w:r w:rsidR="00C855B8">
              <w:rPr>
                <w:sz w:val="24"/>
                <w:szCs w:val="24"/>
              </w:rPr>
              <w:t>ó</w:t>
            </w:r>
            <w:proofErr w:type="spellEnd"/>
            <w:r w:rsidRPr="00B33528">
              <w:rPr>
                <w:sz w:val="24"/>
                <w:szCs w:val="24"/>
              </w:rPr>
              <w:t xml:space="preserve">, Zaragoza; ARAUCA: </w:t>
            </w:r>
            <w:proofErr w:type="spellStart"/>
            <w:r w:rsidRPr="00B33528">
              <w:rPr>
                <w:sz w:val="24"/>
                <w:szCs w:val="24"/>
              </w:rPr>
              <w:t>Arauquita</w:t>
            </w:r>
            <w:proofErr w:type="spellEnd"/>
            <w:r w:rsidRPr="00B33528">
              <w:rPr>
                <w:sz w:val="24"/>
                <w:szCs w:val="24"/>
              </w:rPr>
              <w:t xml:space="preserve">, Fortul, </w:t>
            </w:r>
            <w:proofErr w:type="spellStart"/>
            <w:r w:rsidRPr="00B33528">
              <w:rPr>
                <w:sz w:val="24"/>
                <w:szCs w:val="24"/>
              </w:rPr>
              <w:t>Saravena</w:t>
            </w:r>
            <w:proofErr w:type="spellEnd"/>
            <w:r w:rsidRPr="00B33528">
              <w:rPr>
                <w:sz w:val="24"/>
                <w:szCs w:val="24"/>
              </w:rPr>
              <w:t xml:space="preserve">, </w:t>
            </w:r>
            <w:proofErr w:type="spellStart"/>
            <w:r w:rsidRPr="00B33528">
              <w:rPr>
                <w:sz w:val="24"/>
                <w:szCs w:val="24"/>
              </w:rPr>
              <w:t>Tame</w:t>
            </w:r>
            <w:proofErr w:type="spellEnd"/>
            <w:r w:rsidRPr="00B33528">
              <w:rPr>
                <w:sz w:val="24"/>
                <w:szCs w:val="24"/>
              </w:rPr>
              <w:t>; BOL</w:t>
            </w:r>
            <w:r w:rsidR="00C855B8">
              <w:rPr>
                <w:sz w:val="24"/>
                <w:szCs w:val="24"/>
              </w:rPr>
              <w:t>Í</w:t>
            </w:r>
            <w:r w:rsidRPr="00B33528">
              <w:rPr>
                <w:sz w:val="24"/>
                <w:szCs w:val="24"/>
              </w:rPr>
              <w:t xml:space="preserve">VAR: Arenal, </w:t>
            </w:r>
            <w:proofErr w:type="spellStart"/>
            <w:r w:rsidRPr="00B33528">
              <w:rPr>
                <w:sz w:val="24"/>
                <w:szCs w:val="24"/>
              </w:rPr>
              <w:t>Cantagallo</w:t>
            </w:r>
            <w:proofErr w:type="spellEnd"/>
            <w:r w:rsidRPr="00B33528">
              <w:rPr>
                <w:sz w:val="24"/>
                <w:szCs w:val="24"/>
              </w:rPr>
              <w:t>, C</w:t>
            </w:r>
            <w:r w:rsidR="00C855B8">
              <w:rPr>
                <w:sz w:val="24"/>
                <w:szCs w:val="24"/>
              </w:rPr>
              <w:t>ó</w:t>
            </w:r>
            <w:r w:rsidRPr="00B33528">
              <w:rPr>
                <w:sz w:val="24"/>
                <w:szCs w:val="24"/>
              </w:rPr>
              <w:t xml:space="preserve">rdoba, El </w:t>
            </w:r>
            <w:r w:rsidR="003F5F7B">
              <w:rPr>
                <w:sz w:val="24"/>
                <w:szCs w:val="24"/>
              </w:rPr>
              <w:t>C</w:t>
            </w:r>
            <w:r w:rsidRPr="00B33528">
              <w:rPr>
                <w:sz w:val="24"/>
                <w:szCs w:val="24"/>
              </w:rPr>
              <w:t>armen de Bol</w:t>
            </w:r>
            <w:r w:rsidR="003F5F7B">
              <w:rPr>
                <w:sz w:val="24"/>
                <w:szCs w:val="24"/>
              </w:rPr>
              <w:t>í</w:t>
            </w:r>
            <w:r w:rsidRPr="00B33528">
              <w:rPr>
                <w:sz w:val="24"/>
                <w:szCs w:val="24"/>
              </w:rPr>
              <w:t>var, El Guamo, Mar</w:t>
            </w:r>
            <w:r w:rsidR="003F5F7B">
              <w:rPr>
                <w:sz w:val="24"/>
                <w:szCs w:val="24"/>
              </w:rPr>
              <w:t>í</w:t>
            </w:r>
            <w:r w:rsidRPr="00B33528">
              <w:rPr>
                <w:sz w:val="24"/>
                <w:szCs w:val="24"/>
              </w:rPr>
              <w:t xml:space="preserve">a la Baja, Morales, San Jacinto, San Juan Nepomuceno, San Pablo, Santa Rosa del Sur, </w:t>
            </w:r>
            <w:proofErr w:type="spellStart"/>
            <w:r w:rsidRPr="00B33528">
              <w:rPr>
                <w:sz w:val="24"/>
                <w:szCs w:val="24"/>
              </w:rPr>
              <w:t>Simit</w:t>
            </w:r>
            <w:r w:rsidR="003F5F7B">
              <w:rPr>
                <w:sz w:val="24"/>
                <w:szCs w:val="24"/>
              </w:rPr>
              <w:t>í</w:t>
            </w:r>
            <w:proofErr w:type="spellEnd"/>
            <w:r w:rsidRPr="00B33528">
              <w:rPr>
                <w:sz w:val="24"/>
                <w:szCs w:val="24"/>
              </w:rPr>
              <w:t>, Zambrano; CAQUET</w:t>
            </w:r>
            <w:r w:rsidR="003F5F7B">
              <w:rPr>
                <w:sz w:val="24"/>
                <w:szCs w:val="24"/>
              </w:rPr>
              <w:t>Á</w:t>
            </w:r>
            <w:r w:rsidRPr="00B33528">
              <w:rPr>
                <w:sz w:val="24"/>
                <w:szCs w:val="24"/>
              </w:rPr>
              <w:t>: Albania, Bel</w:t>
            </w:r>
            <w:r w:rsidR="003F5F7B">
              <w:rPr>
                <w:sz w:val="24"/>
                <w:szCs w:val="24"/>
              </w:rPr>
              <w:t>é</w:t>
            </w:r>
            <w:r w:rsidRPr="00B33528">
              <w:rPr>
                <w:sz w:val="24"/>
                <w:szCs w:val="24"/>
              </w:rPr>
              <w:t xml:space="preserve">n de los </w:t>
            </w:r>
            <w:proofErr w:type="spellStart"/>
            <w:r w:rsidRPr="00B33528">
              <w:rPr>
                <w:sz w:val="24"/>
                <w:szCs w:val="24"/>
              </w:rPr>
              <w:t>Andaqu</w:t>
            </w:r>
            <w:r w:rsidR="003F5F7B">
              <w:rPr>
                <w:sz w:val="24"/>
                <w:szCs w:val="24"/>
              </w:rPr>
              <w:t>í</w:t>
            </w:r>
            <w:r w:rsidRPr="00B33528">
              <w:rPr>
                <w:sz w:val="24"/>
                <w:szCs w:val="24"/>
              </w:rPr>
              <w:t>es</w:t>
            </w:r>
            <w:proofErr w:type="spellEnd"/>
            <w:r w:rsidRPr="00B33528">
              <w:rPr>
                <w:sz w:val="24"/>
                <w:szCs w:val="24"/>
              </w:rPr>
              <w:t xml:space="preserve">, Cartagena del </w:t>
            </w:r>
            <w:proofErr w:type="spellStart"/>
            <w:r w:rsidRPr="00B33528">
              <w:rPr>
                <w:sz w:val="24"/>
                <w:szCs w:val="24"/>
              </w:rPr>
              <w:t>Chair</w:t>
            </w:r>
            <w:r w:rsidR="003F5F7B">
              <w:rPr>
                <w:sz w:val="24"/>
                <w:szCs w:val="24"/>
              </w:rPr>
              <w:t>á</w:t>
            </w:r>
            <w:proofErr w:type="spellEnd"/>
            <w:r w:rsidRPr="00B33528">
              <w:rPr>
                <w:sz w:val="24"/>
                <w:szCs w:val="24"/>
              </w:rPr>
              <w:t xml:space="preserve">, </w:t>
            </w:r>
            <w:proofErr w:type="spellStart"/>
            <w:r w:rsidRPr="00B33528">
              <w:rPr>
                <w:sz w:val="24"/>
                <w:szCs w:val="24"/>
              </w:rPr>
              <w:t>Curillo</w:t>
            </w:r>
            <w:proofErr w:type="spellEnd"/>
            <w:r w:rsidRPr="00B33528">
              <w:rPr>
                <w:sz w:val="24"/>
                <w:szCs w:val="24"/>
              </w:rPr>
              <w:t xml:space="preserve">, El </w:t>
            </w:r>
            <w:proofErr w:type="spellStart"/>
            <w:r w:rsidRPr="00B33528">
              <w:rPr>
                <w:sz w:val="24"/>
                <w:szCs w:val="24"/>
              </w:rPr>
              <w:t>Doncello</w:t>
            </w:r>
            <w:proofErr w:type="spellEnd"/>
            <w:r w:rsidRPr="00B33528">
              <w:rPr>
                <w:sz w:val="24"/>
                <w:szCs w:val="24"/>
              </w:rPr>
              <w:t>, El Paujil, Florencia, La Montañita, Mil</w:t>
            </w:r>
            <w:r w:rsidR="003F5F7B">
              <w:rPr>
                <w:sz w:val="24"/>
                <w:szCs w:val="24"/>
              </w:rPr>
              <w:t>á</w:t>
            </w:r>
            <w:r w:rsidRPr="00B33528">
              <w:rPr>
                <w:sz w:val="24"/>
                <w:szCs w:val="24"/>
              </w:rPr>
              <w:t>n, Morelia, Puerto Rico, San Jos</w:t>
            </w:r>
            <w:r w:rsidR="003F5F7B">
              <w:rPr>
                <w:sz w:val="24"/>
                <w:szCs w:val="24"/>
              </w:rPr>
              <w:t>é</w:t>
            </w:r>
            <w:r w:rsidRPr="00B33528">
              <w:rPr>
                <w:sz w:val="24"/>
                <w:szCs w:val="24"/>
              </w:rPr>
              <w:t xml:space="preserve"> de Fragua, San Vicente del </w:t>
            </w:r>
            <w:proofErr w:type="spellStart"/>
            <w:r w:rsidRPr="00B33528">
              <w:rPr>
                <w:sz w:val="24"/>
                <w:szCs w:val="24"/>
              </w:rPr>
              <w:t>Cagu</w:t>
            </w:r>
            <w:r w:rsidR="003F5F7B">
              <w:rPr>
                <w:sz w:val="24"/>
                <w:szCs w:val="24"/>
              </w:rPr>
              <w:t>á</w:t>
            </w:r>
            <w:r w:rsidRPr="00B33528">
              <w:rPr>
                <w:sz w:val="24"/>
                <w:szCs w:val="24"/>
              </w:rPr>
              <w:t>n</w:t>
            </w:r>
            <w:proofErr w:type="spellEnd"/>
            <w:r w:rsidRPr="00B33528">
              <w:rPr>
                <w:sz w:val="24"/>
                <w:szCs w:val="24"/>
              </w:rPr>
              <w:t xml:space="preserve">, Solano, Solita, </w:t>
            </w:r>
            <w:proofErr w:type="spellStart"/>
            <w:r w:rsidRPr="00B33528">
              <w:rPr>
                <w:sz w:val="24"/>
                <w:szCs w:val="24"/>
              </w:rPr>
              <w:t>Valparaiso</w:t>
            </w:r>
            <w:proofErr w:type="spellEnd"/>
            <w:r w:rsidR="003F5F7B">
              <w:rPr>
                <w:sz w:val="24"/>
                <w:szCs w:val="24"/>
              </w:rPr>
              <w:t xml:space="preserve">; </w:t>
            </w:r>
            <w:r w:rsidRPr="00B33528">
              <w:rPr>
                <w:sz w:val="24"/>
                <w:szCs w:val="24"/>
              </w:rPr>
              <w:t xml:space="preserve">CAUCA: Argelia, Balboa, Buenos Aires, </w:t>
            </w:r>
            <w:proofErr w:type="spellStart"/>
            <w:r w:rsidRPr="00B33528">
              <w:rPr>
                <w:sz w:val="24"/>
                <w:szCs w:val="24"/>
              </w:rPr>
              <w:t>Cajib</w:t>
            </w:r>
            <w:r w:rsidR="003F5F7B">
              <w:rPr>
                <w:sz w:val="24"/>
                <w:szCs w:val="24"/>
              </w:rPr>
              <w:t>í</w:t>
            </w:r>
            <w:r w:rsidRPr="00B33528">
              <w:rPr>
                <w:sz w:val="24"/>
                <w:szCs w:val="24"/>
              </w:rPr>
              <w:t>o</w:t>
            </w:r>
            <w:proofErr w:type="spellEnd"/>
            <w:r w:rsidRPr="00B33528">
              <w:rPr>
                <w:sz w:val="24"/>
                <w:szCs w:val="24"/>
              </w:rPr>
              <w:t xml:space="preserve">, </w:t>
            </w:r>
            <w:proofErr w:type="spellStart"/>
            <w:r w:rsidRPr="00B33528">
              <w:rPr>
                <w:sz w:val="24"/>
                <w:szCs w:val="24"/>
              </w:rPr>
              <w:t>Caldono</w:t>
            </w:r>
            <w:proofErr w:type="spellEnd"/>
            <w:r w:rsidRPr="00B33528">
              <w:rPr>
                <w:sz w:val="24"/>
                <w:szCs w:val="24"/>
              </w:rPr>
              <w:t xml:space="preserve">, Caloto, Corinto, El </w:t>
            </w:r>
            <w:r w:rsidR="003F5F7B">
              <w:rPr>
                <w:sz w:val="24"/>
                <w:szCs w:val="24"/>
              </w:rPr>
              <w:t>T</w:t>
            </w:r>
            <w:r w:rsidRPr="00B33528">
              <w:rPr>
                <w:sz w:val="24"/>
                <w:szCs w:val="24"/>
              </w:rPr>
              <w:t xml:space="preserve">ambo, Guapi, </w:t>
            </w:r>
            <w:proofErr w:type="spellStart"/>
            <w:r w:rsidRPr="00B33528">
              <w:rPr>
                <w:sz w:val="24"/>
                <w:szCs w:val="24"/>
              </w:rPr>
              <w:t>Jambal</w:t>
            </w:r>
            <w:r w:rsidR="003F5F7B">
              <w:rPr>
                <w:sz w:val="24"/>
                <w:szCs w:val="24"/>
              </w:rPr>
              <w:t>ó</w:t>
            </w:r>
            <w:proofErr w:type="spellEnd"/>
            <w:r w:rsidRPr="00B33528">
              <w:rPr>
                <w:sz w:val="24"/>
                <w:szCs w:val="24"/>
              </w:rPr>
              <w:t>, L</w:t>
            </w:r>
            <w:r w:rsidR="003F5F7B">
              <w:rPr>
                <w:sz w:val="24"/>
                <w:szCs w:val="24"/>
              </w:rPr>
              <w:t>ó</w:t>
            </w:r>
            <w:r w:rsidRPr="00B33528">
              <w:rPr>
                <w:sz w:val="24"/>
                <w:szCs w:val="24"/>
              </w:rPr>
              <w:t xml:space="preserve">pez de </w:t>
            </w:r>
            <w:proofErr w:type="spellStart"/>
            <w:r w:rsidRPr="00B33528">
              <w:rPr>
                <w:sz w:val="24"/>
                <w:szCs w:val="24"/>
              </w:rPr>
              <w:t>Micay</w:t>
            </w:r>
            <w:proofErr w:type="spellEnd"/>
            <w:r w:rsidRPr="00B33528">
              <w:rPr>
                <w:sz w:val="24"/>
                <w:szCs w:val="24"/>
              </w:rPr>
              <w:t>, Mercaderes, Miranda, Morales, Pat</w:t>
            </w:r>
            <w:r w:rsidR="003F5F7B">
              <w:rPr>
                <w:sz w:val="24"/>
                <w:szCs w:val="24"/>
              </w:rPr>
              <w:t>í</w:t>
            </w:r>
            <w:r w:rsidRPr="00B33528">
              <w:rPr>
                <w:sz w:val="24"/>
                <w:szCs w:val="24"/>
              </w:rPr>
              <w:t xml:space="preserve">a, </w:t>
            </w:r>
            <w:proofErr w:type="spellStart"/>
            <w:r w:rsidRPr="00B33528">
              <w:rPr>
                <w:sz w:val="24"/>
                <w:szCs w:val="24"/>
              </w:rPr>
              <w:t>Piendam</w:t>
            </w:r>
            <w:r w:rsidR="003F5F7B">
              <w:rPr>
                <w:sz w:val="24"/>
                <w:szCs w:val="24"/>
              </w:rPr>
              <w:t>ó</w:t>
            </w:r>
            <w:proofErr w:type="spellEnd"/>
            <w:r w:rsidRPr="00B33528">
              <w:rPr>
                <w:sz w:val="24"/>
                <w:szCs w:val="24"/>
              </w:rPr>
              <w:t>, Santander de Quilichao, Su</w:t>
            </w:r>
            <w:r w:rsidR="003F5F7B">
              <w:rPr>
                <w:sz w:val="24"/>
                <w:szCs w:val="24"/>
              </w:rPr>
              <w:t>á</w:t>
            </w:r>
            <w:r w:rsidRPr="00B33528">
              <w:rPr>
                <w:sz w:val="24"/>
                <w:szCs w:val="24"/>
              </w:rPr>
              <w:t xml:space="preserve">rez, </w:t>
            </w:r>
            <w:proofErr w:type="spellStart"/>
            <w:r w:rsidRPr="00B33528">
              <w:rPr>
                <w:sz w:val="24"/>
                <w:szCs w:val="24"/>
              </w:rPr>
              <w:t>Timbiqu</w:t>
            </w:r>
            <w:r w:rsidR="003F5F7B">
              <w:rPr>
                <w:sz w:val="24"/>
                <w:szCs w:val="24"/>
              </w:rPr>
              <w:t>í</w:t>
            </w:r>
            <w:proofErr w:type="spellEnd"/>
            <w:r w:rsidRPr="00B33528">
              <w:rPr>
                <w:sz w:val="24"/>
                <w:szCs w:val="24"/>
              </w:rPr>
              <w:t xml:space="preserve">, </w:t>
            </w:r>
            <w:proofErr w:type="spellStart"/>
            <w:r w:rsidRPr="00B33528">
              <w:rPr>
                <w:sz w:val="24"/>
                <w:szCs w:val="24"/>
              </w:rPr>
              <w:t>Torib</w:t>
            </w:r>
            <w:r w:rsidR="003F5F7B">
              <w:rPr>
                <w:sz w:val="24"/>
                <w:szCs w:val="24"/>
              </w:rPr>
              <w:t>í</w:t>
            </w:r>
            <w:r w:rsidRPr="00B33528">
              <w:rPr>
                <w:sz w:val="24"/>
                <w:szCs w:val="24"/>
              </w:rPr>
              <w:t>o</w:t>
            </w:r>
            <w:proofErr w:type="spellEnd"/>
            <w:r w:rsidRPr="00B33528">
              <w:rPr>
                <w:sz w:val="24"/>
                <w:szCs w:val="24"/>
              </w:rPr>
              <w:t>; CESAR: Agust</w:t>
            </w:r>
            <w:r w:rsidR="003F5F7B">
              <w:rPr>
                <w:sz w:val="24"/>
                <w:szCs w:val="24"/>
              </w:rPr>
              <w:t>í</w:t>
            </w:r>
            <w:r w:rsidRPr="00B33528">
              <w:rPr>
                <w:sz w:val="24"/>
                <w:szCs w:val="24"/>
              </w:rPr>
              <w:t xml:space="preserve">n Codazzi, Becerril, La Jagua de </w:t>
            </w:r>
            <w:proofErr w:type="spellStart"/>
            <w:r w:rsidRPr="00B33528">
              <w:rPr>
                <w:sz w:val="24"/>
                <w:szCs w:val="24"/>
              </w:rPr>
              <w:t>Ibirico</w:t>
            </w:r>
            <w:proofErr w:type="spellEnd"/>
            <w:r w:rsidRPr="00B33528">
              <w:rPr>
                <w:sz w:val="24"/>
                <w:szCs w:val="24"/>
              </w:rPr>
              <w:t>, La Paz, Manaure, Pueblo Bello, San Diego, Valledupar; CHOC</w:t>
            </w:r>
            <w:r w:rsidR="003F5F7B">
              <w:rPr>
                <w:sz w:val="24"/>
                <w:szCs w:val="24"/>
              </w:rPr>
              <w:t>Ó</w:t>
            </w:r>
            <w:r w:rsidRPr="00B33528">
              <w:rPr>
                <w:sz w:val="24"/>
                <w:szCs w:val="24"/>
              </w:rPr>
              <w:t xml:space="preserve">: </w:t>
            </w:r>
            <w:proofErr w:type="spellStart"/>
            <w:r w:rsidRPr="00B33528">
              <w:rPr>
                <w:sz w:val="24"/>
                <w:szCs w:val="24"/>
              </w:rPr>
              <w:t>Acand</w:t>
            </w:r>
            <w:r w:rsidR="003F5F7B">
              <w:rPr>
                <w:sz w:val="24"/>
                <w:szCs w:val="24"/>
              </w:rPr>
              <w:t>í</w:t>
            </w:r>
            <w:proofErr w:type="spellEnd"/>
            <w:r w:rsidRPr="00B33528">
              <w:rPr>
                <w:sz w:val="24"/>
                <w:szCs w:val="24"/>
              </w:rPr>
              <w:t xml:space="preserve">, </w:t>
            </w:r>
            <w:proofErr w:type="spellStart"/>
            <w:r w:rsidRPr="00B33528">
              <w:rPr>
                <w:sz w:val="24"/>
                <w:szCs w:val="24"/>
              </w:rPr>
              <w:t>Bojay</w:t>
            </w:r>
            <w:r w:rsidR="003F5F7B">
              <w:rPr>
                <w:sz w:val="24"/>
                <w:szCs w:val="24"/>
              </w:rPr>
              <w:t>á</w:t>
            </w:r>
            <w:proofErr w:type="spellEnd"/>
            <w:r w:rsidRPr="00B33528">
              <w:rPr>
                <w:sz w:val="24"/>
                <w:szCs w:val="24"/>
              </w:rPr>
              <w:t>, Carmen del Dari</w:t>
            </w:r>
            <w:r w:rsidR="003F5F7B">
              <w:rPr>
                <w:sz w:val="24"/>
                <w:szCs w:val="24"/>
              </w:rPr>
              <w:t>é</w:t>
            </w:r>
            <w:r w:rsidRPr="00B33528">
              <w:rPr>
                <w:sz w:val="24"/>
                <w:szCs w:val="24"/>
              </w:rPr>
              <w:t xml:space="preserve">n, </w:t>
            </w:r>
            <w:proofErr w:type="spellStart"/>
            <w:r w:rsidRPr="00B33528">
              <w:rPr>
                <w:sz w:val="24"/>
                <w:szCs w:val="24"/>
              </w:rPr>
              <w:t>Condoto</w:t>
            </w:r>
            <w:proofErr w:type="spellEnd"/>
            <w:r w:rsidRPr="00B33528">
              <w:rPr>
                <w:sz w:val="24"/>
                <w:szCs w:val="24"/>
              </w:rPr>
              <w:t xml:space="preserve">, El </w:t>
            </w:r>
            <w:r w:rsidR="003F5F7B">
              <w:rPr>
                <w:sz w:val="24"/>
                <w:szCs w:val="24"/>
              </w:rPr>
              <w:t>L</w:t>
            </w:r>
            <w:r w:rsidRPr="00B33528">
              <w:rPr>
                <w:sz w:val="24"/>
                <w:szCs w:val="24"/>
              </w:rPr>
              <w:t xml:space="preserve">itoral del San Juan, </w:t>
            </w:r>
            <w:proofErr w:type="spellStart"/>
            <w:r w:rsidRPr="00B33528">
              <w:rPr>
                <w:sz w:val="24"/>
                <w:szCs w:val="24"/>
              </w:rPr>
              <w:t>Istmina</w:t>
            </w:r>
            <w:proofErr w:type="spellEnd"/>
            <w:r w:rsidRPr="00B33528">
              <w:rPr>
                <w:sz w:val="24"/>
                <w:szCs w:val="24"/>
              </w:rPr>
              <w:t xml:space="preserve">, Medio Atrato, Medio San Juan, </w:t>
            </w:r>
            <w:proofErr w:type="spellStart"/>
            <w:r w:rsidRPr="00B33528">
              <w:rPr>
                <w:sz w:val="24"/>
                <w:szCs w:val="24"/>
              </w:rPr>
              <w:t>N</w:t>
            </w:r>
            <w:r w:rsidR="003F5F7B">
              <w:rPr>
                <w:sz w:val="24"/>
                <w:szCs w:val="24"/>
              </w:rPr>
              <w:t>ó</w:t>
            </w:r>
            <w:r w:rsidRPr="00B33528">
              <w:rPr>
                <w:sz w:val="24"/>
                <w:szCs w:val="24"/>
              </w:rPr>
              <w:t>vita</w:t>
            </w:r>
            <w:proofErr w:type="spellEnd"/>
            <w:r w:rsidRPr="00B33528">
              <w:rPr>
                <w:sz w:val="24"/>
                <w:szCs w:val="24"/>
              </w:rPr>
              <w:t xml:space="preserve">, </w:t>
            </w:r>
            <w:proofErr w:type="spellStart"/>
            <w:r w:rsidRPr="00B33528">
              <w:rPr>
                <w:sz w:val="24"/>
                <w:szCs w:val="24"/>
              </w:rPr>
              <w:t>Riosucio</w:t>
            </w:r>
            <w:proofErr w:type="spellEnd"/>
            <w:r w:rsidRPr="00B33528">
              <w:rPr>
                <w:sz w:val="24"/>
                <w:szCs w:val="24"/>
              </w:rPr>
              <w:t xml:space="preserve">, </w:t>
            </w:r>
            <w:proofErr w:type="spellStart"/>
            <w:r w:rsidRPr="00B33528">
              <w:rPr>
                <w:sz w:val="24"/>
                <w:szCs w:val="24"/>
              </w:rPr>
              <w:t>Sip</w:t>
            </w:r>
            <w:r w:rsidR="003F5F7B">
              <w:rPr>
                <w:sz w:val="24"/>
                <w:szCs w:val="24"/>
              </w:rPr>
              <w:t>í</w:t>
            </w:r>
            <w:proofErr w:type="spellEnd"/>
            <w:r w:rsidRPr="00B33528">
              <w:rPr>
                <w:sz w:val="24"/>
                <w:szCs w:val="24"/>
              </w:rPr>
              <w:t xml:space="preserve">, </w:t>
            </w:r>
            <w:proofErr w:type="spellStart"/>
            <w:r w:rsidRPr="00B33528">
              <w:rPr>
                <w:sz w:val="24"/>
                <w:szCs w:val="24"/>
              </w:rPr>
              <w:t>Ungu</w:t>
            </w:r>
            <w:r w:rsidR="003F5F7B">
              <w:rPr>
                <w:sz w:val="24"/>
                <w:szCs w:val="24"/>
              </w:rPr>
              <w:t>í</w:t>
            </w:r>
            <w:r w:rsidRPr="00B33528">
              <w:rPr>
                <w:sz w:val="24"/>
                <w:szCs w:val="24"/>
              </w:rPr>
              <w:t>a</w:t>
            </w:r>
            <w:proofErr w:type="spellEnd"/>
            <w:r w:rsidRPr="00B33528">
              <w:rPr>
                <w:sz w:val="24"/>
                <w:szCs w:val="24"/>
              </w:rPr>
              <w:t>; C</w:t>
            </w:r>
            <w:r w:rsidR="003F5F7B">
              <w:rPr>
                <w:sz w:val="24"/>
                <w:szCs w:val="24"/>
              </w:rPr>
              <w:t>Ó</w:t>
            </w:r>
            <w:r w:rsidRPr="00B33528">
              <w:rPr>
                <w:sz w:val="24"/>
                <w:szCs w:val="24"/>
              </w:rPr>
              <w:t xml:space="preserve">RDOBA: </w:t>
            </w:r>
            <w:proofErr w:type="spellStart"/>
            <w:r w:rsidRPr="00B33528">
              <w:rPr>
                <w:sz w:val="24"/>
                <w:szCs w:val="24"/>
              </w:rPr>
              <w:t>Montel</w:t>
            </w:r>
            <w:r w:rsidR="003F5F7B">
              <w:rPr>
                <w:sz w:val="24"/>
                <w:szCs w:val="24"/>
              </w:rPr>
              <w:t>í</w:t>
            </w:r>
            <w:r w:rsidRPr="00B33528">
              <w:rPr>
                <w:sz w:val="24"/>
                <w:szCs w:val="24"/>
              </w:rPr>
              <w:t>bano</w:t>
            </w:r>
            <w:proofErr w:type="spellEnd"/>
            <w:r w:rsidRPr="00B33528">
              <w:rPr>
                <w:sz w:val="24"/>
                <w:szCs w:val="24"/>
              </w:rPr>
              <w:t>, Puerto Libertador, San Jos</w:t>
            </w:r>
            <w:r w:rsidR="003F5F7B">
              <w:rPr>
                <w:sz w:val="24"/>
                <w:szCs w:val="24"/>
              </w:rPr>
              <w:t>é</w:t>
            </w:r>
            <w:r w:rsidRPr="00B33528">
              <w:rPr>
                <w:sz w:val="24"/>
                <w:szCs w:val="24"/>
              </w:rPr>
              <w:t xml:space="preserve"> de </w:t>
            </w:r>
            <w:proofErr w:type="spellStart"/>
            <w:r w:rsidRPr="00B33528">
              <w:rPr>
                <w:sz w:val="24"/>
                <w:szCs w:val="24"/>
              </w:rPr>
              <w:t>Ure</w:t>
            </w:r>
            <w:proofErr w:type="spellEnd"/>
            <w:r w:rsidRPr="00B33528">
              <w:rPr>
                <w:sz w:val="24"/>
                <w:szCs w:val="24"/>
              </w:rPr>
              <w:t xml:space="preserve">, </w:t>
            </w:r>
            <w:proofErr w:type="spellStart"/>
            <w:r w:rsidRPr="00B33528">
              <w:rPr>
                <w:sz w:val="24"/>
                <w:szCs w:val="24"/>
              </w:rPr>
              <w:t>Tierralta</w:t>
            </w:r>
            <w:proofErr w:type="spellEnd"/>
            <w:r w:rsidRPr="00B33528">
              <w:rPr>
                <w:sz w:val="24"/>
                <w:szCs w:val="24"/>
              </w:rPr>
              <w:t>, Valencia</w:t>
            </w:r>
            <w:r w:rsidR="003F5F7B">
              <w:rPr>
                <w:sz w:val="24"/>
                <w:szCs w:val="24"/>
              </w:rPr>
              <w:t xml:space="preserve">; </w:t>
            </w:r>
            <w:r w:rsidRPr="00B33528">
              <w:rPr>
                <w:sz w:val="24"/>
                <w:szCs w:val="24"/>
              </w:rPr>
              <w:t>GUAVIARE: Calamar, El Retorno, Miraflores, San Jos</w:t>
            </w:r>
            <w:r w:rsidR="003F5F7B">
              <w:rPr>
                <w:sz w:val="24"/>
                <w:szCs w:val="24"/>
              </w:rPr>
              <w:t>é</w:t>
            </w:r>
            <w:r w:rsidRPr="00B33528">
              <w:rPr>
                <w:sz w:val="24"/>
                <w:szCs w:val="24"/>
              </w:rPr>
              <w:t xml:space="preserve"> del Guaviare; HUILA: Algeciras; LA GUAJIRA: </w:t>
            </w:r>
            <w:proofErr w:type="spellStart"/>
            <w:r w:rsidRPr="00B33528">
              <w:rPr>
                <w:sz w:val="24"/>
                <w:szCs w:val="24"/>
              </w:rPr>
              <w:t>Dibulla</w:t>
            </w:r>
            <w:proofErr w:type="spellEnd"/>
            <w:r w:rsidRPr="00B33528">
              <w:rPr>
                <w:sz w:val="24"/>
                <w:szCs w:val="24"/>
              </w:rPr>
              <w:t>, Fonseca, San Juan del Cesar; MAGDALENA: Aracataca, Ci</w:t>
            </w:r>
            <w:r w:rsidR="003F5F7B">
              <w:rPr>
                <w:sz w:val="24"/>
                <w:szCs w:val="24"/>
              </w:rPr>
              <w:t>é</w:t>
            </w:r>
            <w:r w:rsidRPr="00B33528">
              <w:rPr>
                <w:sz w:val="24"/>
                <w:szCs w:val="24"/>
              </w:rPr>
              <w:t xml:space="preserve">naga, Fundación, Santa Marta; META: La Macarena, </w:t>
            </w:r>
            <w:proofErr w:type="spellStart"/>
            <w:r w:rsidRPr="00B33528">
              <w:rPr>
                <w:sz w:val="24"/>
                <w:szCs w:val="24"/>
              </w:rPr>
              <w:t>Mapirip</w:t>
            </w:r>
            <w:r w:rsidR="003F5F7B">
              <w:rPr>
                <w:sz w:val="24"/>
                <w:szCs w:val="24"/>
              </w:rPr>
              <w:t>á</w:t>
            </w:r>
            <w:r w:rsidRPr="00B33528">
              <w:rPr>
                <w:sz w:val="24"/>
                <w:szCs w:val="24"/>
              </w:rPr>
              <w:t>n</w:t>
            </w:r>
            <w:proofErr w:type="spellEnd"/>
            <w:r w:rsidRPr="00B33528">
              <w:rPr>
                <w:sz w:val="24"/>
                <w:szCs w:val="24"/>
              </w:rPr>
              <w:t xml:space="preserve">, Mesetas, Puerto Concordia, Puerto Lleras, Puerto Rico, Uribe, Vistahermosa; NARIÑO: Barbacoas, </w:t>
            </w:r>
            <w:proofErr w:type="spellStart"/>
            <w:r w:rsidRPr="00B33528">
              <w:rPr>
                <w:sz w:val="24"/>
                <w:szCs w:val="24"/>
              </w:rPr>
              <w:t>Cumbitara</w:t>
            </w:r>
            <w:proofErr w:type="spellEnd"/>
            <w:r w:rsidRPr="00B33528">
              <w:rPr>
                <w:sz w:val="24"/>
                <w:szCs w:val="24"/>
              </w:rPr>
              <w:t>, El</w:t>
            </w:r>
            <w:r w:rsidR="003F5F7B">
              <w:rPr>
                <w:sz w:val="24"/>
                <w:szCs w:val="24"/>
              </w:rPr>
              <w:t xml:space="preserve"> </w:t>
            </w:r>
            <w:r w:rsidRPr="00B33528">
              <w:rPr>
                <w:sz w:val="24"/>
                <w:szCs w:val="24"/>
              </w:rPr>
              <w:t xml:space="preserve">Charco, El Rosario, Francisco Pizarro, La Tola, Leiva, Los Andes, </w:t>
            </w:r>
            <w:proofErr w:type="spellStart"/>
            <w:r w:rsidRPr="00B33528">
              <w:rPr>
                <w:sz w:val="24"/>
                <w:szCs w:val="24"/>
              </w:rPr>
              <w:t>Mag</w:t>
            </w:r>
            <w:r w:rsidR="003F5F7B">
              <w:rPr>
                <w:sz w:val="24"/>
                <w:szCs w:val="24"/>
              </w:rPr>
              <w:t>üí</w:t>
            </w:r>
            <w:proofErr w:type="spellEnd"/>
            <w:r w:rsidR="003F5F7B">
              <w:rPr>
                <w:sz w:val="24"/>
                <w:szCs w:val="24"/>
              </w:rPr>
              <w:t>,</w:t>
            </w:r>
            <w:r w:rsidRPr="00B33528">
              <w:rPr>
                <w:sz w:val="24"/>
                <w:szCs w:val="24"/>
              </w:rPr>
              <w:t xml:space="preserve"> Mosquera, Olaya Herrera, </w:t>
            </w:r>
            <w:proofErr w:type="spellStart"/>
            <w:r w:rsidRPr="00B33528">
              <w:rPr>
                <w:sz w:val="24"/>
                <w:szCs w:val="24"/>
              </w:rPr>
              <w:t>Policarpa</w:t>
            </w:r>
            <w:proofErr w:type="spellEnd"/>
            <w:r w:rsidRPr="00B33528">
              <w:rPr>
                <w:sz w:val="24"/>
                <w:szCs w:val="24"/>
              </w:rPr>
              <w:t>, Ricaurte, Roberto Pay</w:t>
            </w:r>
            <w:r w:rsidR="003F5F7B">
              <w:rPr>
                <w:sz w:val="24"/>
                <w:szCs w:val="24"/>
              </w:rPr>
              <w:t>á</w:t>
            </w:r>
            <w:r w:rsidRPr="00B33528">
              <w:rPr>
                <w:sz w:val="24"/>
                <w:szCs w:val="24"/>
              </w:rPr>
              <w:t>n, San Andr</w:t>
            </w:r>
            <w:r w:rsidR="003F5F7B">
              <w:rPr>
                <w:sz w:val="24"/>
                <w:szCs w:val="24"/>
              </w:rPr>
              <w:t>é</w:t>
            </w:r>
            <w:r w:rsidRPr="00B33528">
              <w:rPr>
                <w:sz w:val="24"/>
                <w:szCs w:val="24"/>
              </w:rPr>
              <w:t>s de Tumaco, Santa B</w:t>
            </w:r>
            <w:r w:rsidR="003F5F7B">
              <w:rPr>
                <w:sz w:val="24"/>
                <w:szCs w:val="24"/>
              </w:rPr>
              <w:t>á</w:t>
            </w:r>
            <w:r w:rsidRPr="00B33528">
              <w:rPr>
                <w:sz w:val="24"/>
                <w:szCs w:val="24"/>
              </w:rPr>
              <w:t>rbara; NORTE DE SANTANDER: Convenci</w:t>
            </w:r>
            <w:r w:rsidR="003F5F7B">
              <w:rPr>
                <w:sz w:val="24"/>
                <w:szCs w:val="24"/>
              </w:rPr>
              <w:t>ó</w:t>
            </w:r>
            <w:r w:rsidRPr="00B33528">
              <w:rPr>
                <w:sz w:val="24"/>
                <w:szCs w:val="24"/>
              </w:rPr>
              <w:t xml:space="preserve">n, El Carmen, El Tarra, </w:t>
            </w:r>
            <w:proofErr w:type="spellStart"/>
            <w:r w:rsidRPr="00B33528">
              <w:rPr>
                <w:sz w:val="24"/>
                <w:szCs w:val="24"/>
              </w:rPr>
              <w:t>Hacar</w:t>
            </w:r>
            <w:r w:rsidR="003F5F7B">
              <w:rPr>
                <w:sz w:val="24"/>
                <w:szCs w:val="24"/>
              </w:rPr>
              <w:t>í</w:t>
            </w:r>
            <w:proofErr w:type="spellEnd"/>
            <w:r w:rsidRPr="00B33528">
              <w:rPr>
                <w:sz w:val="24"/>
                <w:szCs w:val="24"/>
              </w:rPr>
              <w:t xml:space="preserve">, San Calixto, </w:t>
            </w:r>
            <w:proofErr w:type="spellStart"/>
            <w:r w:rsidRPr="00B33528">
              <w:rPr>
                <w:sz w:val="24"/>
                <w:szCs w:val="24"/>
              </w:rPr>
              <w:t>Sardinata</w:t>
            </w:r>
            <w:proofErr w:type="spellEnd"/>
            <w:r w:rsidRPr="00B33528">
              <w:rPr>
                <w:sz w:val="24"/>
                <w:szCs w:val="24"/>
              </w:rPr>
              <w:t xml:space="preserve">, </w:t>
            </w:r>
            <w:proofErr w:type="spellStart"/>
            <w:r w:rsidRPr="00B33528">
              <w:rPr>
                <w:sz w:val="24"/>
                <w:szCs w:val="24"/>
              </w:rPr>
              <w:t>Teorama</w:t>
            </w:r>
            <w:proofErr w:type="spellEnd"/>
            <w:r w:rsidRPr="00B33528">
              <w:rPr>
                <w:sz w:val="24"/>
                <w:szCs w:val="24"/>
              </w:rPr>
              <w:t xml:space="preserve">, </w:t>
            </w:r>
            <w:proofErr w:type="spellStart"/>
            <w:r w:rsidRPr="00B33528">
              <w:rPr>
                <w:sz w:val="24"/>
                <w:szCs w:val="24"/>
              </w:rPr>
              <w:t>Tib</w:t>
            </w:r>
            <w:r w:rsidR="003F5F7B">
              <w:rPr>
                <w:sz w:val="24"/>
                <w:szCs w:val="24"/>
              </w:rPr>
              <w:t>ú</w:t>
            </w:r>
            <w:proofErr w:type="spellEnd"/>
            <w:r w:rsidRPr="00B33528">
              <w:rPr>
                <w:sz w:val="24"/>
                <w:szCs w:val="24"/>
              </w:rPr>
              <w:t>; PUTUMAYO: Mocoa, Orito, Puerto As</w:t>
            </w:r>
            <w:r w:rsidR="003F5F7B">
              <w:rPr>
                <w:sz w:val="24"/>
                <w:szCs w:val="24"/>
              </w:rPr>
              <w:t>í</w:t>
            </w:r>
            <w:r w:rsidRPr="00B33528">
              <w:rPr>
                <w:sz w:val="24"/>
                <w:szCs w:val="24"/>
              </w:rPr>
              <w:t>s, Puerto Caicedo, Puerto Guzm</w:t>
            </w:r>
            <w:r w:rsidR="003F5F7B">
              <w:rPr>
                <w:sz w:val="24"/>
                <w:szCs w:val="24"/>
              </w:rPr>
              <w:t>á</w:t>
            </w:r>
            <w:r w:rsidRPr="00B33528">
              <w:rPr>
                <w:sz w:val="24"/>
                <w:szCs w:val="24"/>
              </w:rPr>
              <w:t xml:space="preserve">n, Puerto </w:t>
            </w:r>
            <w:proofErr w:type="spellStart"/>
            <w:r w:rsidRPr="00B33528">
              <w:rPr>
                <w:sz w:val="24"/>
                <w:szCs w:val="24"/>
              </w:rPr>
              <w:t>Legu</w:t>
            </w:r>
            <w:r w:rsidR="003F5F7B">
              <w:rPr>
                <w:sz w:val="24"/>
                <w:szCs w:val="24"/>
              </w:rPr>
              <w:t>í</w:t>
            </w:r>
            <w:r w:rsidRPr="00B33528">
              <w:rPr>
                <w:sz w:val="24"/>
                <w:szCs w:val="24"/>
              </w:rPr>
              <w:t>zamo</w:t>
            </w:r>
            <w:proofErr w:type="spellEnd"/>
            <w:r w:rsidRPr="00B33528">
              <w:rPr>
                <w:sz w:val="24"/>
                <w:szCs w:val="24"/>
              </w:rPr>
              <w:t xml:space="preserve">, San Miguel, Valle del </w:t>
            </w:r>
            <w:proofErr w:type="spellStart"/>
            <w:r w:rsidRPr="00B33528">
              <w:rPr>
                <w:sz w:val="24"/>
                <w:szCs w:val="24"/>
              </w:rPr>
              <w:t>Guamuez</w:t>
            </w:r>
            <w:proofErr w:type="spellEnd"/>
            <w:r w:rsidRPr="00B33528">
              <w:rPr>
                <w:sz w:val="24"/>
                <w:szCs w:val="24"/>
              </w:rPr>
              <w:t xml:space="preserve">, </w:t>
            </w:r>
            <w:proofErr w:type="spellStart"/>
            <w:r w:rsidRPr="00B33528">
              <w:rPr>
                <w:sz w:val="24"/>
                <w:szCs w:val="24"/>
              </w:rPr>
              <w:t>Villagarz</w:t>
            </w:r>
            <w:r w:rsidR="003F5F7B">
              <w:rPr>
                <w:sz w:val="24"/>
                <w:szCs w:val="24"/>
              </w:rPr>
              <w:t>ó</w:t>
            </w:r>
            <w:r w:rsidRPr="00B33528">
              <w:rPr>
                <w:sz w:val="24"/>
                <w:szCs w:val="24"/>
              </w:rPr>
              <w:t>n</w:t>
            </w:r>
            <w:proofErr w:type="spellEnd"/>
            <w:r w:rsidRPr="00B33528">
              <w:rPr>
                <w:sz w:val="24"/>
                <w:szCs w:val="24"/>
              </w:rPr>
              <w:t>; SUCRE: Chal</w:t>
            </w:r>
            <w:r w:rsidR="003F5F7B">
              <w:rPr>
                <w:sz w:val="24"/>
                <w:szCs w:val="24"/>
              </w:rPr>
              <w:t>á</w:t>
            </w:r>
            <w:r w:rsidRPr="00B33528">
              <w:rPr>
                <w:sz w:val="24"/>
                <w:szCs w:val="24"/>
              </w:rPr>
              <w:t xml:space="preserve">n, </w:t>
            </w:r>
            <w:proofErr w:type="spellStart"/>
            <w:r w:rsidRPr="00B33528">
              <w:rPr>
                <w:sz w:val="24"/>
                <w:szCs w:val="24"/>
              </w:rPr>
              <w:t>Colos</w:t>
            </w:r>
            <w:r w:rsidR="003F5F7B">
              <w:rPr>
                <w:sz w:val="24"/>
                <w:szCs w:val="24"/>
              </w:rPr>
              <w:t>ó</w:t>
            </w:r>
            <w:proofErr w:type="spellEnd"/>
            <w:r w:rsidRPr="00B33528">
              <w:rPr>
                <w:sz w:val="24"/>
                <w:szCs w:val="24"/>
              </w:rPr>
              <w:t xml:space="preserve">, Los Palmitos, </w:t>
            </w:r>
            <w:proofErr w:type="spellStart"/>
            <w:r w:rsidRPr="00B33528">
              <w:rPr>
                <w:sz w:val="24"/>
                <w:szCs w:val="24"/>
              </w:rPr>
              <w:t>Morroa</w:t>
            </w:r>
            <w:proofErr w:type="spellEnd"/>
            <w:r w:rsidRPr="00B33528">
              <w:rPr>
                <w:sz w:val="24"/>
                <w:szCs w:val="24"/>
              </w:rPr>
              <w:t>, Ovejas, Palmito, San Onofre, Tol</w:t>
            </w:r>
            <w:r w:rsidR="003F5F7B">
              <w:rPr>
                <w:sz w:val="24"/>
                <w:szCs w:val="24"/>
              </w:rPr>
              <w:t>ú</w:t>
            </w:r>
            <w:r w:rsidRPr="00B33528">
              <w:rPr>
                <w:sz w:val="24"/>
                <w:szCs w:val="24"/>
              </w:rPr>
              <w:t xml:space="preserve"> Viejo; TOLIMA: Ataco, Chaparral, Planadas, </w:t>
            </w:r>
            <w:proofErr w:type="spellStart"/>
            <w:r w:rsidRPr="00B33528">
              <w:rPr>
                <w:sz w:val="24"/>
                <w:szCs w:val="24"/>
              </w:rPr>
              <w:t>Rioblanco</w:t>
            </w:r>
            <w:proofErr w:type="spellEnd"/>
            <w:r w:rsidRPr="00B33528">
              <w:rPr>
                <w:sz w:val="24"/>
                <w:szCs w:val="24"/>
              </w:rPr>
              <w:t>; VALLE DEL CAUCA: Buenaventura, Florida, Pradera.</w:t>
            </w:r>
          </w:p>
          <w:p w:rsidR="00BE088F" w:rsidRPr="00765D1A" w:rsidRDefault="00BE088F" w:rsidP="002C5107">
            <w:pPr>
              <w:spacing w:after="0" w:line="240" w:lineRule="auto"/>
              <w:rPr>
                <w:sz w:val="24"/>
              </w:rPr>
            </w:pPr>
          </w:p>
          <w:p w:rsidR="00BE088F" w:rsidRPr="0065327C" w:rsidRDefault="00BE088F" w:rsidP="00C813B2">
            <w:pPr>
              <w:spacing w:after="0" w:line="240" w:lineRule="auto"/>
              <w:ind w:left="1416"/>
              <w:jc w:val="both"/>
              <w:rPr>
                <w:rFonts w:cs="Arial"/>
                <w:i/>
                <w:sz w:val="24"/>
                <w:szCs w:val="24"/>
                <w:lang w:val="es-ES_tradnl"/>
              </w:rPr>
            </w:pPr>
          </w:p>
        </w:tc>
      </w:tr>
    </w:tbl>
    <w:p w:rsidR="00BE088F" w:rsidRDefault="00BE088F" w:rsidP="002C5107">
      <w:pPr>
        <w:spacing w:after="0" w:line="240" w:lineRule="auto"/>
        <w:rPr>
          <w:rFonts w:cs="Arial"/>
          <w:b/>
          <w:sz w:val="56"/>
          <w:szCs w:val="44"/>
          <w:lang w:val="es-ES_tradnl"/>
        </w:rPr>
      </w:pPr>
    </w:p>
    <w:p w:rsidR="00A91B15" w:rsidRPr="0065327C" w:rsidRDefault="00A91B15" w:rsidP="002C5107">
      <w:pPr>
        <w:spacing w:after="0" w:line="240" w:lineRule="auto"/>
        <w:rPr>
          <w:rFonts w:cs="Arial"/>
          <w:b/>
          <w:sz w:val="52"/>
          <w:szCs w:val="52"/>
          <w:lang w:val="es-ES_tradnl"/>
        </w:rPr>
      </w:pPr>
      <w:r w:rsidRPr="0065327C">
        <w:rPr>
          <w:rFonts w:cs="Arial"/>
          <w:b/>
          <w:sz w:val="56"/>
          <w:szCs w:val="44"/>
          <w:lang w:val="es-ES_tradnl"/>
        </w:rPr>
        <w:t xml:space="preserve">3. </w:t>
      </w:r>
      <w:r w:rsidRPr="0065327C">
        <w:rPr>
          <w:rFonts w:cs="Arial"/>
          <w:b/>
          <w:sz w:val="44"/>
          <w:szCs w:val="44"/>
          <w:lang w:val="es-ES_tradnl"/>
        </w:rPr>
        <w:br/>
        <w:t>Otras acciones que hemos</w:t>
      </w:r>
      <w:r w:rsidRPr="0065327C">
        <w:rPr>
          <w:rFonts w:cs="Arial"/>
          <w:b/>
          <w:sz w:val="44"/>
          <w:szCs w:val="44"/>
          <w:lang w:val="es-ES_tradnl"/>
        </w:rPr>
        <w:br/>
        <w:t xml:space="preserve">hecho para contribuir a la paz e </w:t>
      </w:r>
      <w:r w:rsidRPr="0065327C">
        <w:rPr>
          <w:rFonts w:cs="Arial"/>
          <w:b/>
          <w:sz w:val="44"/>
          <w:szCs w:val="44"/>
          <w:lang w:val="es-ES_tradnl"/>
        </w:rPr>
        <w:br/>
        <w:t>implementación del</w:t>
      </w:r>
      <w:r w:rsidRPr="0065327C">
        <w:rPr>
          <w:rFonts w:cs="Arial"/>
          <w:b/>
          <w:sz w:val="52"/>
          <w:szCs w:val="52"/>
          <w:u w:val="thick"/>
          <w:lang w:val="es-ES_tradnl"/>
        </w:rPr>
        <w:br/>
      </w:r>
      <w:r w:rsidRPr="0065327C">
        <w:rPr>
          <w:rFonts w:cs="Arial"/>
          <w:b/>
          <w:sz w:val="56"/>
          <w:szCs w:val="56"/>
          <w:u w:val="thick"/>
          <w:lang w:val="es-ES_tradnl"/>
        </w:rPr>
        <w:t>Acuerdo de Paz</w:t>
      </w:r>
    </w:p>
    <w:p w:rsidR="00A91B15" w:rsidRPr="0065327C" w:rsidRDefault="00A91B15" w:rsidP="002C5107">
      <w:pPr>
        <w:spacing w:after="0" w:line="240" w:lineRule="auto"/>
        <w:ind w:left="708"/>
        <w:jc w:val="both"/>
        <w:rPr>
          <w:rFonts w:cs="Arial"/>
          <w:color w:val="000000"/>
          <w:sz w:val="24"/>
          <w:szCs w:val="24"/>
          <w:lang w:val="es-ES_tradnl"/>
        </w:rPr>
      </w:pPr>
    </w:p>
    <w:p w:rsidR="00A91B15" w:rsidRPr="0065327C" w:rsidRDefault="00A91B15" w:rsidP="002C5107">
      <w:pPr>
        <w:spacing w:after="0" w:line="240" w:lineRule="auto"/>
        <w:ind w:left="708"/>
        <w:jc w:val="both"/>
        <w:rPr>
          <w:rFonts w:cs="Arial"/>
          <w:color w:val="000000"/>
          <w:sz w:val="24"/>
          <w:szCs w:val="24"/>
          <w:lang w:val="es-ES_tradnl"/>
        </w:rPr>
      </w:pPr>
      <w:r w:rsidRPr="0065327C">
        <w:rPr>
          <w:rFonts w:cs="Arial"/>
          <w:color w:val="000000"/>
          <w:sz w:val="24"/>
          <w:szCs w:val="24"/>
          <w:lang w:val="es-ES_tradnl"/>
        </w:rPr>
        <w:lastRenderedPageBreak/>
        <w:t xml:space="preserve">En esta sección encuentra la información sobre las acciones adicionales a lo establecido en el Acuerdo de Paz y en los </w:t>
      </w:r>
      <w:r w:rsidR="0015775D">
        <w:rPr>
          <w:rFonts w:cs="Arial"/>
          <w:color w:val="000000"/>
          <w:sz w:val="24"/>
          <w:szCs w:val="24"/>
          <w:lang w:val="es-ES_tradnl"/>
        </w:rPr>
        <w:t>instrumentos normativos expedidos con posterioridad</w:t>
      </w:r>
      <w:r w:rsidRPr="0065327C">
        <w:rPr>
          <w:rFonts w:cs="Arial"/>
          <w:color w:val="000000"/>
          <w:sz w:val="24"/>
          <w:szCs w:val="24"/>
          <w:lang w:val="es-ES_tradnl"/>
        </w:rPr>
        <w:t xml:space="preserve">, que aunque no </w:t>
      </w:r>
      <w:r w:rsidR="0015775D">
        <w:rPr>
          <w:rFonts w:cs="Arial"/>
          <w:color w:val="000000"/>
          <w:sz w:val="24"/>
          <w:szCs w:val="24"/>
          <w:lang w:val="es-ES_tradnl"/>
        </w:rPr>
        <w:t xml:space="preserve">correspondan a obligaciones que hayan </w:t>
      </w:r>
      <w:r w:rsidRPr="0065327C">
        <w:rPr>
          <w:rFonts w:cs="Arial"/>
          <w:color w:val="000000"/>
          <w:sz w:val="24"/>
          <w:szCs w:val="24"/>
          <w:lang w:val="es-ES_tradnl"/>
        </w:rPr>
        <w:t>sido establecid</w:t>
      </w:r>
      <w:r w:rsidR="0015775D">
        <w:rPr>
          <w:rFonts w:cs="Arial"/>
          <w:color w:val="000000"/>
          <w:sz w:val="24"/>
          <w:szCs w:val="24"/>
          <w:lang w:val="es-ES_tradnl"/>
        </w:rPr>
        <w:t>a</w:t>
      </w:r>
      <w:r w:rsidRPr="0065327C">
        <w:rPr>
          <w:rFonts w:cs="Arial"/>
          <w:color w:val="000000"/>
          <w:sz w:val="24"/>
          <w:szCs w:val="24"/>
          <w:lang w:val="es-ES_tradnl"/>
        </w:rPr>
        <w:t xml:space="preserve">s de manera explícita, se han desarrollado por ser convenientes </w:t>
      </w:r>
      <w:r w:rsidR="0015775D">
        <w:rPr>
          <w:rFonts w:cs="Arial"/>
          <w:color w:val="000000"/>
          <w:sz w:val="24"/>
          <w:szCs w:val="24"/>
          <w:lang w:val="es-ES_tradnl"/>
        </w:rPr>
        <w:t xml:space="preserve">o necesarias </w:t>
      </w:r>
      <w:r w:rsidRPr="0065327C">
        <w:rPr>
          <w:rFonts w:cs="Arial"/>
          <w:color w:val="000000"/>
          <w:sz w:val="24"/>
          <w:szCs w:val="24"/>
          <w:lang w:val="es-ES_tradnl"/>
        </w:rPr>
        <w:t xml:space="preserve">para contribuir a su implementación en el marco de las competencias legales: </w:t>
      </w:r>
    </w:p>
    <w:p w:rsidR="00A91B15" w:rsidRPr="0065327C" w:rsidRDefault="00A91B15" w:rsidP="002C5107">
      <w:pPr>
        <w:spacing w:after="0" w:line="240" w:lineRule="auto"/>
        <w:rPr>
          <w:rFonts w:cs="Arial"/>
          <w:color w:val="0070C0"/>
          <w:sz w:val="32"/>
          <w:szCs w:val="32"/>
          <w:lang w:val="es-ES_tradnl"/>
        </w:rPr>
      </w:pPr>
    </w:p>
    <w:p w:rsidR="00A91B15" w:rsidRPr="00A91B15" w:rsidRDefault="00A91B15" w:rsidP="00C813B2">
      <w:pPr>
        <w:spacing w:after="0" w:line="240" w:lineRule="auto"/>
        <w:jc w:val="both"/>
        <w:rPr>
          <w:rFonts w:cs="Arial"/>
          <w:sz w:val="24"/>
          <w:szCs w:val="24"/>
          <w:highlight w:val="lightGray"/>
          <w:lang w:val="es-ES_tradnl"/>
        </w:rPr>
      </w:pPr>
    </w:p>
    <w:p w:rsidR="00A91B15" w:rsidRPr="0065327C" w:rsidRDefault="00A91B15" w:rsidP="002C5107">
      <w:pPr>
        <w:spacing w:after="0" w:line="240" w:lineRule="auto"/>
        <w:rPr>
          <w:rFonts w:cs="Arial"/>
          <w:b/>
          <w:sz w:val="40"/>
          <w:szCs w:val="36"/>
          <w:lang w:val="es-ES_tradnl"/>
        </w:rPr>
      </w:pPr>
      <w:r w:rsidRPr="0065327C">
        <w:rPr>
          <w:rFonts w:cs="Arial"/>
          <w:i/>
          <w:sz w:val="28"/>
          <w:szCs w:val="28"/>
          <w:lang w:val="es-ES_tradnl"/>
        </w:rPr>
        <w:t xml:space="preserve">Acción 1. </w:t>
      </w:r>
    </w:p>
    <w:p w:rsidR="00A91B15" w:rsidRDefault="00BE088F" w:rsidP="002C5107">
      <w:pPr>
        <w:spacing w:after="0" w:line="240" w:lineRule="auto"/>
        <w:jc w:val="both"/>
        <w:rPr>
          <w:rFonts w:cs="Arial"/>
          <w:b/>
          <w:sz w:val="40"/>
          <w:szCs w:val="36"/>
          <w:lang w:val="es-ES_tradnl"/>
        </w:rPr>
      </w:pPr>
      <w:r w:rsidRPr="00BE088F">
        <w:rPr>
          <w:rFonts w:cs="Arial"/>
          <w:b/>
          <w:sz w:val="40"/>
          <w:szCs w:val="36"/>
          <w:u w:val="single"/>
        </w:rPr>
        <w:t>EXPEDICIÓN SENSORIAL - CON EL ARTE Y LA CULTURA SE CONSTRUYE LA PAZ EN LOS TERRITORIOS</w:t>
      </w:r>
    </w:p>
    <w:p w:rsidR="00E055C7" w:rsidRPr="002C5107" w:rsidRDefault="00E055C7" w:rsidP="002C5107">
      <w:pPr>
        <w:spacing w:after="0" w:line="240" w:lineRule="auto"/>
        <w:jc w:val="both"/>
        <w:rPr>
          <w:rFonts w:asciiTheme="minorHAnsi" w:hAnsiTheme="minorHAnsi" w:cs="Arial"/>
          <w:color w:val="000000"/>
          <w:sz w:val="24"/>
          <w:szCs w:val="24"/>
        </w:rPr>
      </w:pPr>
      <w:r w:rsidRPr="002C5107">
        <w:rPr>
          <w:rFonts w:asciiTheme="minorHAnsi" w:hAnsiTheme="minorHAnsi" w:cs="Arial"/>
          <w:color w:val="000000"/>
          <w:sz w:val="24"/>
          <w:szCs w:val="24"/>
        </w:rPr>
        <w:t xml:space="preserve">En el año 2016 el Ministerio de Cultura puso en marcha el programa “Expedición Sensorial”, que promueve la autonomía, el liderazgo, la participación y la productividad de los cultores y las organizaciones culturales de las regiones a partir del fortalecimiento a sus procesos y a la articulación con la institucionalidad cultural del Estado. Así mismo vincula a comunidades afectadas por el conflicto armado con su patrimonio, para construir de manera colectiva estrategias en las que la cultura se viva como elemento fundamental para la reconciliación y el desarrollo. </w:t>
      </w:r>
    </w:p>
    <w:p w:rsidR="00E055C7" w:rsidRPr="002C5107" w:rsidRDefault="00E055C7" w:rsidP="002C5107">
      <w:pPr>
        <w:spacing w:after="0" w:line="240" w:lineRule="auto"/>
        <w:jc w:val="both"/>
        <w:rPr>
          <w:rFonts w:asciiTheme="minorHAnsi" w:hAnsiTheme="minorHAnsi" w:cs="Arial"/>
          <w:color w:val="000000"/>
          <w:sz w:val="24"/>
          <w:szCs w:val="24"/>
        </w:rPr>
      </w:pPr>
      <w:r w:rsidRPr="002C5107">
        <w:rPr>
          <w:rFonts w:asciiTheme="minorHAnsi" w:hAnsiTheme="minorHAnsi" w:cs="Arial"/>
          <w:color w:val="000000"/>
          <w:sz w:val="24"/>
          <w:szCs w:val="24"/>
        </w:rPr>
        <w:t>El objetivo del Programa es contribuir a la recuperación y fortalecimiento de las manifestaciones y la identidad cultural de las comunidades priorizadas, como factor de reconstrucción del tejido social, económico y político. Lo anterior en tres líneas de acción 1. Laboratorios interdisciplinares de investigación – creación colectiva, 2. Fortalecimiento de procesos artísticos y culturales y 3. Fortalecimiento en la Gestión local.</w:t>
      </w:r>
    </w:p>
    <w:p w:rsidR="00A91B15" w:rsidRPr="002C5107" w:rsidRDefault="00E055C7" w:rsidP="002C5107">
      <w:pPr>
        <w:spacing w:after="0" w:line="240" w:lineRule="auto"/>
        <w:rPr>
          <w:rFonts w:asciiTheme="minorHAnsi" w:hAnsiTheme="minorHAnsi" w:cs="Arial"/>
          <w:color w:val="000000"/>
          <w:sz w:val="24"/>
          <w:szCs w:val="24"/>
        </w:rPr>
      </w:pPr>
      <w:r w:rsidRPr="002C5107">
        <w:rPr>
          <w:rFonts w:asciiTheme="minorHAnsi" w:hAnsiTheme="minorHAnsi" w:cs="Arial"/>
          <w:color w:val="000000"/>
          <w:sz w:val="24"/>
          <w:szCs w:val="24"/>
        </w:rPr>
        <w:t>El Programa se viene implementado en las regiones de Montes de María y el Catatumbo.</w:t>
      </w:r>
    </w:p>
    <w:p w:rsidR="00B27BF0" w:rsidRPr="002C5107" w:rsidRDefault="00B27BF0" w:rsidP="002C5107">
      <w:pPr>
        <w:spacing w:after="0" w:line="240" w:lineRule="auto"/>
        <w:rPr>
          <w:rFonts w:asciiTheme="minorHAnsi" w:hAnsiTheme="minorHAnsi" w:cs="Arial"/>
          <w:sz w:val="24"/>
          <w:szCs w:val="24"/>
          <w:lang w:val="es-ES_tradnl"/>
        </w:rPr>
      </w:pPr>
    </w:p>
    <w:p w:rsidR="00A91B15" w:rsidRDefault="00A91B15" w:rsidP="002C5107">
      <w:pPr>
        <w:spacing w:after="0" w:line="240" w:lineRule="auto"/>
        <w:jc w:val="both"/>
        <w:rPr>
          <w:rFonts w:asciiTheme="minorHAnsi" w:hAnsiTheme="minorHAnsi" w:cs="Arial"/>
          <w:color w:val="009EAD"/>
          <w:sz w:val="32"/>
          <w:szCs w:val="32"/>
          <w:u w:val="thick"/>
          <w:lang w:val="es-ES_tradnl"/>
        </w:rPr>
      </w:pPr>
      <w:r w:rsidRPr="002C5107">
        <w:rPr>
          <w:rFonts w:asciiTheme="minorHAnsi" w:hAnsiTheme="minorHAnsi" w:cs="Arial"/>
          <w:color w:val="009EAD"/>
          <w:sz w:val="32"/>
          <w:szCs w:val="32"/>
          <w:u w:val="thick"/>
          <w:lang w:val="es-ES_tradnl"/>
        </w:rPr>
        <w:t>Actividades que se desarrollaron:</w:t>
      </w:r>
    </w:p>
    <w:p w:rsidR="00D368E2" w:rsidRPr="002C5107" w:rsidRDefault="00D368E2" w:rsidP="002C5107">
      <w:pPr>
        <w:spacing w:after="0" w:line="240" w:lineRule="auto"/>
        <w:jc w:val="both"/>
        <w:rPr>
          <w:rFonts w:asciiTheme="minorHAnsi" w:hAnsiTheme="minorHAnsi" w:cs="Arial"/>
          <w:color w:val="009EAD"/>
          <w:sz w:val="32"/>
          <w:szCs w:val="32"/>
          <w:u w:val="thick"/>
          <w:lang w:val="es-ES_tradnl"/>
        </w:rPr>
      </w:pPr>
    </w:p>
    <w:tbl>
      <w:tblPr>
        <w:tblW w:w="9072" w:type="dxa"/>
        <w:tblInd w:w="675" w:type="dxa"/>
        <w:tblBorders>
          <w:top w:val="single" w:sz="8" w:space="0" w:color="BBBBBB"/>
          <w:left w:val="single" w:sz="8" w:space="0" w:color="BBBBBB"/>
          <w:bottom w:val="single" w:sz="8" w:space="0" w:color="BBBBBB"/>
          <w:right w:val="single" w:sz="8" w:space="0" w:color="BBBBBB"/>
          <w:insideH w:val="single" w:sz="8" w:space="0" w:color="BBBBBB"/>
        </w:tblBorders>
        <w:tblLayout w:type="fixed"/>
        <w:tblLook w:val="04A0" w:firstRow="1" w:lastRow="0" w:firstColumn="1" w:lastColumn="0" w:noHBand="0" w:noVBand="1"/>
      </w:tblPr>
      <w:tblGrid>
        <w:gridCol w:w="2411"/>
        <w:gridCol w:w="6661"/>
      </w:tblGrid>
      <w:tr w:rsidR="00A91B15" w:rsidRPr="002C5107" w:rsidTr="00731437">
        <w:trPr>
          <w:trHeight w:val="394"/>
        </w:trPr>
        <w:tc>
          <w:tcPr>
            <w:tcW w:w="2411" w:type="dxa"/>
            <w:tcBorders>
              <w:top w:val="single" w:sz="8" w:space="0" w:color="BBBBBB"/>
              <w:left w:val="single" w:sz="8" w:space="0" w:color="BBBBBB"/>
              <w:bottom w:val="single" w:sz="8" w:space="0" w:color="BBBBBB"/>
            </w:tcBorders>
            <w:shd w:val="clear" w:color="auto" w:fill="A5A5A5"/>
          </w:tcPr>
          <w:p w:rsidR="00A91B15" w:rsidRPr="002C5107" w:rsidRDefault="00A91B15" w:rsidP="00C813B2">
            <w:pPr>
              <w:spacing w:after="0" w:line="240" w:lineRule="auto"/>
              <w:jc w:val="center"/>
              <w:rPr>
                <w:rFonts w:asciiTheme="minorHAnsi" w:hAnsiTheme="minorHAnsi" w:cs="Arial"/>
                <w:bCs/>
                <w:color w:val="FFFFFF"/>
                <w:lang w:val="es-ES_tradnl"/>
              </w:rPr>
            </w:pPr>
            <w:r w:rsidRPr="002C5107">
              <w:rPr>
                <w:rFonts w:asciiTheme="minorHAnsi" w:hAnsiTheme="minorHAnsi" w:cs="Arial"/>
                <w:bCs/>
                <w:color w:val="FFFFFF"/>
                <w:lang w:val="es-ES_tradnl"/>
              </w:rPr>
              <w:t>AÑO</w:t>
            </w:r>
          </w:p>
        </w:tc>
        <w:tc>
          <w:tcPr>
            <w:tcW w:w="6661" w:type="dxa"/>
            <w:tcBorders>
              <w:top w:val="single" w:sz="8" w:space="0" w:color="BBBBBB"/>
              <w:bottom w:val="single" w:sz="8" w:space="0" w:color="BBBBBB"/>
            </w:tcBorders>
            <w:shd w:val="clear" w:color="auto" w:fill="A5A5A5"/>
          </w:tcPr>
          <w:p w:rsidR="00A91B15" w:rsidRPr="002C5107" w:rsidRDefault="00A91B15" w:rsidP="00C813B2">
            <w:pPr>
              <w:spacing w:after="0" w:line="240" w:lineRule="auto"/>
              <w:jc w:val="center"/>
              <w:rPr>
                <w:rFonts w:asciiTheme="minorHAnsi" w:hAnsiTheme="minorHAnsi" w:cs="Arial"/>
                <w:bCs/>
                <w:color w:val="FFFFFF"/>
                <w:lang w:val="es-ES_tradnl"/>
              </w:rPr>
            </w:pPr>
            <w:r w:rsidRPr="002C5107">
              <w:rPr>
                <w:rFonts w:asciiTheme="minorHAnsi" w:hAnsiTheme="minorHAnsi" w:cs="Arial"/>
                <w:bCs/>
                <w:color w:val="FFFFFF"/>
                <w:lang w:val="es-ES_tradnl"/>
              </w:rPr>
              <w:t>NOMBRE DE ACTIVIDADES DESARROLLADAS</w:t>
            </w:r>
          </w:p>
        </w:tc>
      </w:tr>
      <w:tr w:rsidR="00A91B15" w:rsidRPr="002C5107" w:rsidTr="00731437">
        <w:trPr>
          <w:trHeight w:val="394"/>
        </w:trPr>
        <w:tc>
          <w:tcPr>
            <w:tcW w:w="2411" w:type="dxa"/>
            <w:shd w:val="clear" w:color="auto" w:fill="E8E8E8"/>
          </w:tcPr>
          <w:p w:rsidR="00A91B15" w:rsidRPr="002C5107" w:rsidRDefault="00A91B15" w:rsidP="00C813B2">
            <w:pPr>
              <w:spacing w:after="0" w:line="240" w:lineRule="auto"/>
              <w:rPr>
                <w:rFonts w:asciiTheme="minorHAnsi" w:hAnsiTheme="minorHAnsi" w:cs="Arial"/>
                <w:b/>
                <w:bCs/>
                <w:lang w:val="es-ES_tradnl"/>
              </w:rPr>
            </w:pPr>
            <w:r w:rsidRPr="002C5107">
              <w:rPr>
                <w:rFonts w:asciiTheme="minorHAnsi" w:hAnsiTheme="minorHAnsi" w:cs="Arial"/>
                <w:b/>
                <w:bCs/>
                <w:lang w:val="es-ES_tradnl"/>
              </w:rPr>
              <w:t>2016</w:t>
            </w:r>
          </w:p>
        </w:tc>
        <w:tc>
          <w:tcPr>
            <w:tcW w:w="6661" w:type="dxa"/>
            <w:shd w:val="clear" w:color="auto" w:fill="E8E8E8"/>
          </w:tcPr>
          <w:p w:rsidR="00A91B15" w:rsidRPr="002C5107" w:rsidRDefault="00A91B15" w:rsidP="00C813B2">
            <w:pPr>
              <w:spacing w:after="0" w:line="240" w:lineRule="auto"/>
              <w:rPr>
                <w:rFonts w:asciiTheme="minorHAnsi" w:hAnsiTheme="minorHAnsi" w:cs="Arial"/>
                <w:lang w:val="es-ES_tradnl"/>
              </w:rPr>
            </w:pPr>
            <w:r w:rsidRPr="002C5107">
              <w:rPr>
                <w:rFonts w:asciiTheme="minorHAnsi" w:hAnsiTheme="minorHAnsi" w:cs="Arial"/>
                <w:lang w:val="es-ES_tradnl"/>
              </w:rPr>
              <w:t>1.</w:t>
            </w:r>
            <w:r w:rsidR="00820196" w:rsidRPr="002C5107">
              <w:rPr>
                <w:rFonts w:asciiTheme="minorHAnsi" w:hAnsiTheme="minorHAnsi" w:cs="Arial"/>
                <w:lang w:val="es-ES_tradnl"/>
              </w:rPr>
              <w:t xml:space="preserve"> Se realizaron siete laboratorios interdisciplinares de investigación – creación en los municipios de </w:t>
            </w:r>
            <w:r w:rsidR="002B2E79" w:rsidRPr="002C5107">
              <w:rPr>
                <w:rFonts w:asciiTheme="minorHAnsi" w:hAnsiTheme="minorHAnsi" w:cs="Arial"/>
                <w:lang w:val="es-ES_tradnl"/>
              </w:rPr>
              <w:t>la región de Montes de María</w:t>
            </w:r>
            <w:r w:rsidR="00D368E2">
              <w:rPr>
                <w:rFonts w:asciiTheme="minorHAnsi" w:hAnsiTheme="minorHAnsi" w:cs="Arial"/>
                <w:lang w:val="es-ES_tradnl"/>
              </w:rPr>
              <w:t>.</w:t>
            </w:r>
          </w:p>
          <w:p w:rsidR="00A91B15" w:rsidRPr="002C5107" w:rsidRDefault="00A91B15" w:rsidP="000F2379">
            <w:pPr>
              <w:spacing w:after="0" w:line="240" w:lineRule="auto"/>
              <w:rPr>
                <w:rFonts w:asciiTheme="minorHAnsi" w:hAnsiTheme="minorHAnsi" w:cs="Arial"/>
                <w:lang w:val="es-ES_tradnl"/>
              </w:rPr>
            </w:pPr>
            <w:r w:rsidRPr="002C5107">
              <w:rPr>
                <w:rFonts w:asciiTheme="minorHAnsi" w:hAnsiTheme="minorHAnsi" w:cs="Arial"/>
                <w:lang w:val="es-ES_tradnl"/>
              </w:rPr>
              <w:t>2.</w:t>
            </w:r>
            <w:r w:rsidR="00820196" w:rsidRPr="002C5107">
              <w:rPr>
                <w:rFonts w:asciiTheme="minorHAnsi" w:hAnsiTheme="minorHAnsi" w:cs="Arial"/>
                <w:lang w:val="es-ES_tradnl"/>
              </w:rPr>
              <w:t xml:space="preserve"> Se adelantó un proceso de formación de formadores con 50</w:t>
            </w:r>
            <w:r w:rsidR="00820196" w:rsidRPr="002C5107">
              <w:rPr>
                <w:rFonts w:asciiTheme="minorHAnsi" w:hAnsiTheme="minorHAnsi"/>
              </w:rPr>
              <w:t xml:space="preserve"> participantes</w:t>
            </w:r>
            <w:r w:rsidR="00820196" w:rsidRPr="002C5107">
              <w:rPr>
                <w:rFonts w:asciiTheme="minorHAnsi" w:hAnsiTheme="minorHAnsi" w:cs="Arial"/>
                <w:lang w:val="es-ES_tradnl"/>
              </w:rPr>
              <w:t xml:space="preserve"> en encuentros de formación a formadores de música y danza (incluyendo 13 maestros de los procesos de las Alcaldías de Montes de María)</w:t>
            </w:r>
            <w:r w:rsidR="00D368E2">
              <w:rPr>
                <w:rFonts w:asciiTheme="minorHAnsi" w:hAnsiTheme="minorHAnsi" w:cs="Arial"/>
                <w:lang w:val="es-ES_tradnl"/>
              </w:rPr>
              <w:t>.</w:t>
            </w:r>
          </w:p>
          <w:p w:rsidR="00A8388C" w:rsidRPr="002C5107" w:rsidRDefault="00A8388C" w:rsidP="000F2379">
            <w:pPr>
              <w:spacing w:after="0" w:line="240" w:lineRule="auto"/>
              <w:rPr>
                <w:rFonts w:asciiTheme="minorHAnsi" w:hAnsiTheme="minorHAnsi" w:cs="Arial"/>
                <w:lang w:val="es-ES"/>
              </w:rPr>
            </w:pPr>
            <w:r w:rsidRPr="002C5107">
              <w:rPr>
                <w:rFonts w:asciiTheme="minorHAnsi" w:hAnsiTheme="minorHAnsi" w:cs="Arial"/>
                <w:lang w:val="es-ES_tradnl"/>
              </w:rPr>
              <w:t xml:space="preserve">3. Se entregaron 647 </w:t>
            </w:r>
            <w:r w:rsidRPr="002C5107">
              <w:rPr>
                <w:rFonts w:asciiTheme="minorHAnsi" w:hAnsiTheme="minorHAnsi" w:cs="Arial"/>
                <w:lang w:val="es-ES"/>
              </w:rPr>
              <w:t xml:space="preserve">Instrumentos de música tradicional (Tambora costeña, Tambor alegre, Tambor llamador, Totumas, Par de tablitas, Guacharacas, </w:t>
            </w:r>
            <w:proofErr w:type="spellStart"/>
            <w:r w:rsidRPr="002C5107">
              <w:rPr>
                <w:rFonts w:asciiTheme="minorHAnsi" w:hAnsiTheme="minorHAnsi" w:cs="Arial"/>
                <w:lang w:val="es-ES"/>
              </w:rPr>
              <w:t>Maracón</w:t>
            </w:r>
            <w:proofErr w:type="spellEnd"/>
            <w:r w:rsidRPr="002C5107">
              <w:rPr>
                <w:rFonts w:asciiTheme="minorHAnsi" w:hAnsiTheme="minorHAnsi" w:cs="Arial"/>
                <w:lang w:val="es-ES"/>
              </w:rPr>
              <w:t>, Base de tambora) en cabeceras y corregimientos de los municipios participantes en los Montes de María</w:t>
            </w:r>
            <w:r w:rsidR="00D368E2">
              <w:rPr>
                <w:rFonts w:asciiTheme="minorHAnsi" w:hAnsiTheme="minorHAnsi" w:cs="Arial"/>
                <w:lang w:val="es-ES"/>
              </w:rPr>
              <w:t>.</w:t>
            </w:r>
          </w:p>
          <w:p w:rsidR="00A8388C" w:rsidRPr="002C5107" w:rsidRDefault="00A8388C" w:rsidP="00511756">
            <w:pPr>
              <w:spacing w:after="0" w:line="240" w:lineRule="auto"/>
              <w:rPr>
                <w:rFonts w:asciiTheme="minorHAnsi" w:hAnsiTheme="minorHAnsi" w:cs="Arial"/>
                <w:lang w:val="es-ES"/>
              </w:rPr>
            </w:pPr>
            <w:r w:rsidRPr="002C5107">
              <w:rPr>
                <w:rFonts w:asciiTheme="minorHAnsi" w:hAnsiTheme="minorHAnsi" w:cs="Arial"/>
                <w:lang w:val="es-ES"/>
              </w:rPr>
              <w:t xml:space="preserve">4. Se entregaron 55 Instrumentos de Banda (Clarinete Soprano, Trompeta, Trombón Tenor, Bombardino </w:t>
            </w:r>
            <w:proofErr w:type="spellStart"/>
            <w:r w:rsidRPr="002C5107">
              <w:rPr>
                <w:rFonts w:asciiTheme="minorHAnsi" w:hAnsiTheme="minorHAnsi" w:cs="Arial"/>
                <w:lang w:val="es-ES"/>
              </w:rPr>
              <w:t>Eufonio</w:t>
            </w:r>
            <w:proofErr w:type="spellEnd"/>
            <w:r w:rsidRPr="002C5107">
              <w:rPr>
                <w:rFonts w:asciiTheme="minorHAnsi" w:hAnsiTheme="minorHAnsi" w:cs="Arial"/>
                <w:lang w:val="es-ES"/>
              </w:rPr>
              <w:t>, Par de Platillos, Redoblante, Bombo) entregados en 5 cabeceras municipales de los Montes de María</w:t>
            </w:r>
            <w:r w:rsidR="00D368E2">
              <w:rPr>
                <w:rFonts w:asciiTheme="minorHAnsi" w:hAnsiTheme="minorHAnsi" w:cs="Arial"/>
                <w:lang w:val="es-ES"/>
              </w:rPr>
              <w:t>.</w:t>
            </w:r>
          </w:p>
          <w:p w:rsidR="00A8388C" w:rsidRPr="002C5107" w:rsidRDefault="00A8388C" w:rsidP="00CB5324">
            <w:pPr>
              <w:spacing w:after="0" w:line="240" w:lineRule="auto"/>
              <w:rPr>
                <w:rFonts w:asciiTheme="minorHAnsi" w:hAnsiTheme="minorHAnsi" w:cs="Arial"/>
                <w:lang w:val="es-ES"/>
              </w:rPr>
            </w:pPr>
            <w:r w:rsidRPr="002C5107">
              <w:rPr>
                <w:rFonts w:asciiTheme="minorHAnsi" w:hAnsiTheme="minorHAnsi" w:cs="Arial"/>
                <w:lang w:val="es-ES"/>
              </w:rPr>
              <w:t xml:space="preserve">5. Se entregaron 1.352 Vestuarios para la danza tradicional (Gaita, </w:t>
            </w:r>
            <w:proofErr w:type="spellStart"/>
            <w:r w:rsidRPr="002C5107">
              <w:rPr>
                <w:rFonts w:asciiTheme="minorHAnsi" w:hAnsiTheme="minorHAnsi" w:cs="Arial"/>
                <w:lang w:val="es-ES"/>
              </w:rPr>
              <w:lastRenderedPageBreak/>
              <w:t>Mapalé</w:t>
            </w:r>
            <w:proofErr w:type="spellEnd"/>
            <w:r w:rsidRPr="002C5107">
              <w:rPr>
                <w:rFonts w:asciiTheme="minorHAnsi" w:hAnsiTheme="minorHAnsi" w:cs="Arial"/>
                <w:lang w:val="es-ES"/>
              </w:rPr>
              <w:t xml:space="preserve">, Cumbia, Fandango, Pilandera, </w:t>
            </w:r>
            <w:proofErr w:type="spellStart"/>
            <w:r w:rsidRPr="002C5107">
              <w:rPr>
                <w:rFonts w:asciiTheme="minorHAnsi" w:hAnsiTheme="minorHAnsi" w:cs="Arial"/>
                <w:lang w:val="es-ES"/>
              </w:rPr>
              <w:t>Bullerengue</w:t>
            </w:r>
            <w:proofErr w:type="spellEnd"/>
            <w:r w:rsidRPr="002C5107">
              <w:rPr>
                <w:rFonts w:asciiTheme="minorHAnsi" w:hAnsiTheme="minorHAnsi" w:cs="Arial"/>
                <w:lang w:val="es-ES"/>
              </w:rPr>
              <w:t xml:space="preserve"> en los municipios participantes en los Montes de María</w:t>
            </w:r>
            <w:r w:rsidR="00D368E2">
              <w:rPr>
                <w:rFonts w:asciiTheme="minorHAnsi" w:hAnsiTheme="minorHAnsi" w:cs="Arial"/>
                <w:lang w:val="es-ES"/>
              </w:rPr>
              <w:t>.</w:t>
            </w:r>
          </w:p>
          <w:p w:rsidR="00A8388C" w:rsidRPr="002C5107" w:rsidRDefault="00A8388C" w:rsidP="00CB5324">
            <w:pPr>
              <w:spacing w:after="0" w:line="240" w:lineRule="auto"/>
              <w:rPr>
                <w:rFonts w:asciiTheme="minorHAnsi" w:hAnsiTheme="minorHAnsi" w:cs="Arial"/>
                <w:lang w:val="es-ES"/>
              </w:rPr>
            </w:pPr>
            <w:r w:rsidRPr="002C5107">
              <w:rPr>
                <w:rFonts w:asciiTheme="minorHAnsi" w:hAnsiTheme="minorHAnsi" w:cs="Arial"/>
                <w:lang w:val="es-ES"/>
              </w:rPr>
              <w:t>6. Se entregaron 6 Juegos de herramientas para la elaboración de instrumentos musicales tradicionales en los Montes de María</w:t>
            </w:r>
            <w:r w:rsidR="00D368E2">
              <w:rPr>
                <w:rFonts w:asciiTheme="minorHAnsi" w:hAnsiTheme="minorHAnsi" w:cs="Arial"/>
                <w:lang w:val="es-ES"/>
              </w:rPr>
              <w:t>.</w:t>
            </w:r>
          </w:p>
          <w:p w:rsidR="0090161E" w:rsidRPr="002C5107" w:rsidRDefault="0090161E" w:rsidP="00CB5324">
            <w:pPr>
              <w:spacing w:after="0" w:line="240" w:lineRule="auto"/>
              <w:rPr>
                <w:rFonts w:asciiTheme="minorHAnsi" w:hAnsiTheme="minorHAnsi" w:cs="Arial"/>
              </w:rPr>
            </w:pPr>
            <w:r w:rsidRPr="002C5107">
              <w:rPr>
                <w:rFonts w:asciiTheme="minorHAnsi" w:hAnsiTheme="minorHAnsi" w:cs="Arial"/>
                <w:lang w:val="es-ES"/>
              </w:rPr>
              <w:t xml:space="preserve">7. Se capacitaron </w:t>
            </w:r>
            <w:r w:rsidRPr="002C5107">
              <w:rPr>
                <w:rFonts w:asciiTheme="minorHAnsi" w:hAnsiTheme="minorHAnsi" w:cs="Arial"/>
              </w:rPr>
              <w:t>30 personas en talleres de técnicas de maquillaje para la puesta en escena</w:t>
            </w:r>
            <w:r w:rsidR="00D368E2">
              <w:rPr>
                <w:rFonts w:asciiTheme="minorHAnsi" w:hAnsiTheme="minorHAnsi" w:cs="Arial"/>
              </w:rPr>
              <w:t>.</w:t>
            </w:r>
          </w:p>
          <w:p w:rsidR="00C73E64" w:rsidRPr="002C5107" w:rsidRDefault="00C73E64" w:rsidP="00524357">
            <w:pPr>
              <w:spacing w:after="0" w:line="240" w:lineRule="auto"/>
              <w:rPr>
                <w:rFonts w:asciiTheme="minorHAnsi" w:hAnsiTheme="minorHAnsi" w:cs="Arial"/>
              </w:rPr>
            </w:pPr>
            <w:r w:rsidRPr="002C5107">
              <w:rPr>
                <w:rFonts w:asciiTheme="minorHAnsi" w:hAnsiTheme="minorHAnsi" w:cs="Arial"/>
              </w:rPr>
              <w:t>8. Se capacitaron 24 personas en confección de vestuarios para danzas tradicionales y festivales artísticos de la región</w:t>
            </w:r>
            <w:r w:rsidR="00524357">
              <w:rPr>
                <w:rFonts w:asciiTheme="minorHAnsi" w:hAnsiTheme="minorHAnsi" w:cs="Arial"/>
              </w:rPr>
              <w:t>.</w:t>
            </w:r>
            <w:r w:rsidRPr="002C5107">
              <w:rPr>
                <w:rFonts w:asciiTheme="minorHAnsi" w:hAnsiTheme="minorHAnsi" w:cs="Arial"/>
              </w:rPr>
              <w:t xml:space="preserve"> </w:t>
            </w:r>
          </w:p>
        </w:tc>
      </w:tr>
      <w:tr w:rsidR="00A91B15" w:rsidRPr="002C5107" w:rsidTr="00731437">
        <w:trPr>
          <w:trHeight w:val="394"/>
        </w:trPr>
        <w:tc>
          <w:tcPr>
            <w:tcW w:w="2411" w:type="dxa"/>
            <w:shd w:val="clear" w:color="auto" w:fill="E8E8E8"/>
          </w:tcPr>
          <w:p w:rsidR="00A91B15" w:rsidRPr="0065327C" w:rsidRDefault="00A91B15" w:rsidP="00C813B2">
            <w:pPr>
              <w:spacing w:after="0" w:line="240" w:lineRule="auto"/>
              <w:rPr>
                <w:rFonts w:cs="Arial"/>
                <w:b/>
                <w:bCs/>
                <w:lang w:val="es-ES_tradnl"/>
              </w:rPr>
            </w:pPr>
            <w:r w:rsidRPr="0065327C">
              <w:rPr>
                <w:rFonts w:cs="Arial"/>
                <w:b/>
                <w:bCs/>
                <w:lang w:val="es-ES_tradnl"/>
              </w:rPr>
              <w:lastRenderedPageBreak/>
              <w:t>2017</w:t>
            </w:r>
          </w:p>
        </w:tc>
        <w:tc>
          <w:tcPr>
            <w:tcW w:w="6661" w:type="dxa"/>
            <w:shd w:val="clear" w:color="auto" w:fill="E8E8E8"/>
          </w:tcPr>
          <w:p w:rsidR="00A91B15" w:rsidRPr="0065327C" w:rsidRDefault="00A91B15" w:rsidP="00C813B2">
            <w:pPr>
              <w:spacing w:after="0" w:line="240" w:lineRule="auto"/>
              <w:rPr>
                <w:rFonts w:cs="Arial"/>
                <w:lang w:val="es-ES_tradnl"/>
              </w:rPr>
            </w:pPr>
            <w:r w:rsidRPr="0065327C">
              <w:rPr>
                <w:rFonts w:cs="Arial"/>
                <w:lang w:val="es-ES_tradnl"/>
              </w:rPr>
              <w:t>1.</w:t>
            </w:r>
            <w:r w:rsidR="00820196">
              <w:rPr>
                <w:rFonts w:cs="Arial"/>
                <w:lang w:val="es-ES_tradnl"/>
              </w:rPr>
              <w:t xml:space="preserve"> Se realizaron ocho laboratorios interdisciplinares de investigación – creación en los municipios de </w:t>
            </w:r>
            <w:r w:rsidR="002B2E79">
              <w:rPr>
                <w:rFonts w:cs="Arial"/>
                <w:lang w:val="es-ES_tradnl"/>
              </w:rPr>
              <w:t>la región de Montes de María</w:t>
            </w:r>
            <w:r w:rsidR="00524357">
              <w:rPr>
                <w:rFonts w:cs="Arial"/>
                <w:lang w:val="es-ES_tradnl"/>
              </w:rPr>
              <w:t>.</w:t>
            </w:r>
          </w:p>
          <w:p w:rsidR="00A91B15" w:rsidRDefault="00A91B15" w:rsidP="000F2379">
            <w:pPr>
              <w:spacing w:after="0" w:line="240" w:lineRule="auto"/>
              <w:rPr>
                <w:rFonts w:cs="Arial"/>
                <w:lang w:val="es-ES_tradnl"/>
              </w:rPr>
            </w:pPr>
            <w:r w:rsidRPr="0065327C">
              <w:rPr>
                <w:rFonts w:cs="Arial"/>
                <w:lang w:val="es-ES_tradnl"/>
              </w:rPr>
              <w:t>2.</w:t>
            </w:r>
            <w:r w:rsidR="00820196">
              <w:t xml:space="preserve"> </w:t>
            </w:r>
            <w:r w:rsidR="00820196" w:rsidRPr="00820196">
              <w:rPr>
                <w:rFonts w:cs="Arial"/>
                <w:lang w:val="es-ES_tradnl"/>
              </w:rPr>
              <w:t>Se contó con el apoyo de la Cámara de Comercio de Bogotá y la Organización de Estados Iberoamericanos para la sistematización del módulo conjunto de formación “Arte y Cultura para la Construcción de Tejido Social”</w:t>
            </w:r>
            <w:r w:rsidR="00524357">
              <w:rPr>
                <w:rFonts w:cs="Arial"/>
                <w:lang w:val="es-ES_tradnl"/>
              </w:rPr>
              <w:t>.</w:t>
            </w:r>
          </w:p>
          <w:p w:rsidR="00820196" w:rsidRPr="00820196" w:rsidRDefault="00820196" w:rsidP="00511756">
            <w:pPr>
              <w:spacing w:after="0" w:line="240" w:lineRule="auto"/>
              <w:rPr>
                <w:rFonts w:cs="Arial"/>
                <w:lang w:val="es-ES_tradnl"/>
              </w:rPr>
            </w:pPr>
            <w:r w:rsidRPr="00820196">
              <w:rPr>
                <w:rFonts w:cs="Arial"/>
                <w:lang w:val="es-ES_tradnl"/>
              </w:rPr>
              <w:t xml:space="preserve">3. En alianza con la </w:t>
            </w:r>
            <w:proofErr w:type="spellStart"/>
            <w:r w:rsidRPr="00820196">
              <w:rPr>
                <w:rFonts w:cs="Arial"/>
                <w:lang w:val="es-ES_tradnl"/>
              </w:rPr>
              <w:t>Zurich</w:t>
            </w:r>
            <w:proofErr w:type="spellEnd"/>
            <w:r w:rsidRPr="00820196">
              <w:rPr>
                <w:rFonts w:cs="Arial"/>
                <w:lang w:val="es-ES_tradnl"/>
              </w:rPr>
              <w:t xml:space="preserve"> </w:t>
            </w:r>
            <w:proofErr w:type="spellStart"/>
            <w:r w:rsidRPr="00820196">
              <w:rPr>
                <w:rFonts w:cs="Arial"/>
                <w:lang w:val="es-ES_tradnl"/>
              </w:rPr>
              <w:t>University</w:t>
            </w:r>
            <w:proofErr w:type="spellEnd"/>
            <w:r w:rsidRPr="00820196">
              <w:rPr>
                <w:rFonts w:cs="Arial"/>
                <w:lang w:val="es-ES_tradnl"/>
              </w:rPr>
              <w:t xml:space="preserve"> of </w:t>
            </w:r>
            <w:proofErr w:type="spellStart"/>
            <w:r w:rsidRPr="00820196">
              <w:rPr>
                <w:rFonts w:cs="Arial"/>
                <w:lang w:val="es-ES_tradnl"/>
              </w:rPr>
              <w:t>the</w:t>
            </w:r>
            <w:proofErr w:type="spellEnd"/>
            <w:r w:rsidRPr="00820196">
              <w:rPr>
                <w:rFonts w:cs="Arial"/>
                <w:lang w:val="es-ES_tradnl"/>
              </w:rPr>
              <w:t xml:space="preserve"> </w:t>
            </w:r>
            <w:proofErr w:type="spellStart"/>
            <w:r w:rsidRPr="00820196">
              <w:rPr>
                <w:rFonts w:cs="Arial"/>
                <w:lang w:val="es-ES_tradnl"/>
              </w:rPr>
              <w:t>Arts</w:t>
            </w:r>
            <w:proofErr w:type="spellEnd"/>
            <w:r w:rsidRPr="00820196">
              <w:rPr>
                <w:rFonts w:cs="Arial"/>
                <w:lang w:val="es-ES_tradnl"/>
              </w:rPr>
              <w:t xml:space="preserve">, </w:t>
            </w:r>
            <w:proofErr w:type="spellStart"/>
            <w:r w:rsidRPr="00820196">
              <w:rPr>
                <w:rFonts w:cs="Arial"/>
                <w:lang w:val="es-ES_tradnl"/>
              </w:rPr>
              <w:t>ZHdK</w:t>
            </w:r>
            <w:proofErr w:type="spellEnd"/>
            <w:r w:rsidRPr="00820196">
              <w:rPr>
                <w:rFonts w:cs="Arial"/>
                <w:lang w:val="es-ES_tradnl"/>
              </w:rPr>
              <w:t xml:space="preserve">. </w:t>
            </w:r>
            <w:r w:rsidR="00524357">
              <w:rPr>
                <w:rFonts w:cs="Arial"/>
                <w:lang w:val="es-ES_tradnl"/>
              </w:rPr>
              <w:t>S</w:t>
            </w:r>
            <w:r w:rsidRPr="00820196">
              <w:rPr>
                <w:rFonts w:cs="Arial"/>
                <w:lang w:val="es-ES_tradnl"/>
              </w:rPr>
              <w:t xml:space="preserve">e inició un proceso de cooperación que se desarrolla bajo el contexto del diseño social (Social </w:t>
            </w:r>
            <w:proofErr w:type="spellStart"/>
            <w:r w:rsidRPr="00820196">
              <w:rPr>
                <w:rFonts w:cs="Arial"/>
                <w:lang w:val="es-ES_tradnl"/>
              </w:rPr>
              <w:t>Design</w:t>
            </w:r>
            <w:proofErr w:type="spellEnd"/>
            <w:r w:rsidRPr="00820196">
              <w:rPr>
                <w:rFonts w:cs="Arial"/>
                <w:lang w:val="es-ES_tradnl"/>
              </w:rPr>
              <w:t>) y busca fortalecer la memoria colectiva de la comunidad de los Montes de María</w:t>
            </w:r>
            <w:r w:rsidR="00524357">
              <w:rPr>
                <w:rFonts w:cs="Arial"/>
                <w:lang w:val="es-ES_tradnl"/>
              </w:rPr>
              <w:t>.</w:t>
            </w:r>
          </w:p>
          <w:p w:rsidR="00820196" w:rsidRPr="00820196" w:rsidRDefault="00820196" w:rsidP="00CB5324">
            <w:pPr>
              <w:spacing w:after="0" w:line="240" w:lineRule="auto"/>
              <w:rPr>
                <w:rFonts w:cs="Arial"/>
                <w:lang w:val="es-ES_tradnl"/>
              </w:rPr>
            </w:pPr>
            <w:r w:rsidRPr="00820196">
              <w:rPr>
                <w:rFonts w:cs="Arial"/>
                <w:lang w:val="es-ES_tradnl"/>
              </w:rPr>
              <w:t xml:space="preserve">4. En alianza con la Universidad Jorge Tadeo Lozano y en articulación con el área de Artes Visuales se realizó una producción audiovisual en Montes de María que destaca personajes, situaciones, animales y gestos propios del territorio </w:t>
            </w:r>
            <w:proofErr w:type="spellStart"/>
            <w:r w:rsidRPr="00820196">
              <w:rPr>
                <w:rFonts w:cs="Arial"/>
                <w:lang w:val="es-ES_tradnl"/>
              </w:rPr>
              <w:t>montemariano</w:t>
            </w:r>
            <w:proofErr w:type="spellEnd"/>
            <w:r w:rsidRPr="00820196">
              <w:rPr>
                <w:rFonts w:cs="Arial"/>
                <w:lang w:val="es-ES_tradnl"/>
              </w:rPr>
              <w:t xml:space="preserve"> a través de historias desde lo cotidiano con un enfoque estético y poético</w:t>
            </w:r>
            <w:r w:rsidR="00524357">
              <w:rPr>
                <w:rFonts w:cs="Arial"/>
                <w:lang w:val="es-ES_tradnl"/>
              </w:rPr>
              <w:t xml:space="preserve"> </w:t>
            </w:r>
            <w:r w:rsidRPr="00820196">
              <w:rPr>
                <w:rFonts w:cs="Arial"/>
                <w:lang w:val="es-ES_tradnl"/>
              </w:rPr>
              <w:t>https://goo.gl/XbG1DP</w:t>
            </w:r>
            <w:r w:rsidR="00524357">
              <w:rPr>
                <w:rFonts w:cs="Arial"/>
                <w:lang w:val="es-ES_tradnl"/>
              </w:rPr>
              <w:t>.</w:t>
            </w:r>
          </w:p>
          <w:p w:rsidR="00820196" w:rsidRDefault="00820196" w:rsidP="00CB5324">
            <w:pPr>
              <w:spacing w:after="0" w:line="240" w:lineRule="auto"/>
              <w:rPr>
                <w:rFonts w:cs="Arial"/>
              </w:rPr>
            </w:pPr>
            <w:r>
              <w:rPr>
                <w:rFonts w:cs="Arial"/>
              </w:rPr>
              <w:t xml:space="preserve">5. </w:t>
            </w:r>
            <w:r w:rsidR="00A8388C">
              <w:rPr>
                <w:rFonts w:cs="Arial"/>
              </w:rPr>
              <w:t xml:space="preserve">Se adelantó formación dirigida a </w:t>
            </w:r>
            <w:r w:rsidR="00A8388C" w:rsidRPr="00820196">
              <w:rPr>
                <w:rFonts w:cs="Arial"/>
                <w:lang w:val="es-ES"/>
              </w:rPr>
              <w:t xml:space="preserve">formadores del </w:t>
            </w:r>
            <w:r w:rsidR="00A8388C">
              <w:rPr>
                <w:rFonts w:cs="Arial"/>
                <w:lang w:val="es-ES"/>
              </w:rPr>
              <w:t>p</w:t>
            </w:r>
            <w:r w:rsidR="00A8388C" w:rsidRPr="00820196">
              <w:rPr>
                <w:rFonts w:cs="Arial"/>
                <w:lang w:val="es-ES"/>
              </w:rPr>
              <w:t>rograma</w:t>
            </w:r>
            <w:r w:rsidR="00A8388C">
              <w:rPr>
                <w:rFonts w:cs="Arial"/>
              </w:rPr>
              <w:t xml:space="preserve"> </w:t>
            </w:r>
            <w:r w:rsidRPr="00820196">
              <w:rPr>
                <w:rFonts w:cs="Arial"/>
                <w:lang w:val="es-ES"/>
              </w:rPr>
              <w:t xml:space="preserve">en diplomados de Música (iniciación) y Danza (Cuerpo, Cultura y Comunidad) </w:t>
            </w:r>
            <w:r w:rsidR="00A8388C">
              <w:rPr>
                <w:rFonts w:cs="Arial"/>
              </w:rPr>
              <w:t>con 41 participantes</w:t>
            </w:r>
            <w:r w:rsidR="00524357">
              <w:rPr>
                <w:rFonts w:cs="Arial"/>
              </w:rPr>
              <w:t>.</w:t>
            </w:r>
          </w:p>
          <w:p w:rsidR="00A8388C" w:rsidRDefault="00A8388C" w:rsidP="00285030">
            <w:pPr>
              <w:spacing w:after="0" w:line="240" w:lineRule="auto"/>
              <w:rPr>
                <w:rFonts w:cs="Arial"/>
                <w:lang w:val="es-ES"/>
              </w:rPr>
            </w:pPr>
            <w:r>
              <w:rPr>
                <w:rFonts w:cs="Arial"/>
              </w:rPr>
              <w:t>6. Así mismo se adelantó el módulo</w:t>
            </w:r>
            <w:r w:rsidRPr="00A8388C">
              <w:rPr>
                <w:rFonts w:cs="Arial"/>
                <w:lang w:val="es-ES"/>
              </w:rPr>
              <w:t xml:space="preserve"> </w:t>
            </w:r>
            <w:r>
              <w:rPr>
                <w:rFonts w:cs="Arial"/>
                <w:lang w:val="es-ES"/>
              </w:rPr>
              <w:t>c</w:t>
            </w:r>
            <w:r w:rsidRPr="00A8388C">
              <w:rPr>
                <w:rFonts w:cs="Arial"/>
                <w:lang w:val="es-ES"/>
              </w:rPr>
              <w:t xml:space="preserve">onjunto de </w:t>
            </w:r>
            <w:r>
              <w:rPr>
                <w:rFonts w:cs="Arial"/>
                <w:lang w:val="es-ES"/>
              </w:rPr>
              <w:t>f</w:t>
            </w:r>
            <w:r w:rsidRPr="00A8388C">
              <w:rPr>
                <w:rFonts w:cs="Arial"/>
                <w:lang w:val="es-ES"/>
              </w:rPr>
              <w:t>ormación “Arte y Cultura para la Construcción de Tejido Social</w:t>
            </w:r>
            <w:r w:rsidR="00524357">
              <w:rPr>
                <w:rFonts w:cs="Arial"/>
                <w:lang w:val="es-ES"/>
              </w:rPr>
              <w:t>”</w:t>
            </w:r>
            <w:r>
              <w:rPr>
                <w:rFonts w:cs="Arial"/>
                <w:lang w:val="es-ES"/>
              </w:rPr>
              <w:t xml:space="preserve"> con 63 participantes</w:t>
            </w:r>
            <w:r w:rsidR="00524357">
              <w:rPr>
                <w:rFonts w:cs="Arial"/>
                <w:lang w:val="es-ES"/>
              </w:rPr>
              <w:t>.</w:t>
            </w:r>
          </w:p>
          <w:p w:rsidR="00262342" w:rsidRDefault="00262342" w:rsidP="00524357">
            <w:pPr>
              <w:spacing w:after="0" w:line="240" w:lineRule="auto"/>
              <w:rPr>
                <w:rFonts w:cs="Arial"/>
                <w:lang w:val="es-ES"/>
              </w:rPr>
            </w:pPr>
            <w:r>
              <w:rPr>
                <w:rFonts w:cs="Arial"/>
                <w:lang w:val="es-ES"/>
              </w:rPr>
              <w:t xml:space="preserve">7. Se realizaron tres encuentros regionales para dar a conocer </w:t>
            </w:r>
            <w:r w:rsidRPr="00262342">
              <w:rPr>
                <w:rFonts w:cs="Arial"/>
                <w:lang w:val="es-ES"/>
              </w:rPr>
              <w:t xml:space="preserve">los resultados de los procesos culturales y artísticos asociados a la </w:t>
            </w:r>
            <w:r w:rsidR="00524357">
              <w:rPr>
                <w:rFonts w:cs="Arial"/>
                <w:lang w:val="es-ES"/>
              </w:rPr>
              <w:t>e</w:t>
            </w:r>
            <w:r w:rsidRPr="00262342">
              <w:rPr>
                <w:rFonts w:cs="Arial"/>
                <w:lang w:val="es-ES"/>
              </w:rPr>
              <w:t>xpedición</w:t>
            </w:r>
            <w:r>
              <w:rPr>
                <w:rFonts w:cs="Arial"/>
                <w:lang w:val="es-ES"/>
              </w:rPr>
              <w:t xml:space="preserve"> en los municipios de Carmen de Bolívar, Cartagena y Sincelejo.</w:t>
            </w:r>
          </w:p>
          <w:p w:rsidR="00BB608E" w:rsidRPr="00262342" w:rsidRDefault="00BB608E" w:rsidP="002C5107">
            <w:pPr>
              <w:spacing w:after="0" w:line="240" w:lineRule="auto"/>
              <w:rPr>
                <w:rFonts w:cs="Arial"/>
              </w:rPr>
            </w:pPr>
            <w:r>
              <w:rPr>
                <w:rFonts w:cs="Arial"/>
                <w:lang w:val="es-ES"/>
              </w:rPr>
              <w:t xml:space="preserve">8. </w:t>
            </w:r>
            <w:r w:rsidRPr="00BB608E">
              <w:rPr>
                <w:rFonts w:cs="Arial"/>
              </w:rPr>
              <w:t xml:space="preserve">En la </w:t>
            </w:r>
            <w:r>
              <w:rPr>
                <w:rFonts w:cs="Arial"/>
              </w:rPr>
              <w:t>“</w:t>
            </w:r>
            <w:r w:rsidRPr="00BB608E">
              <w:rPr>
                <w:rFonts w:cs="Arial"/>
              </w:rPr>
              <w:t>Fiesta de las Lenguas</w:t>
            </w:r>
            <w:r>
              <w:rPr>
                <w:rFonts w:cs="Arial"/>
              </w:rPr>
              <w:t>”</w:t>
            </w:r>
            <w:r w:rsidRPr="00BB608E">
              <w:rPr>
                <w:rFonts w:cs="Arial"/>
              </w:rPr>
              <w:t xml:space="preserve"> en el marco de la </w:t>
            </w:r>
            <w:r>
              <w:rPr>
                <w:rFonts w:cs="Arial"/>
              </w:rPr>
              <w:t>Feria Internacional de Libro de Bogotá (</w:t>
            </w:r>
            <w:r w:rsidRPr="00BB608E">
              <w:rPr>
                <w:rFonts w:cs="Arial"/>
              </w:rPr>
              <w:t>FILBO</w:t>
            </w:r>
            <w:r>
              <w:rPr>
                <w:rFonts w:cs="Arial"/>
              </w:rPr>
              <w:t>)</w:t>
            </w:r>
            <w:r w:rsidRPr="00BB608E">
              <w:rPr>
                <w:rFonts w:cs="Arial"/>
              </w:rPr>
              <w:t xml:space="preserve"> participó una delegación del programa integrada por diez formadores de danza y música, un </w:t>
            </w:r>
            <w:proofErr w:type="spellStart"/>
            <w:r w:rsidRPr="00BB608E">
              <w:rPr>
                <w:rFonts w:cs="Arial"/>
              </w:rPr>
              <w:t>luthier</w:t>
            </w:r>
            <w:proofErr w:type="spellEnd"/>
            <w:r w:rsidRPr="00BB608E">
              <w:rPr>
                <w:rFonts w:cs="Arial"/>
              </w:rPr>
              <w:t xml:space="preserve"> y una artesana de la región</w:t>
            </w:r>
            <w:r>
              <w:rPr>
                <w:rFonts w:cs="Arial"/>
              </w:rPr>
              <w:t>.</w:t>
            </w:r>
          </w:p>
          <w:p w:rsidR="00A8388C" w:rsidRDefault="00BB608E" w:rsidP="002C5107">
            <w:pPr>
              <w:spacing w:after="0" w:line="240" w:lineRule="auto"/>
              <w:rPr>
                <w:rFonts w:cs="Arial"/>
              </w:rPr>
            </w:pPr>
            <w:r>
              <w:rPr>
                <w:rFonts w:cs="Arial"/>
              </w:rPr>
              <w:t xml:space="preserve">9. Se realizó el </w:t>
            </w:r>
            <w:r w:rsidR="00524357">
              <w:rPr>
                <w:rFonts w:cs="Arial"/>
              </w:rPr>
              <w:t>primer</w:t>
            </w:r>
            <w:r w:rsidRPr="00BB608E">
              <w:rPr>
                <w:rFonts w:cs="Arial"/>
              </w:rPr>
              <w:t xml:space="preserve"> encuentro subregional de bibliotecas de paz en Montes de María, el cual contó con la asistencia de 10 bibliotecarios y 11 lectores voluntarios</w:t>
            </w:r>
            <w:r>
              <w:rPr>
                <w:rFonts w:cs="Arial"/>
              </w:rPr>
              <w:t>.</w:t>
            </w:r>
          </w:p>
          <w:p w:rsidR="00BB608E" w:rsidRDefault="00BB608E" w:rsidP="002C5107">
            <w:pPr>
              <w:spacing w:after="0" w:line="240" w:lineRule="auto"/>
              <w:rPr>
                <w:rFonts w:cs="Arial"/>
              </w:rPr>
            </w:pPr>
            <w:r>
              <w:rPr>
                <w:rFonts w:cs="Arial"/>
              </w:rPr>
              <w:t>10. Se hizo e</w:t>
            </w:r>
            <w:r w:rsidRPr="00BB608E">
              <w:rPr>
                <w:rFonts w:cs="Arial"/>
              </w:rPr>
              <w:t>ntrega de 10.200 ejemplares de las versiones ilustradas de Don Quijote de la Mancha y Romeo y Julieta en 17 bibliotecas de la región</w:t>
            </w:r>
            <w:r>
              <w:rPr>
                <w:rFonts w:cs="Arial"/>
              </w:rPr>
              <w:t xml:space="preserve"> de Montes de María</w:t>
            </w:r>
            <w:r w:rsidR="00524357">
              <w:rPr>
                <w:rFonts w:cs="Arial"/>
              </w:rPr>
              <w:t>.</w:t>
            </w:r>
          </w:p>
          <w:p w:rsidR="00C73E64" w:rsidRDefault="00C73E64" w:rsidP="002C5107">
            <w:pPr>
              <w:spacing w:after="0" w:line="240" w:lineRule="auto"/>
              <w:rPr>
                <w:rFonts w:cs="Arial"/>
              </w:rPr>
            </w:pPr>
            <w:r>
              <w:rPr>
                <w:rFonts w:cs="Arial"/>
              </w:rPr>
              <w:t xml:space="preserve">11. </w:t>
            </w:r>
            <w:r w:rsidRPr="00C73E64">
              <w:rPr>
                <w:rFonts w:cs="Arial"/>
              </w:rPr>
              <w:t xml:space="preserve">Taller de Descripción Gráfica (Infografía) de la Agregación de Valor de </w:t>
            </w:r>
            <w:r w:rsidR="00524357">
              <w:rPr>
                <w:rFonts w:cs="Arial"/>
              </w:rPr>
              <w:t>tres</w:t>
            </w:r>
            <w:r w:rsidRPr="00C73E64">
              <w:rPr>
                <w:rFonts w:cs="Arial"/>
              </w:rPr>
              <w:t xml:space="preserve"> </w:t>
            </w:r>
            <w:r w:rsidR="00524357">
              <w:rPr>
                <w:rFonts w:cs="Arial"/>
              </w:rPr>
              <w:t>f</w:t>
            </w:r>
            <w:r w:rsidRPr="00C73E64">
              <w:rPr>
                <w:rFonts w:cs="Arial"/>
              </w:rPr>
              <w:t xml:space="preserve">estivales de los Montes de María: Festival Nacional de Gaitas de Ovejas; Festival del Ñame de San Cayetano y el Festival Nacional del </w:t>
            </w:r>
            <w:proofErr w:type="spellStart"/>
            <w:r w:rsidRPr="00C73E64">
              <w:rPr>
                <w:rFonts w:cs="Arial"/>
              </w:rPr>
              <w:t>Bullerengue</w:t>
            </w:r>
            <w:proofErr w:type="spellEnd"/>
            <w:r w:rsidRPr="00C73E64">
              <w:rPr>
                <w:rFonts w:cs="Arial"/>
              </w:rPr>
              <w:t xml:space="preserve"> de María La Baja. Este espacio buscó identificar, de manera gráfica, los aspectos que le agregan valor a estos tres festivales durante sus etapas de pre producción, producción y pos producción. 15 participantes</w:t>
            </w:r>
            <w:r w:rsidR="00524357">
              <w:rPr>
                <w:rFonts w:cs="Arial"/>
              </w:rPr>
              <w:t>.</w:t>
            </w:r>
          </w:p>
          <w:p w:rsidR="00C73E64" w:rsidRDefault="00C73E64" w:rsidP="002C5107">
            <w:pPr>
              <w:spacing w:after="0" w:line="240" w:lineRule="auto"/>
              <w:rPr>
                <w:rFonts w:cs="Arial"/>
              </w:rPr>
            </w:pPr>
            <w:r>
              <w:rPr>
                <w:rFonts w:cs="Arial"/>
              </w:rPr>
              <w:t xml:space="preserve">12. </w:t>
            </w:r>
            <w:r w:rsidRPr="00C73E64">
              <w:rPr>
                <w:rFonts w:cs="Arial"/>
              </w:rPr>
              <w:t xml:space="preserve">40 participantes en taller de mantenimiento y reparación de instrumentos de música tradicional en Montes de María empleados en </w:t>
            </w:r>
            <w:r w:rsidRPr="00C73E64">
              <w:rPr>
                <w:rFonts w:cs="Arial"/>
              </w:rPr>
              <w:lastRenderedPageBreak/>
              <w:t>el marco del Programa</w:t>
            </w:r>
            <w:r w:rsidR="00524357">
              <w:rPr>
                <w:rFonts w:cs="Arial"/>
              </w:rPr>
              <w:t>.</w:t>
            </w:r>
          </w:p>
          <w:p w:rsidR="00C73E64" w:rsidRDefault="00C73E64" w:rsidP="002C5107">
            <w:pPr>
              <w:spacing w:after="0" w:line="240" w:lineRule="auto"/>
              <w:rPr>
                <w:rFonts w:cs="Arial"/>
              </w:rPr>
            </w:pPr>
            <w:r>
              <w:rPr>
                <w:rFonts w:cs="Arial"/>
              </w:rPr>
              <w:t xml:space="preserve">13. </w:t>
            </w:r>
            <w:r w:rsidRPr="00C73E64">
              <w:rPr>
                <w:rFonts w:cs="Arial"/>
              </w:rPr>
              <w:t xml:space="preserve">En asocio con la Dirección de Fomento Regional </w:t>
            </w:r>
            <w:r>
              <w:rPr>
                <w:rFonts w:cs="Arial"/>
              </w:rPr>
              <w:t xml:space="preserve">del Ministerio de Cultura </w:t>
            </w:r>
            <w:r w:rsidRPr="00C73E64">
              <w:rPr>
                <w:rFonts w:cs="Arial"/>
              </w:rPr>
              <w:t>y la Universidad EAN se implementó un proceso de formación en gestión y formulación de proyectos culturales con 35 participantes</w:t>
            </w:r>
            <w:r w:rsidR="00524357">
              <w:rPr>
                <w:rFonts w:cs="Arial"/>
              </w:rPr>
              <w:t>.</w:t>
            </w:r>
          </w:p>
          <w:p w:rsidR="00C73E64" w:rsidRDefault="00C73E64" w:rsidP="002C5107">
            <w:pPr>
              <w:spacing w:after="0" w:line="240" w:lineRule="auto"/>
              <w:rPr>
                <w:rFonts w:cs="Arial"/>
              </w:rPr>
            </w:pPr>
            <w:r>
              <w:rPr>
                <w:rFonts w:cs="Arial"/>
              </w:rPr>
              <w:t xml:space="preserve">14. </w:t>
            </w:r>
            <w:r w:rsidRPr="00C73E64">
              <w:rPr>
                <w:rFonts w:cs="Arial"/>
              </w:rPr>
              <w:t xml:space="preserve">Con la participación de las iniciativas de gestión incubadas en el marco de la Expedición se implementó un proceso de estructuración de proyectos bajo la metodología “Herramientas para Cultivar tu proyecto” en asocio con la Corporación Mini </w:t>
            </w:r>
            <w:proofErr w:type="spellStart"/>
            <w:r w:rsidRPr="00C73E64">
              <w:rPr>
                <w:rFonts w:cs="Arial"/>
              </w:rPr>
              <w:t>Ku</w:t>
            </w:r>
            <w:proofErr w:type="spellEnd"/>
            <w:r w:rsidRPr="00C73E64">
              <w:rPr>
                <w:rFonts w:cs="Arial"/>
              </w:rPr>
              <w:t xml:space="preserve"> </w:t>
            </w:r>
            <w:proofErr w:type="spellStart"/>
            <w:r w:rsidRPr="00C73E64">
              <w:rPr>
                <w:rFonts w:cs="Arial"/>
              </w:rPr>
              <w:t>Suto</w:t>
            </w:r>
            <w:proofErr w:type="spellEnd"/>
            <w:r w:rsidRPr="00C73E64">
              <w:rPr>
                <w:rFonts w:cs="Arial"/>
              </w:rPr>
              <w:t>. 20 participantes</w:t>
            </w:r>
            <w:r w:rsidR="00524357">
              <w:rPr>
                <w:rFonts w:cs="Arial"/>
              </w:rPr>
              <w:t>.</w:t>
            </w:r>
          </w:p>
          <w:p w:rsidR="00C73E64" w:rsidRDefault="00C73E64" w:rsidP="002C5107">
            <w:pPr>
              <w:spacing w:after="0" w:line="240" w:lineRule="auto"/>
              <w:rPr>
                <w:rFonts w:cs="Arial"/>
                <w:lang w:val="es-ES_tradnl"/>
              </w:rPr>
            </w:pPr>
            <w:r>
              <w:rPr>
                <w:rFonts w:cs="Arial"/>
              </w:rPr>
              <w:t xml:space="preserve">15. </w:t>
            </w:r>
            <w:r w:rsidR="002B2E79">
              <w:rPr>
                <w:rFonts w:cs="Arial"/>
                <w:lang w:val="es-ES_tradnl"/>
              </w:rPr>
              <w:t>Se realizó un (1) laboratorio interdisciplinar de investigación – creación en la región de Catatumbo</w:t>
            </w:r>
            <w:r w:rsidR="00524357">
              <w:rPr>
                <w:rFonts w:cs="Arial"/>
                <w:lang w:val="es-ES_tradnl"/>
              </w:rPr>
              <w:t>.</w:t>
            </w:r>
          </w:p>
          <w:p w:rsidR="002B2E79" w:rsidRPr="002B2E79" w:rsidRDefault="002B2E79" w:rsidP="002C5107">
            <w:pPr>
              <w:spacing w:after="0" w:line="240" w:lineRule="auto"/>
              <w:rPr>
                <w:rFonts w:cs="Arial"/>
                <w:lang w:val="es-ES_tradnl"/>
              </w:rPr>
            </w:pPr>
            <w:r>
              <w:rPr>
                <w:rFonts w:cs="Arial"/>
                <w:lang w:val="es-ES_tradnl"/>
              </w:rPr>
              <w:t xml:space="preserve">16. </w:t>
            </w:r>
            <w:r w:rsidR="00EE735F">
              <w:rPr>
                <w:rFonts w:cs="Arial"/>
                <w:lang w:val="es-ES_tradnl"/>
              </w:rPr>
              <w:t xml:space="preserve">Se realizó la entrega </w:t>
            </w:r>
            <w:r w:rsidR="00EE735F" w:rsidRPr="00EE735F">
              <w:rPr>
                <w:rFonts w:cs="Arial"/>
              </w:rPr>
              <w:t>de 170.000 ejemplares de las versiones ilustradas de Don Quijote de la Mancha y Romeo y Julieta en 17 bibliotecas de la región</w:t>
            </w:r>
            <w:r w:rsidR="00EE735F">
              <w:rPr>
                <w:rFonts w:cs="Arial"/>
              </w:rPr>
              <w:t xml:space="preserve"> </w:t>
            </w:r>
            <w:r w:rsidR="00EE735F">
              <w:rPr>
                <w:rFonts w:cs="Arial"/>
                <w:lang w:val="es-ES_tradnl"/>
              </w:rPr>
              <w:t>en la región de Catatumbo</w:t>
            </w:r>
            <w:r w:rsidR="00524357">
              <w:rPr>
                <w:rFonts w:cs="Arial"/>
                <w:lang w:val="es-ES_tradnl"/>
              </w:rPr>
              <w:t>.</w:t>
            </w:r>
          </w:p>
        </w:tc>
      </w:tr>
      <w:tr w:rsidR="00A91B15" w:rsidRPr="002C5107" w:rsidTr="00731437">
        <w:trPr>
          <w:trHeight w:val="394"/>
        </w:trPr>
        <w:tc>
          <w:tcPr>
            <w:tcW w:w="2411" w:type="dxa"/>
            <w:tcBorders>
              <w:right w:val="nil"/>
            </w:tcBorders>
            <w:shd w:val="clear" w:color="auto" w:fill="auto"/>
          </w:tcPr>
          <w:p w:rsidR="00A91B15" w:rsidRPr="0065327C" w:rsidRDefault="00A91B15" w:rsidP="00C813B2">
            <w:pPr>
              <w:spacing w:after="0" w:line="240" w:lineRule="auto"/>
              <w:rPr>
                <w:rFonts w:cs="Arial"/>
                <w:b/>
                <w:bCs/>
                <w:lang w:val="es-ES_tradnl"/>
              </w:rPr>
            </w:pPr>
            <w:r w:rsidRPr="0065327C">
              <w:rPr>
                <w:rFonts w:cs="Arial"/>
                <w:b/>
                <w:bCs/>
                <w:lang w:val="es-ES_tradnl"/>
              </w:rPr>
              <w:lastRenderedPageBreak/>
              <w:t>2018</w:t>
            </w:r>
          </w:p>
        </w:tc>
        <w:tc>
          <w:tcPr>
            <w:tcW w:w="6661" w:type="dxa"/>
            <w:tcBorders>
              <w:left w:val="nil"/>
              <w:right w:val="nil"/>
            </w:tcBorders>
            <w:shd w:val="clear" w:color="auto" w:fill="auto"/>
          </w:tcPr>
          <w:p w:rsidR="00A91B15" w:rsidRPr="0065327C" w:rsidRDefault="00A91B15" w:rsidP="00C813B2">
            <w:pPr>
              <w:spacing w:after="0" w:line="240" w:lineRule="auto"/>
              <w:rPr>
                <w:rFonts w:cs="Arial"/>
                <w:lang w:val="es-ES_tradnl"/>
              </w:rPr>
            </w:pPr>
            <w:r w:rsidRPr="0065327C">
              <w:rPr>
                <w:rFonts w:cs="Arial"/>
                <w:lang w:val="es-ES_tradnl"/>
              </w:rPr>
              <w:t>1.</w:t>
            </w:r>
            <w:r w:rsidR="002B2E79">
              <w:rPr>
                <w:rFonts w:cs="Arial"/>
                <w:lang w:val="es-ES_tradnl"/>
              </w:rPr>
              <w:t xml:space="preserve"> 37 formadores contratados para adelantar las tareas de la Expedición en la región del Catatumbo</w:t>
            </w:r>
            <w:r w:rsidR="00524357">
              <w:rPr>
                <w:rFonts w:cs="Arial"/>
                <w:lang w:val="es-ES_tradnl"/>
              </w:rPr>
              <w:t>.</w:t>
            </w:r>
          </w:p>
          <w:p w:rsidR="002B2E79" w:rsidRPr="00373C9C" w:rsidRDefault="00A91B15" w:rsidP="000F2379">
            <w:pPr>
              <w:spacing w:after="0" w:line="240" w:lineRule="auto"/>
              <w:rPr>
                <w:rFonts w:cs="Arial"/>
                <w:lang w:val="es-ES_tradnl"/>
              </w:rPr>
            </w:pPr>
            <w:r w:rsidRPr="0065327C">
              <w:rPr>
                <w:rFonts w:cs="Arial"/>
                <w:lang w:val="es-ES_tradnl"/>
              </w:rPr>
              <w:t>2.</w:t>
            </w:r>
            <w:r w:rsidR="002B2E79">
              <w:rPr>
                <w:rFonts w:cs="Arial"/>
                <w:lang w:val="es-ES_tradnl"/>
              </w:rPr>
              <w:t xml:space="preserve"> Se vienen adelantando </w:t>
            </w:r>
            <w:r w:rsidR="002B2E79" w:rsidRPr="00373C9C">
              <w:rPr>
                <w:rFonts w:cs="Arial"/>
                <w:lang w:val="es-ES_tradnl"/>
              </w:rPr>
              <w:t xml:space="preserve">encuentros de formación a formadores de música, danza, teatro y artes visuales con </w:t>
            </w:r>
            <w:r w:rsidR="002B2E79">
              <w:rPr>
                <w:rFonts w:cs="Arial"/>
                <w:lang w:val="es-ES_tradnl"/>
              </w:rPr>
              <w:t>45 participantes</w:t>
            </w:r>
            <w:r w:rsidR="00D3685D">
              <w:rPr>
                <w:rFonts w:cs="Arial"/>
                <w:lang w:val="es-ES_tradnl"/>
              </w:rPr>
              <w:t xml:space="preserve"> en la región de Catatumbo</w:t>
            </w:r>
            <w:r w:rsidR="00524357">
              <w:rPr>
                <w:rFonts w:cs="Arial"/>
                <w:lang w:val="es-ES_tradnl"/>
              </w:rPr>
              <w:t>.</w:t>
            </w:r>
          </w:p>
          <w:p w:rsidR="00D3685D" w:rsidRDefault="002B2E79" w:rsidP="00511756">
            <w:pPr>
              <w:spacing w:after="0" w:line="240" w:lineRule="auto"/>
              <w:rPr>
                <w:rFonts w:cs="Arial"/>
                <w:lang w:val="es-ES_tradnl"/>
              </w:rPr>
            </w:pPr>
            <w:r w:rsidRPr="00373C9C">
              <w:rPr>
                <w:rFonts w:cs="Arial"/>
                <w:lang w:val="es-ES_tradnl"/>
              </w:rPr>
              <w:t xml:space="preserve">3. </w:t>
            </w:r>
            <w:r w:rsidR="00D3685D" w:rsidRPr="00373C9C">
              <w:rPr>
                <w:rFonts w:cs="Arial"/>
                <w:lang w:val="es-ES_tradnl"/>
              </w:rPr>
              <w:t xml:space="preserve">Se vienen adelantando diplomados de Música (iniciación-virtual) dirigido a formadores del Programa con 13 participantes </w:t>
            </w:r>
            <w:r w:rsidR="00D3685D">
              <w:rPr>
                <w:rFonts w:cs="Arial"/>
                <w:lang w:val="es-ES_tradnl"/>
              </w:rPr>
              <w:t>en la región de Catatumbo</w:t>
            </w:r>
            <w:r w:rsidR="00524357">
              <w:rPr>
                <w:rFonts w:cs="Arial"/>
                <w:lang w:val="es-ES_tradnl"/>
              </w:rPr>
              <w:t>.</w:t>
            </w:r>
          </w:p>
          <w:p w:rsidR="00D3685D" w:rsidRPr="00373C9C" w:rsidRDefault="00D3685D" w:rsidP="00CB5324">
            <w:pPr>
              <w:spacing w:after="0" w:line="240" w:lineRule="auto"/>
              <w:rPr>
                <w:rFonts w:cs="Arial"/>
                <w:lang w:val="es-ES_tradnl"/>
              </w:rPr>
            </w:pPr>
            <w:r>
              <w:rPr>
                <w:rFonts w:cs="Arial"/>
                <w:lang w:val="es-ES_tradnl"/>
              </w:rPr>
              <w:t xml:space="preserve">4. </w:t>
            </w:r>
            <w:r w:rsidRPr="00373C9C">
              <w:rPr>
                <w:rFonts w:cs="Arial"/>
                <w:lang w:val="es-ES_tradnl"/>
              </w:rPr>
              <w:t>Se viene adelantando el taller de herramientas de trabajo con población vulnerable con 37 participantes</w:t>
            </w:r>
            <w:r w:rsidR="0045500F" w:rsidRPr="00373C9C">
              <w:rPr>
                <w:rFonts w:cs="Arial"/>
                <w:lang w:val="es-ES_tradnl"/>
              </w:rPr>
              <w:t xml:space="preserve"> </w:t>
            </w:r>
            <w:r w:rsidR="0045500F">
              <w:rPr>
                <w:rFonts w:cs="Arial"/>
                <w:lang w:val="es-ES_tradnl"/>
              </w:rPr>
              <w:t>en la región de Catatumbo</w:t>
            </w:r>
            <w:r w:rsidR="00524357">
              <w:rPr>
                <w:rFonts w:cs="Arial"/>
                <w:lang w:val="es-ES_tradnl"/>
              </w:rPr>
              <w:t>.</w:t>
            </w:r>
          </w:p>
          <w:p w:rsidR="0045500F" w:rsidRDefault="0045500F" w:rsidP="00CB5324">
            <w:pPr>
              <w:spacing w:after="0" w:line="240" w:lineRule="auto"/>
              <w:rPr>
                <w:rFonts w:cs="Arial"/>
                <w:lang w:val="es-ES_tradnl"/>
              </w:rPr>
            </w:pPr>
            <w:r w:rsidRPr="00373C9C">
              <w:rPr>
                <w:rFonts w:cs="Arial"/>
                <w:lang w:val="es-ES_tradnl"/>
              </w:rPr>
              <w:t xml:space="preserve">5. Se entregaron 420 instrumentos de música tradicional (Guitarra requinto, Tiple Requinto, triple, guitarra, guacharaca, cuatro, campana, güiro metálico o guacharaca) entregados en cabeceras y corregimientos </w:t>
            </w:r>
            <w:r>
              <w:rPr>
                <w:rFonts w:cs="Arial"/>
                <w:lang w:val="es-ES_tradnl"/>
              </w:rPr>
              <w:t>en la región de Catatumbo</w:t>
            </w:r>
            <w:r w:rsidR="00524357">
              <w:rPr>
                <w:rFonts w:cs="Arial"/>
                <w:lang w:val="es-ES_tradnl"/>
              </w:rPr>
              <w:t>.</w:t>
            </w:r>
          </w:p>
          <w:p w:rsidR="0045500F" w:rsidRPr="00373C9C" w:rsidRDefault="0045500F" w:rsidP="00CB5324">
            <w:pPr>
              <w:spacing w:after="0" w:line="240" w:lineRule="auto"/>
              <w:rPr>
                <w:rFonts w:cs="Arial"/>
                <w:lang w:val="es-ES_tradnl"/>
              </w:rPr>
            </w:pPr>
            <w:r>
              <w:rPr>
                <w:rFonts w:cs="Arial"/>
                <w:lang w:val="es-ES_tradnl"/>
              </w:rPr>
              <w:t xml:space="preserve">6. </w:t>
            </w:r>
            <w:r w:rsidRPr="00373C9C">
              <w:rPr>
                <w:rFonts w:cs="Arial"/>
                <w:lang w:val="es-ES_tradnl"/>
              </w:rPr>
              <w:t>Se entregaron 14 Instrumentos de música de tambores (Tambor doble cuero, currulao hembra, currulao macho, guache, marcas, gaitas) entregados en Rio de Oro</w:t>
            </w:r>
            <w:r w:rsidR="00EE735F" w:rsidRPr="00373C9C">
              <w:rPr>
                <w:rFonts w:cs="Arial"/>
                <w:lang w:val="es-ES_tradnl"/>
              </w:rPr>
              <w:t xml:space="preserve"> </w:t>
            </w:r>
            <w:r w:rsidR="00EE735F">
              <w:rPr>
                <w:rFonts w:cs="Arial"/>
                <w:lang w:val="es-ES_tradnl"/>
              </w:rPr>
              <w:t>en la región de Catatumbo</w:t>
            </w:r>
            <w:r w:rsidR="00524357">
              <w:rPr>
                <w:rFonts w:cs="Arial"/>
                <w:lang w:val="es-ES_tradnl"/>
              </w:rPr>
              <w:t>.</w:t>
            </w:r>
          </w:p>
          <w:p w:rsidR="0045500F" w:rsidRPr="00373C9C" w:rsidRDefault="0045500F" w:rsidP="00285030">
            <w:pPr>
              <w:spacing w:after="0" w:line="240" w:lineRule="auto"/>
              <w:rPr>
                <w:rFonts w:cs="Arial"/>
                <w:lang w:val="es-ES_tradnl"/>
              </w:rPr>
            </w:pPr>
            <w:r w:rsidRPr="00373C9C">
              <w:rPr>
                <w:rFonts w:cs="Arial"/>
                <w:lang w:val="es-ES_tradnl"/>
              </w:rPr>
              <w:t>7. Se entregaron 192 Vestuarios para la danza tradicional (</w:t>
            </w:r>
            <w:proofErr w:type="spellStart"/>
            <w:r w:rsidRPr="00373C9C">
              <w:rPr>
                <w:rFonts w:cs="Arial"/>
                <w:lang w:val="es-ES_tradnl"/>
              </w:rPr>
              <w:t>Carranga</w:t>
            </w:r>
            <w:proofErr w:type="spellEnd"/>
            <w:r w:rsidRPr="00373C9C">
              <w:rPr>
                <w:rFonts w:cs="Arial"/>
                <w:lang w:val="es-ES_tradnl"/>
              </w:rPr>
              <w:t xml:space="preserve">, la </w:t>
            </w:r>
            <w:proofErr w:type="spellStart"/>
            <w:r w:rsidRPr="00373C9C">
              <w:rPr>
                <w:rFonts w:cs="Arial"/>
                <w:lang w:val="es-ES_tradnl"/>
              </w:rPr>
              <w:t>Ocañerita</w:t>
            </w:r>
            <w:proofErr w:type="spellEnd"/>
            <w:r w:rsidRPr="00373C9C">
              <w:rPr>
                <w:rFonts w:cs="Arial"/>
                <w:lang w:val="es-ES_tradnl"/>
              </w:rPr>
              <w:t xml:space="preserve"> y la </w:t>
            </w:r>
            <w:proofErr w:type="spellStart"/>
            <w:r w:rsidRPr="00373C9C">
              <w:rPr>
                <w:rFonts w:cs="Arial"/>
                <w:lang w:val="es-ES_tradnl"/>
              </w:rPr>
              <w:t>Machetilla</w:t>
            </w:r>
            <w:proofErr w:type="spellEnd"/>
            <w:r w:rsidRPr="00373C9C">
              <w:rPr>
                <w:rFonts w:cs="Arial"/>
                <w:lang w:val="es-ES_tradnl"/>
              </w:rPr>
              <w:t>) entregados</w:t>
            </w:r>
            <w:r w:rsidR="00EE735F" w:rsidRPr="00373C9C">
              <w:rPr>
                <w:rFonts w:cs="Arial"/>
                <w:lang w:val="es-ES_tradnl"/>
              </w:rPr>
              <w:t xml:space="preserve"> </w:t>
            </w:r>
            <w:r w:rsidR="00EE735F">
              <w:rPr>
                <w:rFonts w:cs="Arial"/>
                <w:lang w:val="es-ES_tradnl"/>
              </w:rPr>
              <w:t>en la región de Catatumbo</w:t>
            </w:r>
            <w:r w:rsidR="00524357">
              <w:rPr>
                <w:rFonts w:cs="Arial"/>
                <w:lang w:val="es-ES_tradnl"/>
              </w:rPr>
              <w:t>.</w:t>
            </w:r>
          </w:p>
          <w:p w:rsidR="0045500F" w:rsidRPr="00373C9C" w:rsidRDefault="0045500F" w:rsidP="002C5107">
            <w:pPr>
              <w:spacing w:after="0" w:line="240" w:lineRule="auto"/>
              <w:rPr>
                <w:rFonts w:cs="Arial"/>
                <w:lang w:val="es-ES_tradnl"/>
              </w:rPr>
            </w:pPr>
            <w:r w:rsidRPr="00373C9C">
              <w:rPr>
                <w:rFonts w:cs="Arial"/>
                <w:lang w:val="es-ES_tradnl"/>
              </w:rPr>
              <w:t>8. Se entregaron</w:t>
            </w:r>
            <w:r w:rsidR="00EE735F" w:rsidRPr="00373C9C">
              <w:rPr>
                <w:rFonts w:cs="Arial"/>
                <w:lang w:val="es-ES_tradnl"/>
              </w:rPr>
              <w:t xml:space="preserve"> 8 Kit de confección para la elaboración de vestuarios de danza entregados (Máquina de coser, </w:t>
            </w:r>
            <w:proofErr w:type="spellStart"/>
            <w:r w:rsidR="00EE735F" w:rsidRPr="00373C9C">
              <w:rPr>
                <w:rFonts w:cs="Arial"/>
                <w:lang w:val="es-ES_tradnl"/>
              </w:rPr>
              <w:t>fileteadora</w:t>
            </w:r>
            <w:proofErr w:type="spellEnd"/>
            <w:r w:rsidR="00EE735F" w:rsidRPr="00373C9C">
              <w:rPr>
                <w:rFonts w:cs="Arial"/>
                <w:lang w:val="es-ES_tradnl"/>
              </w:rPr>
              <w:t xml:space="preserve">, mesa de corte, porta vestidos) entregados </w:t>
            </w:r>
            <w:r w:rsidR="00EE735F">
              <w:rPr>
                <w:rFonts w:cs="Arial"/>
                <w:lang w:val="es-ES_tradnl"/>
              </w:rPr>
              <w:t>en la región de Catatumbo</w:t>
            </w:r>
            <w:r w:rsidR="00524357">
              <w:rPr>
                <w:rFonts w:cs="Arial"/>
                <w:lang w:val="es-ES_tradnl"/>
              </w:rPr>
              <w:t>.</w:t>
            </w:r>
          </w:p>
          <w:p w:rsidR="00EE735F" w:rsidRPr="00373C9C" w:rsidRDefault="00EE735F" w:rsidP="002C5107">
            <w:pPr>
              <w:spacing w:after="0" w:line="240" w:lineRule="auto"/>
              <w:rPr>
                <w:rFonts w:cs="Arial"/>
                <w:lang w:val="es-ES_tradnl"/>
              </w:rPr>
            </w:pPr>
            <w:r w:rsidRPr="00373C9C">
              <w:rPr>
                <w:rFonts w:cs="Arial"/>
                <w:lang w:val="es-ES_tradnl"/>
              </w:rPr>
              <w:t xml:space="preserve">9. </w:t>
            </w:r>
            <w:r w:rsidR="00524357">
              <w:rPr>
                <w:rFonts w:cs="Arial"/>
                <w:lang w:val="es-ES_tradnl"/>
              </w:rPr>
              <w:t>S</w:t>
            </w:r>
            <w:r w:rsidRPr="00373C9C">
              <w:rPr>
                <w:rFonts w:cs="Arial"/>
                <w:lang w:val="es-ES_tradnl"/>
              </w:rPr>
              <w:t xml:space="preserve">e realizó un Círculo de la palabra con la Comunidad Barí </w:t>
            </w:r>
            <w:r w:rsidR="00524357">
              <w:rPr>
                <w:rFonts w:cs="Arial"/>
                <w:lang w:val="es-ES_tradnl"/>
              </w:rPr>
              <w:t>e</w:t>
            </w:r>
            <w:r w:rsidRPr="00373C9C">
              <w:rPr>
                <w:rFonts w:cs="Arial"/>
                <w:lang w:val="es-ES_tradnl"/>
              </w:rPr>
              <w:t>n la “Fiesta de las Lenguas” 2018 en el marco de la Feria Internacional del Libro de Bogotá en la región de Catatumbo</w:t>
            </w:r>
            <w:r w:rsidR="00524357">
              <w:rPr>
                <w:rFonts w:cs="Arial"/>
                <w:lang w:val="es-ES_tradnl"/>
              </w:rPr>
              <w:t>.</w:t>
            </w:r>
          </w:p>
          <w:p w:rsidR="00A91B15" w:rsidRPr="00373C9C" w:rsidRDefault="00EE735F" w:rsidP="002C5107">
            <w:pPr>
              <w:spacing w:after="0" w:line="240" w:lineRule="auto"/>
              <w:rPr>
                <w:rFonts w:cs="Arial"/>
                <w:lang w:val="es-ES_tradnl"/>
              </w:rPr>
            </w:pPr>
            <w:r w:rsidRPr="00373C9C">
              <w:rPr>
                <w:rFonts w:cs="Arial"/>
                <w:lang w:val="es-ES_tradnl"/>
              </w:rPr>
              <w:t>10. Se viene realizando el Diplomado en Artes Visuales en el municipio de Ocaña con 30 participantes</w:t>
            </w:r>
            <w:r w:rsidR="00524357">
              <w:rPr>
                <w:rFonts w:cs="Arial"/>
                <w:lang w:val="es-ES_tradnl"/>
              </w:rPr>
              <w:t>.</w:t>
            </w:r>
          </w:p>
          <w:p w:rsidR="00EE735F" w:rsidRPr="00EE735F" w:rsidRDefault="00EE735F" w:rsidP="002C5107">
            <w:pPr>
              <w:spacing w:after="0" w:line="240" w:lineRule="auto"/>
              <w:rPr>
                <w:rFonts w:cs="Arial"/>
                <w:lang w:val="es-ES"/>
              </w:rPr>
            </w:pPr>
            <w:r w:rsidRPr="00373C9C">
              <w:rPr>
                <w:rFonts w:cs="Arial"/>
                <w:lang w:val="es-ES_tradnl"/>
              </w:rPr>
              <w:t>11. Se viene realizando el laboratorio de comunicaciones de contenidos convergentes para fortalecer los procesos de comunicación de los proyectos culturales del Catatumbo con 22 participantes</w:t>
            </w:r>
            <w:r w:rsidR="00524357">
              <w:rPr>
                <w:rFonts w:cs="Arial"/>
                <w:lang w:val="es-ES_tradnl"/>
              </w:rPr>
              <w:t>.</w:t>
            </w:r>
          </w:p>
        </w:tc>
      </w:tr>
    </w:tbl>
    <w:p w:rsidR="00A91B15" w:rsidRPr="0065327C" w:rsidRDefault="00A91B15" w:rsidP="002C5107">
      <w:pPr>
        <w:spacing w:after="0" w:line="240" w:lineRule="auto"/>
        <w:rPr>
          <w:rFonts w:cs="Arial"/>
          <w:sz w:val="24"/>
          <w:szCs w:val="24"/>
          <w:lang w:val="es-ES_tradnl"/>
        </w:rPr>
      </w:pPr>
    </w:p>
    <w:p w:rsidR="007C2327" w:rsidRDefault="007C2327">
      <w:pPr>
        <w:spacing w:after="0" w:line="240" w:lineRule="auto"/>
        <w:rPr>
          <w:rFonts w:cs="Arial"/>
          <w:i/>
          <w:sz w:val="28"/>
          <w:szCs w:val="28"/>
          <w:lang w:val="es-ES_tradnl"/>
        </w:rPr>
      </w:pPr>
      <w:r>
        <w:rPr>
          <w:rFonts w:cs="Arial"/>
          <w:i/>
          <w:sz w:val="28"/>
          <w:szCs w:val="28"/>
          <w:lang w:val="es-ES_tradnl"/>
        </w:rPr>
        <w:br w:type="page"/>
      </w:r>
    </w:p>
    <w:p w:rsidR="00BE088F" w:rsidRPr="0065327C" w:rsidRDefault="00BE088F" w:rsidP="002C5107">
      <w:pPr>
        <w:spacing w:after="0" w:line="240" w:lineRule="auto"/>
        <w:rPr>
          <w:rFonts w:cs="Arial"/>
          <w:b/>
          <w:sz w:val="40"/>
          <w:szCs w:val="36"/>
          <w:lang w:val="es-ES_tradnl"/>
        </w:rPr>
      </w:pPr>
      <w:r w:rsidRPr="0065327C">
        <w:rPr>
          <w:rFonts w:cs="Arial"/>
          <w:i/>
          <w:sz w:val="28"/>
          <w:szCs w:val="28"/>
          <w:lang w:val="es-ES_tradnl"/>
        </w:rPr>
        <w:lastRenderedPageBreak/>
        <w:t xml:space="preserve">Acción </w:t>
      </w:r>
      <w:r>
        <w:rPr>
          <w:rFonts w:cs="Arial"/>
          <w:i/>
          <w:sz w:val="28"/>
          <w:szCs w:val="28"/>
          <w:lang w:val="es-ES_tradnl"/>
        </w:rPr>
        <w:t>2</w:t>
      </w:r>
      <w:r w:rsidRPr="0065327C">
        <w:rPr>
          <w:rFonts w:cs="Arial"/>
          <w:i/>
          <w:sz w:val="28"/>
          <w:szCs w:val="28"/>
          <w:lang w:val="es-ES_tradnl"/>
        </w:rPr>
        <w:t>.</w:t>
      </w:r>
    </w:p>
    <w:p w:rsidR="00BE088F" w:rsidRDefault="00BE088F" w:rsidP="002C5107">
      <w:pPr>
        <w:spacing w:after="0" w:line="240" w:lineRule="auto"/>
        <w:jc w:val="both"/>
        <w:rPr>
          <w:rFonts w:cs="Arial"/>
          <w:b/>
          <w:sz w:val="40"/>
          <w:szCs w:val="36"/>
          <w:lang w:val="es-ES_tradnl"/>
        </w:rPr>
      </w:pPr>
      <w:r w:rsidRPr="00BE088F">
        <w:rPr>
          <w:rFonts w:cs="Arial"/>
          <w:b/>
          <w:sz w:val="40"/>
          <w:szCs w:val="36"/>
          <w:u w:val="single"/>
        </w:rPr>
        <w:t>ESCUELAS TALLER COLOMBIA - HERRAMIENTAS DE PAZ</w:t>
      </w:r>
    </w:p>
    <w:p w:rsidR="00E055C7" w:rsidRPr="002C5107" w:rsidRDefault="00E055C7" w:rsidP="002C5107">
      <w:pPr>
        <w:spacing w:after="0" w:line="240" w:lineRule="auto"/>
        <w:jc w:val="both"/>
        <w:rPr>
          <w:rFonts w:asciiTheme="minorHAnsi" w:hAnsiTheme="minorHAnsi" w:cs="Arial"/>
          <w:color w:val="000000"/>
          <w:sz w:val="24"/>
          <w:szCs w:val="24"/>
        </w:rPr>
      </w:pPr>
      <w:r w:rsidRPr="002C5107">
        <w:rPr>
          <w:rFonts w:asciiTheme="minorHAnsi" w:hAnsiTheme="minorHAnsi" w:cs="Arial"/>
          <w:color w:val="000000"/>
          <w:sz w:val="24"/>
          <w:szCs w:val="24"/>
        </w:rPr>
        <w:t xml:space="preserve">El Ministerio de Cultura, en el año 2009 creó el Programa Nacional Escuelas Taller de Colombia con el objetivo de fortalecer la apropiación social del patrimonio cultural, el fomento de los procesos de formación artística, de creación cultural y fortalecimiento de las industrias culturales y de la gestión, identidad y divulgación de procesos culturales locales y regionales. </w:t>
      </w:r>
      <w:r w:rsidR="00F5656A">
        <w:rPr>
          <w:rFonts w:asciiTheme="minorHAnsi" w:hAnsiTheme="minorHAnsi" w:cs="Arial"/>
          <w:color w:val="000000"/>
          <w:sz w:val="24"/>
          <w:szCs w:val="24"/>
        </w:rPr>
        <w:t xml:space="preserve">Así mismo, contribuir </w:t>
      </w:r>
      <w:r w:rsidRPr="002C5107">
        <w:rPr>
          <w:rFonts w:asciiTheme="minorHAnsi" w:hAnsiTheme="minorHAnsi" w:cs="Arial"/>
          <w:color w:val="000000"/>
          <w:sz w:val="24"/>
          <w:szCs w:val="24"/>
        </w:rPr>
        <w:t xml:space="preserve"> a la inserción laboral y a la formación de emprendedores en industrias culturales que, a través de una red de apoyo, pueden encontrar fuentes de financiación.</w:t>
      </w:r>
    </w:p>
    <w:p w:rsidR="00F5656A" w:rsidRDefault="00F5656A" w:rsidP="002C5107">
      <w:pPr>
        <w:spacing w:after="0" w:line="240" w:lineRule="auto"/>
        <w:rPr>
          <w:rFonts w:asciiTheme="minorHAnsi" w:hAnsiTheme="minorHAnsi" w:cs="Arial"/>
          <w:color w:val="000000"/>
          <w:sz w:val="24"/>
          <w:szCs w:val="24"/>
        </w:rPr>
      </w:pPr>
    </w:p>
    <w:p w:rsidR="00E055C7" w:rsidRPr="002C5107" w:rsidRDefault="00E055C7" w:rsidP="002C5107">
      <w:pPr>
        <w:spacing w:after="0" w:line="240" w:lineRule="auto"/>
        <w:rPr>
          <w:rFonts w:asciiTheme="minorHAnsi" w:hAnsiTheme="minorHAnsi" w:cs="Arial"/>
          <w:sz w:val="24"/>
          <w:szCs w:val="24"/>
          <w:lang w:val="es-ES_tradnl"/>
        </w:rPr>
      </w:pPr>
      <w:r w:rsidRPr="002C5107">
        <w:rPr>
          <w:rFonts w:asciiTheme="minorHAnsi" w:hAnsiTheme="minorHAnsi" w:cs="Arial"/>
          <w:color w:val="000000"/>
          <w:sz w:val="24"/>
          <w:szCs w:val="24"/>
        </w:rPr>
        <w:t>Con la iniciativa se busca contribuir a la consolidación de la paz y a la reconstrucción del tejido social desde un modelo educativo integral que vincule la conservación y la apropiación de las tradiciones y el patrimonio nacional cultural con el desarrollo humano.</w:t>
      </w:r>
    </w:p>
    <w:p w:rsidR="00BE088F" w:rsidRPr="002C5107" w:rsidRDefault="00BE088F" w:rsidP="002C5107">
      <w:pPr>
        <w:spacing w:after="0" w:line="240" w:lineRule="auto"/>
        <w:rPr>
          <w:rFonts w:asciiTheme="minorHAnsi" w:hAnsiTheme="minorHAnsi" w:cs="Arial"/>
          <w:sz w:val="24"/>
          <w:szCs w:val="24"/>
          <w:lang w:val="es-ES_tradnl"/>
        </w:rPr>
      </w:pPr>
    </w:p>
    <w:p w:rsidR="00BE088F" w:rsidRPr="002C5107" w:rsidRDefault="00BE088F" w:rsidP="002C5107">
      <w:pPr>
        <w:spacing w:after="0" w:line="240" w:lineRule="auto"/>
        <w:jc w:val="both"/>
        <w:rPr>
          <w:rFonts w:asciiTheme="minorHAnsi" w:hAnsiTheme="minorHAnsi" w:cs="Arial"/>
          <w:color w:val="009EAD"/>
          <w:sz w:val="32"/>
          <w:szCs w:val="32"/>
          <w:u w:val="thick"/>
          <w:lang w:val="es-ES_tradnl"/>
        </w:rPr>
      </w:pPr>
      <w:r w:rsidRPr="002C5107">
        <w:rPr>
          <w:rFonts w:asciiTheme="minorHAnsi" w:hAnsiTheme="minorHAnsi" w:cs="Arial"/>
          <w:color w:val="009EAD"/>
          <w:sz w:val="32"/>
          <w:szCs w:val="32"/>
          <w:u w:val="thick"/>
          <w:lang w:val="es-ES_tradnl"/>
        </w:rPr>
        <w:t>Actividades que se desarrollaron:</w:t>
      </w:r>
    </w:p>
    <w:tbl>
      <w:tblPr>
        <w:tblW w:w="9072" w:type="dxa"/>
        <w:tblInd w:w="675" w:type="dxa"/>
        <w:tblBorders>
          <w:top w:val="single" w:sz="8" w:space="0" w:color="BBBBBB"/>
          <w:left w:val="single" w:sz="8" w:space="0" w:color="BBBBBB"/>
          <w:bottom w:val="single" w:sz="8" w:space="0" w:color="BBBBBB"/>
          <w:right w:val="single" w:sz="8" w:space="0" w:color="BBBBBB"/>
          <w:insideH w:val="single" w:sz="8" w:space="0" w:color="BBBBBB"/>
        </w:tblBorders>
        <w:tblLayout w:type="fixed"/>
        <w:tblLook w:val="04A0" w:firstRow="1" w:lastRow="0" w:firstColumn="1" w:lastColumn="0" w:noHBand="0" w:noVBand="1"/>
      </w:tblPr>
      <w:tblGrid>
        <w:gridCol w:w="2411"/>
        <w:gridCol w:w="6661"/>
      </w:tblGrid>
      <w:tr w:rsidR="00BE088F" w:rsidRPr="002C5107" w:rsidTr="00C75C0E">
        <w:trPr>
          <w:trHeight w:val="394"/>
        </w:trPr>
        <w:tc>
          <w:tcPr>
            <w:tcW w:w="2411" w:type="dxa"/>
            <w:tcBorders>
              <w:top w:val="single" w:sz="8" w:space="0" w:color="BBBBBB"/>
              <w:left w:val="single" w:sz="8" w:space="0" w:color="BBBBBB"/>
              <w:bottom w:val="single" w:sz="8" w:space="0" w:color="BBBBBB"/>
            </w:tcBorders>
            <w:shd w:val="clear" w:color="auto" w:fill="A5A5A5"/>
          </w:tcPr>
          <w:p w:rsidR="00BE088F" w:rsidRPr="002C5107" w:rsidRDefault="00BE088F" w:rsidP="00C813B2">
            <w:pPr>
              <w:spacing w:after="0" w:line="240" w:lineRule="auto"/>
              <w:jc w:val="center"/>
              <w:rPr>
                <w:rFonts w:asciiTheme="minorHAnsi" w:hAnsiTheme="minorHAnsi" w:cs="Arial"/>
                <w:bCs/>
                <w:color w:val="FFFFFF"/>
                <w:lang w:val="es-ES_tradnl"/>
              </w:rPr>
            </w:pPr>
            <w:r w:rsidRPr="002C5107">
              <w:rPr>
                <w:rFonts w:asciiTheme="minorHAnsi" w:hAnsiTheme="minorHAnsi" w:cs="Arial"/>
                <w:bCs/>
                <w:color w:val="FFFFFF"/>
                <w:lang w:val="es-ES_tradnl"/>
              </w:rPr>
              <w:t>AÑO</w:t>
            </w:r>
          </w:p>
        </w:tc>
        <w:tc>
          <w:tcPr>
            <w:tcW w:w="6661" w:type="dxa"/>
            <w:tcBorders>
              <w:top w:val="single" w:sz="8" w:space="0" w:color="BBBBBB"/>
              <w:bottom w:val="single" w:sz="8" w:space="0" w:color="BBBBBB"/>
            </w:tcBorders>
            <w:shd w:val="clear" w:color="auto" w:fill="A5A5A5"/>
          </w:tcPr>
          <w:p w:rsidR="00BE088F" w:rsidRPr="002C5107" w:rsidRDefault="00BE088F" w:rsidP="00C813B2">
            <w:pPr>
              <w:spacing w:after="0" w:line="240" w:lineRule="auto"/>
              <w:jc w:val="center"/>
              <w:rPr>
                <w:rFonts w:asciiTheme="minorHAnsi" w:hAnsiTheme="minorHAnsi" w:cs="Arial"/>
                <w:bCs/>
                <w:color w:val="FFFFFF"/>
                <w:lang w:val="es-ES_tradnl"/>
              </w:rPr>
            </w:pPr>
            <w:r w:rsidRPr="002C5107">
              <w:rPr>
                <w:rFonts w:asciiTheme="minorHAnsi" w:hAnsiTheme="minorHAnsi" w:cs="Arial"/>
                <w:bCs/>
                <w:color w:val="FFFFFF"/>
                <w:lang w:val="es-ES_tradnl"/>
              </w:rPr>
              <w:t>NOMBRE DE ACTIVIDADES DESARROLLADAS</w:t>
            </w:r>
          </w:p>
        </w:tc>
      </w:tr>
      <w:tr w:rsidR="00BE088F" w:rsidRPr="002C5107" w:rsidTr="00C75C0E">
        <w:trPr>
          <w:trHeight w:val="394"/>
        </w:trPr>
        <w:tc>
          <w:tcPr>
            <w:tcW w:w="2411" w:type="dxa"/>
            <w:shd w:val="clear" w:color="auto" w:fill="E8E8E8"/>
          </w:tcPr>
          <w:p w:rsidR="00BE088F" w:rsidRPr="002C5107" w:rsidRDefault="00BE088F" w:rsidP="00C813B2">
            <w:pPr>
              <w:spacing w:after="0" w:line="240" w:lineRule="auto"/>
              <w:rPr>
                <w:rFonts w:asciiTheme="minorHAnsi" w:hAnsiTheme="minorHAnsi" w:cs="Arial"/>
                <w:b/>
                <w:bCs/>
                <w:lang w:val="es-ES_tradnl"/>
              </w:rPr>
            </w:pPr>
            <w:r w:rsidRPr="002C5107">
              <w:rPr>
                <w:rFonts w:asciiTheme="minorHAnsi" w:hAnsiTheme="minorHAnsi" w:cs="Arial"/>
                <w:b/>
                <w:bCs/>
                <w:lang w:val="es-ES_tradnl"/>
              </w:rPr>
              <w:t>2016</w:t>
            </w:r>
          </w:p>
        </w:tc>
        <w:tc>
          <w:tcPr>
            <w:tcW w:w="6661" w:type="dxa"/>
            <w:shd w:val="clear" w:color="auto" w:fill="E8E8E8"/>
          </w:tcPr>
          <w:p w:rsidR="00BE088F" w:rsidRPr="002C5107" w:rsidRDefault="00BE088F" w:rsidP="00C813B2">
            <w:pPr>
              <w:spacing w:after="0" w:line="240" w:lineRule="auto"/>
              <w:rPr>
                <w:rFonts w:asciiTheme="minorHAnsi" w:hAnsiTheme="minorHAnsi" w:cs="Arial"/>
                <w:lang w:val="es-ES_tradnl"/>
              </w:rPr>
            </w:pPr>
            <w:r w:rsidRPr="002C5107">
              <w:rPr>
                <w:rFonts w:asciiTheme="minorHAnsi" w:hAnsiTheme="minorHAnsi" w:cs="Arial"/>
                <w:lang w:val="es-ES_tradnl"/>
              </w:rPr>
              <w:t>1.</w:t>
            </w:r>
            <w:r w:rsidR="000C2729" w:rsidRPr="002C5107">
              <w:rPr>
                <w:rFonts w:asciiTheme="minorHAnsi" w:hAnsiTheme="minorHAnsi" w:cs="Arial"/>
                <w:lang w:val="es-ES_tradnl"/>
              </w:rPr>
              <w:t>Constitución de la escuela taller de Buenaventura</w:t>
            </w:r>
          </w:p>
        </w:tc>
      </w:tr>
      <w:tr w:rsidR="00BE088F" w:rsidRPr="002C5107" w:rsidTr="00C75C0E">
        <w:trPr>
          <w:trHeight w:val="394"/>
        </w:trPr>
        <w:tc>
          <w:tcPr>
            <w:tcW w:w="2411" w:type="dxa"/>
            <w:shd w:val="clear" w:color="auto" w:fill="E8E8E8"/>
          </w:tcPr>
          <w:p w:rsidR="00BE088F" w:rsidRPr="002C5107" w:rsidRDefault="00BE088F" w:rsidP="00C813B2">
            <w:pPr>
              <w:spacing w:after="0" w:line="240" w:lineRule="auto"/>
              <w:rPr>
                <w:rFonts w:asciiTheme="minorHAnsi" w:hAnsiTheme="minorHAnsi" w:cs="Arial"/>
                <w:b/>
                <w:bCs/>
                <w:lang w:val="es-ES_tradnl"/>
              </w:rPr>
            </w:pPr>
            <w:r w:rsidRPr="002C5107">
              <w:rPr>
                <w:rFonts w:asciiTheme="minorHAnsi" w:hAnsiTheme="minorHAnsi" w:cs="Arial"/>
                <w:b/>
                <w:bCs/>
                <w:lang w:val="es-ES_tradnl"/>
              </w:rPr>
              <w:t>2017</w:t>
            </w:r>
          </w:p>
        </w:tc>
        <w:tc>
          <w:tcPr>
            <w:tcW w:w="6661" w:type="dxa"/>
            <w:shd w:val="clear" w:color="auto" w:fill="E8E8E8"/>
          </w:tcPr>
          <w:p w:rsidR="00BE088F" w:rsidRPr="002C5107" w:rsidRDefault="00BE088F" w:rsidP="00C813B2">
            <w:pPr>
              <w:spacing w:after="0" w:line="240" w:lineRule="auto"/>
              <w:rPr>
                <w:rFonts w:asciiTheme="minorHAnsi" w:hAnsiTheme="minorHAnsi" w:cs="Arial"/>
                <w:lang w:val="es-ES_tradnl"/>
              </w:rPr>
            </w:pPr>
            <w:r w:rsidRPr="002C5107">
              <w:rPr>
                <w:rFonts w:asciiTheme="minorHAnsi" w:hAnsiTheme="minorHAnsi" w:cs="Arial"/>
                <w:lang w:val="es-ES_tradnl"/>
              </w:rPr>
              <w:t>1.</w:t>
            </w:r>
            <w:r w:rsidR="000C2729" w:rsidRPr="002C5107">
              <w:rPr>
                <w:rFonts w:asciiTheme="minorHAnsi" w:hAnsiTheme="minorHAnsi" w:cs="Arial"/>
                <w:lang w:val="es-ES_tradnl"/>
              </w:rPr>
              <w:t>Constitución de las escuelas taller de Tumaco y Cali</w:t>
            </w:r>
          </w:p>
        </w:tc>
      </w:tr>
      <w:tr w:rsidR="00BE088F" w:rsidRPr="002C5107" w:rsidTr="00C75C0E">
        <w:trPr>
          <w:trHeight w:val="394"/>
        </w:trPr>
        <w:tc>
          <w:tcPr>
            <w:tcW w:w="2411" w:type="dxa"/>
            <w:tcBorders>
              <w:right w:val="nil"/>
            </w:tcBorders>
            <w:shd w:val="clear" w:color="auto" w:fill="auto"/>
          </w:tcPr>
          <w:p w:rsidR="00BE088F" w:rsidRPr="002C5107" w:rsidRDefault="00BE088F" w:rsidP="00C813B2">
            <w:pPr>
              <w:spacing w:after="0" w:line="240" w:lineRule="auto"/>
              <w:rPr>
                <w:rFonts w:asciiTheme="minorHAnsi" w:hAnsiTheme="minorHAnsi" w:cs="Arial"/>
                <w:b/>
                <w:bCs/>
                <w:lang w:val="es-ES_tradnl"/>
              </w:rPr>
            </w:pPr>
            <w:r w:rsidRPr="002C5107">
              <w:rPr>
                <w:rFonts w:asciiTheme="minorHAnsi" w:hAnsiTheme="minorHAnsi" w:cs="Arial"/>
                <w:b/>
                <w:bCs/>
                <w:lang w:val="es-ES_tradnl"/>
              </w:rPr>
              <w:t>2018</w:t>
            </w:r>
          </w:p>
        </w:tc>
        <w:tc>
          <w:tcPr>
            <w:tcW w:w="6661" w:type="dxa"/>
            <w:tcBorders>
              <w:left w:val="nil"/>
              <w:right w:val="nil"/>
            </w:tcBorders>
            <w:shd w:val="clear" w:color="auto" w:fill="auto"/>
          </w:tcPr>
          <w:p w:rsidR="00BE088F" w:rsidRPr="002C5107" w:rsidRDefault="00EE735F" w:rsidP="00C813B2">
            <w:pPr>
              <w:spacing w:after="0" w:line="240" w:lineRule="auto"/>
              <w:rPr>
                <w:rFonts w:asciiTheme="minorHAnsi" w:hAnsiTheme="minorHAnsi" w:cs="Arial"/>
                <w:lang w:val="es-ES_tradnl"/>
              </w:rPr>
            </w:pPr>
            <w:r w:rsidRPr="002C5107">
              <w:rPr>
                <w:rFonts w:asciiTheme="minorHAnsi" w:hAnsiTheme="minorHAnsi" w:cs="Arial"/>
                <w:lang w:val="es-ES_tradnl"/>
              </w:rPr>
              <w:t xml:space="preserve">1. Se encuentra en proceso de constitución la Escuela Taller de </w:t>
            </w:r>
            <w:r w:rsidR="00B27BF0" w:rsidRPr="002C5107">
              <w:rPr>
                <w:rFonts w:asciiTheme="minorHAnsi" w:hAnsiTheme="minorHAnsi" w:cs="Arial"/>
                <w:lang w:val="es-ES_tradnl"/>
              </w:rPr>
              <w:t>Quibdó</w:t>
            </w:r>
          </w:p>
        </w:tc>
      </w:tr>
    </w:tbl>
    <w:p w:rsidR="00E055C7" w:rsidRPr="002C5107" w:rsidRDefault="00E055C7" w:rsidP="002C5107">
      <w:pPr>
        <w:spacing w:after="0" w:line="240" w:lineRule="auto"/>
        <w:rPr>
          <w:rFonts w:asciiTheme="minorHAnsi" w:hAnsiTheme="minorHAnsi" w:cs="Arial"/>
          <w:sz w:val="24"/>
          <w:szCs w:val="24"/>
          <w:lang w:val="es-ES_tradnl"/>
        </w:rPr>
      </w:pPr>
    </w:p>
    <w:p w:rsidR="00B27BF0" w:rsidRPr="002C5107" w:rsidRDefault="00B27BF0" w:rsidP="002C5107">
      <w:pPr>
        <w:spacing w:after="0" w:line="240" w:lineRule="auto"/>
        <w:rPr>
          <w:rFonts w:asciiTheme="minorHAnsi" w:hAnsiTheme="minorHAnsi" w:cs="Arial"/>
          <w:sz w:val="24"/>
          <w:szCs w:val="24"/>
          <w:lang w:val="es-ES_tradnl"/>
        </w:rPr>
      </w:pPr>
    </w:p>
    <w:p w:rsidR="00BE088F" w:rsidRPr="002C5107" w:rsidRDefault="00BE088F" w:rsidP="002C5107">
      <w:pPr>
        <w:spacing w:after="0" w:line="240" w:lineRule="auto"/>
        <w:rPr>
          <w:rFonts w:asciiTheme="minorHAnsi" w:hAnsiTheme="minorHAnsi" w:cs="Arial"/>
          <w:b/>
          <w:sz w:val="40"/>
          <w:szCs w:val="36"/>
          <w:lang w:val="es-ES_tradnl"/>
        </w:rPr>
      </w:pPr>
      <w:r w:rsidRPr="002C5107">
        <w:rPr>
          <w:rFonts w:asciiTheme="minorHAnsi" w:hAnsiTheme="minorHAnsi" w:cs="Arial"/>
          <w:i/>
          <w:sz w:val="28"/>
          <w:szCs w:val="28"/>
          <w:lang w:val="es-ES_tradnl"/>
        </w:rPr>
        <w:t>Acción 3.</w:t>
      </w:r>
    </w:p>
    <w:p w:rsidR="00BE088F" w:rsidRPr="002C5107" w:rsidRDefault="00BE088F" w:rsidP="002C5107">
      <w:pPr>
        <w:spacing w:after="0" w:line="240" w:lineRule="auto"/>
        <w:jc w:val="both"/>
        <w:rPr>
          <w:rFonts w:asciiTheme="minorHAnsi" w:hAnsiTheme="minorHAnsi" w:cs="Arial"/>
          <w:b/>
          <w:sz w:val="40"/>
          <w:szCs w:val="36"/>
          <w:lang w:val="es-ES_tradnl"/>
        </w:rPr>
      </w:pPr>
      <w:r w:rsidRPr="002C5107">
        <w:rPr>
          <w:rFonts w:asciiTheme="minorHAnsi" w:hAnsiTheme="minorHAnsi" w:cs="Arial"/>
          <w:b/>
          <w:sz w:val="40"/>
          <w:szCs w:val="36"/>
          <w:u w:val="single"/>
        </w:rPr>
        <w:t>INFRAESTRUCTURAS CULTURALES PARA LA PAZ</w:t>
      </w:r>
    </w:p>
    <w:p w:rsidR="000C2729" w:rsidRPr="002C5107" w:rsidRDefault="000C2729" w:rsidP="002C5107">
      <w:pPr>
        <w:spacing w:after="0" w:line="240" w:lineRule="auto"/>
        <w:jc w:val="both"/>
        <w:rPr>
          <w:rFonts w:asciiTheme="minorHAnsi" w:hAnsiTheme="minorHAnsi" w:cs="Tahoma"/>
          <w:sz w:val="24"/>
          <w:szCs w:val="24"/>
          <w:lang w:val="es-ES"/>
        </w:rPr>
      </w:pPr>
      <w:r w:rsidRPr="002C5107">
        <w:rPr>
          <w:rFonts w:asciiTheme="minorHAnsi" w:hAnsiTheme="minorHAnsi" w:cs="Tahoma"/>
          <w:sz w:val="24"/>
          <w:szCs w:val="24"/>
          <w:lang w:val="es-ES"/>
        </w:rPr>
        <w:t>El Ministerio de Cultura ha priorizado la construcción y rehabilitación de la infraestructura cultural en las regiones más vulnerables de Colombia. Bibliotecas, casas de cultura, teatros y museos, entre otras infraestructuras, se han convertido en espacios de paz y diálogo en las regiones más afectadas por el conflicto armado, en zonas de desminado humanitario, de difícil acceso y cuya población busca resurgir luego de haber vivido las consecuencias más crudas de la guerra que vivió el país durante 50 años.</w:t>
      </w:r>
    </w:p>
    <w:p w:rsidR="00F5656A" w:rsidRDefault="00F5656A" w:rsidP="002C5107">
      <w:pPr>
        <w:spacing w:after="0" w:line="240" w:lineRule="auto"/>
        <w:jc w:val="both"/>
        <w:rPr>
          <w:rFonts w:asciiTheme="minorHAnsi" w:hAnsiTheme="minorHAnsi" w:cs="Tahoma"/>
          <w:sz w:val="24"/>
          <w:szCs w:val="24"/>
          <w:lang w:val="es-ES"/>
        </w:rPr>
      </w:pPr>
    </w:p>
    <w:p w:rsidR="000C2729" w:rsidRPr="002C5107" w:rsidRDefault="000C2729" w:rsidP="002C5107">
      <w:pPr>
        <w:spacing w:after="0" w:line="240" w:lineRule="auto"/>
        <w:jc w:val="both"/>
        <w:rPr>
          <w:rFonts w:asciiTheme="minorHAnsi" w:hAnsiTheme="minorHAnsi" w:cs="Tahoma"/>
          <w:sz w:val="24"/>
          <w:szCs w:val="24"/>
          <w:lang w:val="es-ES"/>
        </w:rPr>
      </w:pPr>
      <w:r w:rsidRPr="002C5107">
        <w:rPr>
          <w:rFonts w:asciiTheme="minorHAnsi" w:hAnsiTheme="minorHAnsi" w:cs="Tahoma"/>
          <w:sz w:val="24"/>
          <w:szCs w:val="24"/>
          <w:lang w:val="es-ES"/>
        </w:rPr>
        <w:t>Entendiendo que los espacios culturales son puntos importantes para el encuentro y la convivencia pacífica, los cuales revisten especial relevancia en el posconflicto, estas zonas se convierten en escenarios propicios para la inclusión social, el afianzamiento del sentido de pertenencia, identificación y compromiso de la población con su región y con el país y permite el desarrollo de las diferentes manifestaciones artísticas y culturales, así como el rescate de la identidad cultural, trazando líneas de acción que aportan a la formación integral del ser humano, para de esta forma ayudar a la reconstrucción del tejido social con escenarios para la paz y sana convivencia.</w:t>
      </w:r>
    </w:p>
    <w:p w:rsidR="00F5656A" w:rsidRDefault="00F5656A" w:rsidP="002C5107">
      <w:pPr>
        <w:spacing w:after="0" w:line="240" w:lineRule="auto"/>
        <w:jc w:val="both"/>
        <w:rPr>
          <w:rFonts w:asciiTheme="minorHAnsi" w:hAnsiTheme="minorHAnsi" w:cs="Tahoma"/>
          <w:sz w:val="24"/>
          <w:szCs w:val="24"/>
          <w:lang w:val="es-ES"/>
        </w:rPr>
      </w:pPr>
    </w:p>
    <w:p w:rsidR="007132F9" w:rsidRPr="002C5107" w:rsidRDefault="000C2729" w:rsidP="002C5107">
      <w:pPr>
        <w:spacing w:after="0" w:line="240" w:lineRule="auto"/>
        <w:jc w:val="both"/>
        <w:rPr>
          <w:rFonts w:asciiTheme="minorHAnsi" w:hAnsiTheme="minorHAnsi" w:cs="Tahoma"/>
          <w:sz w:val="24"/>
          <w:szCs w:val="24"/>
          <w:lang w:val="es-ES"/>
        </w:rPr>
      </w:pPr>
      <w:r w:rsidRPr="002C5107">
        <w:rPr>
          <w:rFonts w:asciiTheme="minorHAnsi" w:hAnsiTheme="minorHAnsi" w:cs="Tahoma"/>
          <w:sz w:val="24"/>
          <w:szCs w:val="24"/>
          <w:lang w:val="es-ES"/>
        </w:rPr>
        <w:t xml:space="preserve">En el año 2017 se concluyó la construcción de 12 infraestructuras culturales: diez (10) bibliotecas públicas en los Municipios de El </w:t>
      </w:r>
      <w:proofErr w:type="spellStart"/>
      <w:r w:rsidRPr="002C5107">
        <w:rPr>
          <w:rFonts w:asciiTheme="minorHAnsi" w:hAnsiTheme="minorHAnsi" w:cs="Tahoma"/>
          <w:sz w:val="24"/>
          <w:szCs w:val="24"/>
          <w:lang w:val="es-ES"/>
        </w:rPr>
        <w:t>Doncello</w:t>
      </w:r>
      <w:proofErr w:type="spellEnd"/>
      <w:r w:rsidRPr="002C5107">
        <w:rPr>
          <w:rFonts w:asciiTheme="minorHAnsi" w:hAnsiTheme="minorHAnsi" w:cs="Tahoma"/>
          <w:sz w:val="24"/>
          <w:szCs w:val="24"/>
          <w:lang w:val="es-ES"/>
        </w:rPr>
        <w:t xml:space="preserve">- Caquetá, La Paz- Cesar, El Litoral del </w:t>
      </w:r>
      <w:r w:rsidRPr="002C5107">
        <w:rPr>
          <w:rFonts w:asciiTheme="minorHAnsi" w:hAnsiTheme="minorHAnsi" w:cs="Tahoma"/>
          <w:sz w:val="24"/>
          <w:szCs w:val="24"/>
          <w:lang w:val="es-ES"/>
        </w:rPr>
        <w:lastRenderedPageBreak/>
        <w:t xml:space="preserve">San Juan-Chocó, </w:t>
      </w:r>
      <w:proofErr w:type="spellStart"/>
      <w:r w:rsidRPr="002C5107">
        <w:rPr>
          <w:rFonts w:asciiTheme="minorHAnsi" w:hAnsiTheme="minorHAnsi" w:cs="Tahoma"/>
          <w:sz w:val="24"/>
          <w:szCs w:val="24"/>
          <w:lang w:val="es-ES"/>
        </w:rPr>
        <w:t>S</w:t>
      </w:r>
      <w:r w:rsidR="00F5656A">
        <w:rPr>
          <w:rFonts w:asciiTheme="minorHAnsi" w:hAnsiTheme="minorHAnsi" w:cs="Tahoma"/>
          <w:sz w:val="24"/>
          <w:szCs w:val="24"/>
          <w:lang w:val="es-ES"/>
        </w:rPr>
        <w:t>ipí</w:t>
      </w:r>
      <w:proofErr w:type="spellEnd"/>
      <w:r w:rsidRPr="002C5107">
        <w:rPr>
          <w:rFonts w:asciiTheme="minorHAnsi" w:hAnsiTheme="minorHAnsi" w:cs="Tahoma"/>
          <w:sz w:val="24"/>
          <w:szCs w:val="24"/>
          <w:lang w:val="es-ES"/>
        </w:rPr>
        <w:t xml:space="preserve">- Chocó, Ungía-Chocó, San Juan del Cesar - Guajira, Fundación- Madalena, </w:t>
      </w:r>
      <w:proofErr w:type="spellStart"/>
      <w:r w:rsidRPr="002C5107">
        <w:rPr>
          <w:rFonts w:asciiTheme="minorHAnsi" w:hAnsiTheme="minorHAnsi" w:cs="Tahoma"/>
          <w:sz w:val="24"/>
          <w:szCs w:val="24"/>
          <w:lang w:val="es-ES"/>
        </w:rPr>
        <w:t>Magü</w:t>
      </w:r>
      <w:r w:rsidR="00A348DF">
        <w:rPr>
          <w:rFonts w:asciiTheme="minorHAnsi" w:hAnsiTheme="minorHAnsi" w:cs="Tahoma"/>
          <w:sz w:val="24"/>
          <w:szCs w:val="24"/>
          <w:lang w:val="es-ES"/>
        </w:rPr>
        <w:t>í</w:t>
      </w:r>
      <w:proofErr w:type="spellEnd"/>
      <w:r w:rsidRPr="002C5107">
        <w:rPr>
          <w:rFonts w:asciiTheme="minorHAnsi" w:hAnsiTheme="minorHAnsi" w:cs="Tahoma"/>
          <w:sz w:val="24"/>
          <w:szCs w:val="24"/>
          <w:lang w:val="es-ES"/>
        </w:rPr>
        <w:t xml:space="preserve"> – Nariño, San José del Guaviare-Guaviare y El Retorno- Guaviare; una (1) escuela de música en Ungía-Choco y una (1) casa patrimonial en</w:t>
      </w:r>
      <w:r w:rsidR="007132F9" w:rsidRPr="002C5107">
        <w:rPr>
          <w:rFonts w:asciiTheme="minorHAnsi" w:hAnsiTheme="minorHAnsi" w:cs="Tahoma"/>
          <w:sz w:val="24"/>
          <w:szCs w:val="24"/>
          <w:lang w:val="es-ES"/>
        </w:rPr>
        <w:t xml:space="preserve"> San Andrés de Tumaco - Nariño.</w:t>
      </w:r>
    </w:p>
    <w:p w:rsidR="007132F9" w:rsidRPr="002C5107" w:rsidRDefault="007132F9" w:rsidP="002C5107">
      <w:pPr>
        <w:spacing w:after="0" w:line="240" w:lineRule="auto"/>
        <w:jc w:val="both"/>
        <w:rPr>
          <w:rFonts w:asciiTheme="minorHAnsi" w:hAnsiTheme="minorHAnsi" w:cs="Tahoma"/>
          <w:sz w:val="24"/>
          <w:szCs w:val="24"/>
          <w:lang w:val="es-ES"/>
        </w:rPr>
      </w:pPr>
    </w:p>
    <w:p w:rsidR="000C2729" w:rsidRPr="002C5107" w:rsidRDefault="00F5656A" w:rsidP="002C5107">
      <w:pPr>
        <w:spacing w:after="0" w:line="240" w:lineRule="auto"/>
        <w:jc w:val="both"/>
        <w:rPr>
          <w:rFonts w:asciiTheme="minorHAnsi" w:hAnsiTheme="minorHAnsi" w:cs="Tahoma"/>
          <w:sz w:val="24"/>
          <w:szCs w:val="24"/>
          <w:lang w:val="es-ES"/>
        </w:rPr>
      </w:pPr>
      <w:r>
        <w:rPr>
          <w:rFonts w:asciiTheme="minorHAnsi" w:hAnsiTheme="minorHAnsi" w:cs="Tahoma"/>
          <w:sz w:val="24"/>
          <w:szCs w:val="24"/>
          <w:lang w:val="es-ES"/>
        </w:rPr>
        <w:t xml:space="preserve">Cabe </w:t>
      </w:r>
      <w:r w:rsidR="000C2729" w:rsidRPr="002C5107">
        <w:rPr>
          <w:rFonts w:asciiTheme="minorHAnsi" w:hAnsiTheme="minorHAnsi" w:cs="Tahoma"/>
          <w:sz w:val="24"/>
          <w:szCs w:val="24"/>
          <w:lang w:val="es-ES"/>
        </w:rPr>
        <w:t>destacar las infraestructuras de bibliotecas realizadas en zonas de desminado, construidas con sistemas alternativos basados en contenedores, que permiten llegar a zonas de difícil acceso de manera oportuna</w:t>
      </w:r>
      <w:r>
        <w:rPr>
          <w:rFonts w:asciiTheme="minorHAnsi" w:hAnsiTheme="minorHAnsi" w:cs="Tahoma"/>
          <w:sz w:val="24"/>
          <w:szCs w:val="24"/>
          <w:lang w:val="es-ES"/>
        </w:rPr>
        <w:t>,</w:t>
      </w:r>
      <w:r w:rsidR="000C2729" w:rsidRPr="002C5107">
        <w:rPr>
          <w:rFonts w:asciiTheme="minorHAnsi" w:hAnsiTheme="minorHAnsi" w:cs="Tahoma"/>
          <w:sz w:val="24"/>
          <w:szCs w:val="24"/>
          <w:lang w:val="es-ES"/>
        </w:rPr>
        <w:t xml:space="preserve"> ofreciendo los mismos servicios de una biblioteca construida en sistema tradicional, convirtiendo estos lugares en puntos de encuentro </w:t>
      </w:r>
      <w:r>
        <w:rPr>
          <w:rFonts w:asciiTheme="minorHAnsi" w:hAnsiTheme="minorHAnsi" w:cs="Tahoma"/>
          <w:sz w:val="24"/>
          <w:szCs w:val="24"/>
          <w:lang w:val="es-ES"/>
        </w:rPr>
        <w:t xml:space="preserve">y </w:t>
      </w:r>
      <w:r w:rsidR="000C2729" w:rsidRPr="002C5107">
        <w:rPr>
          <w:rFonts w:asciiTheme="minorHAnsi" w:hAnsiTheme="minorHAnsi" w:cs="Tahoma"/>
          <w:sz w:val="24"/>
          <w:szCs w:val="24"/>
          <w:lang w:val="es-ES"/>
        </w:rPr>
        <w:t xml:space="preserve">fomentando así el desarrollo cultural de las regiones. Fueron construidas tres bibliotecas en sistemas alternativos en los </w:t>
      </w:r>
      <w:r>
        <w:rPr>
          <w:rFonts w:asciiTheme="minorHAnsi" w:hAnsiTheme="minorHAnsi" w:cs="Tahoma"/>
          <w:sz w:val="24"/>
          <w:szCs w:val="24"/>
          <w:lang w:val="es-ES"/>
        </w:rPr>
        <w:t>m</w:t>
      </w:r>
      <w:r w:rsidR="000C2729" w:rsidRPr="002C5107">
        <w:rPr>
          <w:rFonts w:asciiTheme="minorHAnsi" w:hAnsiTheme="minorHAnsi" w:cs="Tahoma"/>
          <w:sz w:val="24"/>
          <w:szCs w:val="24"/>
          <w:lang w:val="es-ES"/>
        </w:rPr>
        <w:t xml:space="preserve">unicipios de Briceño (Antioquia), El Paujil (Caquetá) y </w:t>
      </w:r>
      <w:proofErr w:type="spellStart"/>
      <w:r w:rsidR="000C2729" w:rsidRPr="002C5107">
        <w:rPr>
          <w:rFonts w:asciiTheme="minorHAnsi" w:hAnsiTheme="minorHAnsi" w:cs="Tahoma"/>
          <w:sz w:val="24"/>
          <w:szCs w:val="24"/>
          <w:lang w:val="es-ES"/>
        </w:rPr>
        <w:t>Mapiripán</w:t>
      </w:r>
      <w:proofErr w:type="spellEnd"/>
      <w:r w:rsidR="000C2729" w:rsidRPr="002C5107">
        <w:rPr>
          <w:rFonts w:asciiTheme="minorHAnsi" w:hAnsiTheme="minorHAnsi" w:cs="Tahoma"/>
          <w:sz w:val="24"/>
          <w:szCs w:val="24"/>
          <w:lang w:val="es-ES"/>
        </w:rPr>
        <w:t xml:space="preserve"> (Meta).</w:t>
      </w:r>
    </w:p>
    <w:p w:rsidR="00BE088F" w:rsidRPr="002C5107" w:rsidRDefault="00BE088F" w:rsidP="002C5107">
      <w:pPr>
        <w:spacing w:after="0" w:line="240" w:lineRule="auto"/>
        <w:rPr>
          <w:rFonts w:asciiTheme="minorHAnsi" w:hAnsiTheme="minorHAnsi" w:cs="Arial"/>
          <w:sz w:val="24"/>
          <w:szCs w:val="24"/>
          <w:lang w:val="es-ES"/>
        </w:rPr>
      </w:pPr>
    </w:p>
    <w:p w:rsidR="00BE088F" w:rsidRPr="002C5107" w:rsidRDefault="00BE088F" w:rsidP="002C5107">
      <w:pPr>
        <w:spacing w:after="0" w:line="240" w:lineRule="auto"/>
        <w:jc w:val="both"/>
        <w:rPr>
          <w:rFonts w:asciiTheme="minorHAnsi" w:hAnsiTheme="minorHAnsi" w:cs="Arial"/>
          <w:color w:val="009EAD"/>
          <w:sz w:val="32"/>
          <w:szCs w:val="32"/>
          <w:u w:val="thick"/>
          <w:lang w:val="es-ES_tradnl"/>
        </w:rPr>
      </w:pPr>
      <w:r w:rsidRPr="002C5107">
        <w:rPr>
          <w:rFonts w:asciiTheme="minorHAnsi" w:hAnsiTheme="minorHAnsi" w:cs="Arial"/>
          <w:color w:val="009EAD"/>
          <w:sz w:val="32"/>
          <w:szCs w:val="32"/>
          <w:u w:val="thick"/>
          <w:lang w:val="es-ES_tradnl"/>
        </w:rPr>
        <w:t>Actividades que se desarrollaron:</w:t>
      </w:r>
    </w:p>
    <w:tbl>
      <w:tblPr>
        <w:tblW w:w="9072" w:type="dxa"/>
        <w:tblInd w:w="675" w:type="dxa"/>
        <w:tblBorders>
          <w:top w:val="single" w:sz="8" w:space="0" w:color="BBBBBB"/>
          <w:left w:val="single" w:sz="8" w:space="0" w:color="BBBBBB"/>
          <w:bottom w:val="single" w:sz="8" w:space="0" w:color="BBBBBB"/>
          <w:right w:val="single" w:sz="8" w:space="0" w:color="BBBBBB"/>
          <w:insideH w:val="single" w:sz="8" w:space="0" w:color="BBBBBB"/>
        </w:tblBorders>
        <w:tblLayout w:type="fixed"/>
        <w:tblLook w:val="04A0" w:firstRow="1" w:lastRow="0" w:firstColumn="1" w:lastColumn="0" w:noHBand="0" w:noVBand="1"/>
      </w:tblPr>
      <w:tblGrid>
        <w:gridCol w:w="2411"/>
        <w:gridCol w:w="6661"/>
      </w:tblGrid>
      <w:tr w:rsidR="00BE088F" w:rsidRPr="002C5107" w:rsidTr="00C75C0E">
        <w:trPr>
          <w:trHeight w:val="394"/>
        </w:trPr>
        <w:tc>
          <w:tcPr>
            <w:tcW w:w="2411" w:type="dxa"/>
            <w:tcBorders>
              <w:top w:val="single" w:sz="8" w:space="0" w:color="BBBBBB"/>
              <w:left w:val="single" w:sz="8" w:space="0" w:color="BBBBBB"/>
              <w:bottom w:val="single" w:sz="8" w:space="0" w:color="BBBBBB"/>
            </w:tcBorders>
            <w:shd w:val="clear" w:color="auto" w:fill="A5A5A5"/>
          </w:tcPr>
          <w:p w:rsidR="00BE088F" w:rsidRPr="002C5107" w:rsidRDefault="00BE088F" w:rsidP="00C813B2">
            <w:pPr>
              <w:spacing w:after="0" w:line="240" w:lineRule="auto"/>
              <w:jc w:val="center"/>
              <w:rPr>
                <w:rFonts w:asciiTheme="minorHAnsi" w:hAnsiTheme="minorHAnsi" w:cs="Arial"/>
                <w:bCs/>
                <w:color w:val="FFFFFF"/>
                <w:lang w:val="es-ES_tradnl"/>
              </w:rPr>
            </w:pPr>
            <w:r w:rsidRPr="002C5107">
              <w:rPr>
                <w:rFonts w:asciiTheme="minorHAnsi" w:hAnsiTheme="minorHAnsi" w:cs="Arial"/>
                <w:bCs/>
                <w:color w:val="FFFFFF"/>
                <w:lang w:val="es-ES_tradnl"/>
              </w:rPr>
              <w:t>AÑO</w:t>
            </w:r>
          </w:p>
        </w:tc>
        <w:tc>
          <w:tcPr>
            <w:tcW w:w="6661" w:type="dxa"/>
            <w:tcBorders>
              <w:top w:val="single" w:sz="8" w:space="0" w:color="BBBBBB"/>
              <w:bottom w:val="single" w:sz="8" w:space="0" w:color="BBBBBB"/>
            </w:tcBorders>
            <w:shd w:val="clear" w:color="auto" w:fill="A5A5A5"/>
          </w:tcPr>
          <w:p w:rsidR="00BE088F" w:rsidRPr="002C5107" w:rsidRDefault="00BE088F" w:rsidP="00C813B2">
            <w:pPr>
              <w:spacing w:after="0" w:line="240" w:lineRule="auto"/>
              <w:jc w:val="center"/>
              <w:rPr>
                <w:rFonts w:asciiTheme="minorHAnsi" w:hAnsiTheme="minorHAnsi" w:cs="Arial"/>
                <w:bCs/>
                <w:color w:val="FFFFFF"/>
                <w:lang w:val="es-ES_tradnl"/>
              </w:rPr>
            </w:pPr>
            <w:r w:rsidRPr="002C5107">
              <w:rPr>
                <w:rFonts w:asciiTheme="minorHAnsi" w:hAnsiTheme="minorHAnsi" w:cs="Arial"/>
                <w:bCs/>
                <w:color w:val="FFFFFF"/>
                <w:lang w:val="es-ES_tradnl"/>
              </w:rPr>
              <w:t>NOMBRE DE ACTIVIDADES DESARROLLADAS</w:t>
            </w:r>
          </w:p>
        </w:tc>
      </w:tr>
      <w:tr w:rsidR="00BE088F" w:rsidRPr="002C5107" w:rsidTr="00C75C0E">
        <w:trPr>
          <w:trHeight w:val="394"/>
        </w:trPr>
        <w:tc>
          <w:tcPr>
            <w:tcW w:w="2411" w:type="dxa"/>
            <w:shd w:val="clear" w:color="auto" w:fill="E8E8E8"/>
          </w:tcPr>
          <w:p w:rsidR="00BE088F" w:rsidRPr="00CB13BA" w:rsidRDefault="00BE088F" w:rsidP="00C813B2">
            <w:pPr>
              <w:spacing w:after="0" w:line="240" w:lineRule="auto"/>
              <w:rPr>
                <w:rFonts w:asciiTheme="minorHAnsi" w:hAnsiTheme="minorHAnsi" w:cs="Arial"/>
                <w:b/>
                <w:bCs/>
                <w:lang w:val="es-ES_tradnl"/>
              </w:rPr>
            </w:pPr>
            <w:r w:rsidRPr="00CB13BA">
              <w:rPr>
                <w:rFonts w:asciiTheme="minorHAnsi" w:hAnsiTheme="minorHAnsi" w:cs="Arial"/>
                <w:b/>
                <w:bCs/>
                <w:lang w:val="es-ES_tradnl"/>
              </w:rPr>
              <w:t>2016</w:t>
            </w:r>
          </w:p>
        </w:tc>
        <w:tc>
          <w:tcPr>
            <w:tcW w:w="6661" w:type="dxa"/>
            <w:shd w:val="clear" w:color="auto" w:fill="E8E8E8"/>
          </w:tcPr>
          <w:p w:rsidR="00BE088F" w:rsidRPr="002C5107" w:rsidRDefault="00BE088F" w:rsidP="00C813B2">
            <w:pPr>
              <w:spacing w:after="0" w:line="240" w:lineRule="auto"/>
              <w:rPr>
                <w:rFonts w:asciiTheme="minorHAnsi" w:hAnsiTheme="minorHAnsi" w:cs="Arial"/>
                <w:lang w:val="es-ES_tradnl"/>
              </w:rPr>
            </w:pPr>
            <w:r w:rsidRPr="002C5107">
              <w:rPr>
                <w:rFonts w:asciiTheme="minorHAnsi" w:hAnsiTheme="minorHAnsi" w:cs="Arial"/>
                <w:lang w:val="es-ES_tradnl"/>
              </w:rPr>
              <w:t>1.</w:t>
            </w:r>
            <w:r w:rsidR="000C2729" w:rsidRPr="002C5107">
              <w:rPr>
                <w:rFonts w:asciiTheme="minorHAnsi" w:hAnsiTheme="minorHAnsi" w:cs="Arial"/>
                <w:lang w:val="es-ES_tradnl"/>
              </w:rPr>
              <w:t xml:space="preserve"> </w:t>
            </w:r>
            <w:r w:rsidR="00694BB4" w:rsidRPr="002C5107">
              <w:rPr>
                <w:rFonts w:asciiTheme="minorHAnsi" w:hAnsiTheme="minorHAnsi" w:cs="Arial"/>
                <w:lang w:val="es-ES_tradnl"/>
              </w:rPr>
              <w:t>Entrega de dos (2) bibliotecas en sistema de contenedores en los municipios de Briceño (Antioquia) y Mesetas (Meta)</w:t>
            </w:r>
          </w:p>
        </w:tc>
      </w:tr>
      <w:tr w:rsidR="00BE088F" w:rsidRPr="002C5107" w:rsidTr="00C75C0E">
        <w:trPr>
          <w:trHeight w:val="394"/>
        </w:trPr>
        <w:tc>
          <w:tcPr>
            <w:tcW w:w="2411" w:type="dxa"/>
            <w:shd w:val="clear" w:color="auto" w:fill="E8E8E8"/>
          </w:tcPr>
          <w:p w:rsidR="00BE088F" w:rsidRPr="00CB13BA" w:rsidRDefault="00BE088F" w:rsidP="00C813B2">
            <w:pPr>
              <w:spacing w:after="0" w:line="240" w:lineRule="auto"/>
              <w:rPr>
                <w:rFonts w:asciiTheme="minorHAnsi" w:hAnsiTheme="minorHAnsi" w:cs="Arial"/>
                <w:b/>
                <w:bCs/>
                <w:lang w:val="es-ES_tradnl"/>
              </w:rPr>
            </w:pPr>
            <w:r w:rsidRPr="00CB13BA">
              <w:rPr>
                <w:rFonts w:asciiTheme="minorHAnsi" w:hAnsiTheme="minorHAnsi" w:cs="Arial"/>
                <w:b/>
                <w:bCs/>
                <w:lang w:val="es-ES_tradnl"/>
              </w:rPr>
              <w:t>2017</w:t>
            </w:r>
          </w:p>
        </w:tc>
        <w:tc>
          <w:tcPr>
            <w:tcW w:w="6661" w:type="dxa"/>
            <w:shd w:val="clear" w:color="auto" w:fill="E8E8E8"/>
          </w:tcPr>
          <w:p w:rsidR="00BE088F" w:rsidRPr="002C5107" w:rsidRDefault="00A348DF" w:rsidP="00C813B2">
            <w:pPr>
              <w:spacing w:after="0" w:line="240" w:lineRule="auto"/>
              <w:rPr>
                <w:rFonts w:asciiTheme="minorHAnsi" w:hAnsiTheme="minorHAnsi" w:cs="Arial"/>
                <w:lang w:val="es-ES_tradnl"/>
              </w:rPr>
            </w:pPr>
            <w:r w:rsidRPr="002C5107">
              <w:rPr>
                <w:rFonts w:asciiTheme="minorHAnsi" w:hAnsiTheme="minorHAnsi" w:cs="Arial"/>
                <w:lang w:val="es-ES_tradnl"/>
              </w:rPr>
              <w:t xml:space="preserve">1. En el año 2017 se concluyó la construcción de doce (12) infraestructuras culturales: diez (10) bibliotecas públicas en los Municipios de El </w:t>
            </w:r>
            <w:proofErr w:type="spellStart"/>
            <w:r w:rsidRPr="002C5107">
              <w:rPr>
                <w:rFonts w:asciiTheme="minorHAnsi" w:hAnsiTheme="minorHAnsi" w:cs="Arial"/>
                <w:lang w:val="es-ES_tradnl"/>
              </w:rPr>
              <w:t>Doncello</w:t>
            </w:r>
            <w:proofErr w:type="spellEnd"/>
            <w:r>
              <w:rPr>
                <w:rFonts w:asciiTheme="minorHAnsi" w:hAnsiTheme="minorHAnsi" w:cs="Arial"/>
                <w:lang w:val="es-ES_tradnl"/>
              </w:rPr>
              <w:t xml:space="preserve"> </w:t>
            </w:r>
            <w:r w:rsidRPr="002C5107">
              <w:rPr>
                <w:rFonts w:asciiTheme="minorHAnsi" w:hAnsiTheme="minorHAnsi" w:cs="Arial"/>
                <w:lang w:val="es-ES_tradnl"/>
              </w:rPr>
              <w:t xml:space="preserve">- Caquetá, La Paz- Cesar, El Litoral del San Juan-Chocó, SIPÍ- Chocó, Ungía-Chocó, San Juan del Cesar - Guajira, Fundación- Madalena, </w:t>
            </w:r>
            <w:proofErr w:type="spellStart"/>
            <w:r w:rsidRPr="002C5107">
              <w:rPr>
                <w:rFonts w:asciiTheme="minorHAnsi" w:hAnsiTheme="minorHAnsi" w:cs="Arial"/>
                <w:lang w:val="es-ES_tradnl"/>
              </w:rPr>
              <w:t>Magü</w:t>
            </w:r>
            <w:r>
              <w:rPr>
                <w:rFonts w:asciiTheme="minorHAnsi" w:hAnsiTheme="minorHAnsi" w:cs="Arial"/>
                <w:lang w:val="es-ES_tradnl"/>
              </w:rPr>
              <w:t>í</w:t>
            </w:r>
            <w:proofErr w:type="spellEnd"/>
            <w:r w:rsidRPr="002C5107">
              <w:rPr>
                <w:rFonts w:asciiTheme="minorHAnsi" w:hAnsiTheme="minorHAnsi" w:cs="Arial"/>
                <w:lang w:val="es-ES_tradnl"/>
              </w:rPr>
              <w:t xml:space="preserve"> – Nariño, San José del Guaviare-Guaviare y El Retorno- Guaviare; una (1) escuela de música en Ungía-Choco y una (1) casa patrimonial en San Andrés de Tumaco - Nariño.</w:t>
            </w:r>
          </w:p>
          <w:p w:rsidR="00694BB4" w:rsidRPr="002C5107" w:rsidRDefault="00694BB4" w:rsidP="000F2379">
            <w:pPr>
              <w:spacing w:after="0" w:line="240" w:lineRule="auto"/>
              <w:rPr>
                <w:rFonts w:asciiTheme="minorHAnsi" w:hAnsiTheme="minorHAnsi" w:cs="Arial"/>
                <w:lang w:val="es-ES_tradnl"/>
              </w:rPr>
            </w:pPr>
            <w:r w:rsidRPr="002C5107">
              <w:rPr>
                <w:rFonts w:asciiTheme="minorHAnsi" w:hAnsiTheme="minorHAnsi" w:cs="Arial"/>
                <w:lang w:val="es-ES_tradnl"/>
              </w:rPr>
              <w:t>2. Así mismo se hizo entrega de una (1) biblioteca en sistema de contenedores en el municipio de Briceño (Antioquia)</w:t>
            </w:r>
          </w:p>
        </w:tc>
      </w:tr>
      <w:tr w:rsidR="00BE088F" w:rsidRPr="002C5107" w:rsidTr="00C75C0E">
        <w:trPr>
          <w:trHeight w:val="394"/>
        </w:trPr>
        <w:tc>
          <w:tcPr>
            <w:tcW w:w="2411" w:type="dxa"/>
            <w:tcBorders>
              <w:right w:val="nil"/>
            </w:tcBorders>
            <w:shd w:val="clear" w:color="auto" w:fill="auto"/>
          </w:tcPr>
          <w:p w:rsidR="00BE088F" w:rsidRPr="00CB13BA" w:rsidRDefault="00BE088F" w:rsidP="00C813B2">
            <w:pPr>
              <w:spacing w:after="0" w:line="240" w:lineRule="auto"/>
              <w:rPr>
                <w:rFonts w:asciiTheme="minorHAnsi" w:hAnsiTheme="minorHAnsi" w:cs="Arial"/>
                <w:b/>
                <w:bCs/>
                <w:lang w:val="es-ES_tradnl"/>
              </w:rPr>
            </w:pPr>
            <w:r w:rsidRPr="00CB13BA">
              <w:rPr>
                <w:rFonts w:asciiTheme="minorHAnsi" w:hAnsiTheme="minorHAnsi" w:cs="Arial"/>
                <w:b/>
                <w:bCs/>
                <w:lang w:val="es-ES_tradnl"/>
              </w:rPr>
              <w:t>2018</w:t>
            </w:r>
          </w:p>
        </w:tc>
        <w:tc>
          <w:tcPr>
            <w:tcW w:w="6661" w:type="dxa"/>
            <w:tcBorders>
              <w:left w:val="nil"/>
              <w:right w:val="nil"/>
            </w:tcBorders>
            <w:shd w:val="clear" w:color="auto" w:fill="auto"/>
          </w:tcPr>
          <w:p w:rsidR="00BE088F" w:rsidRPr="002C5107" w:rsidRDefault="00BE088F" w:rsidP="00C813B2">
            <w:pPr>
              <w:spacing w:after="0" w:line="240" w:lineRule="auto"/>
              <w:rPr>
                <w:rFonts w:asciiTheme="minorHAnsi" w:hAnsiTheme="minorHAnsi" w:cs="Arial"/>
                <w:lang w:val="es-ES_tradnl"/>
              </w:rPr>
            </w:pPr>
            <w:r w:rsidRPr="002C5107">
              <w:rPr>
                <w:rFonts w:asciiTheme="minorHAnsi" w:hAnsiTheme="minorHAnsi" w:cs="Arial"/>
                <w:lang w:val="es-ES_tradnl"/>
              </w:rPr>
              <w:t>1.</w:t>
            </w:r>
            <w:r w:rsidR="00E4276B" w:rsidRPr="002C5107">
              <w:rPr>
                <w:rFonts w:asciiTheme="minorHAnsi" w:hAnsiTheme="minorHAnsi" w:cs="Arial"/>
                <w:lang w:val="es-ES_tradnl"/>
              </w:rPr>
              <w:t xml:space="preserve"> En 2018 se ha concluido la construcción de tres (3) bibliotecas públicas en los municipios de </w:t>
            </w:r>
            <w:proofErr w:type="spellStart"/>
            <w:r w:rsidR="00E4276B" w:rsidRPr="002C5107">
              <w:rPr>
                <w:rFonts w:asciiTheme="minorHAnsi" w:hAnsiTheme="minorHAnsi" w:cs="Arial"/>
                <w:lang w:val="es-ES_tradnl"/>
              </w:rPr>
              <w:t>Riosucio</w:t>
            </w:r>
            <w:proofErr w:type="spellEnd"/>
            <w:r w:rsidR="00E4276B" w:rsidRPr="002C5107">
              <w:rPr>
                <w:rFonts w:asciiTheme="minorHAnsi" w:hAnsiTheme="minorHAnsi" w:cs="Arial"/>
                <w:lang w:val="es-ES_tradnl"/>
              </w:rPr>
              <w:t xml:space="preserve"> (Chocó), Aracataca (Magdalena) y Mocoa (Putumayo). De igual manera se encuentran en ejecución diez (10) infraestructuras: cinco (5) bibliotecas públicas en los municipios de Cáceres (Antioquia), San José del Fragua (Caquetá), Patía (Cauca), Becerril (Cesar) y Valle del </w:t>
            </w:r>
            <w:proofErr w:type="spellStart"/>
            <w:r w:rsidR="00E4276B" w:rsidRPr="002C5107">
              <w:rPr>
                <w:rFonts w:asciiTheme="minorHAnsi" w:hAnsiTheme="minorHAnsi" w:cs="Arial"/>
                <w:lang w:val="es-ES_tradnl"/>
              </w:rPr>
              <w:t>Guamuez</w:t>
            </w:r>
            <w:proofErr w:type="spellEnd"/>
            <w:r w:rsidR="00E4276B" w:rsidRPr="002C5107">
              <w:rPr>
                <w:rFonts w:asciiTheme="minorHAnsi" w:hAnsiTheme="minorHAnsi" w:cs="Arial"/>
                <w:lang w:val="es-ES_tradnl"/>
              </w:rPr>
              <w:t xml:space="preserve"> (Putumayo), tres (3) casas de la cultura en los municipios de Santander de Quilichao (Cauca), Carmen del Darién (Chocó) y Buenaventura (Valle del Cauca), un (1) centro cultural ubicado en el distrito de Santa Marta (Magdalena) y una (1) escuela de música ubicada en el municipio de Miranda (Cauca).</w:t>
            </w:r>
          </w:p>
          <w:p w:rsidR="00694BB4" w:rsidRPr="002C5107" w:rsidRDefault="00694BB4" w:rsidP="000F2379">
            <w:pPr>
              <w:spacing w:after="0" w:line="240" w:lineRule="auto"/>
              <w:rPr>
                <w:rFonts w:asciiTheme="minorHAnsi" w:hAnsiTheme="minorHAnsi" w:cs="Arial"/>
                <w:lang w:val="es-ES_tradnl"/>
              </w:rPr>
            </w:pPr>
            <w:r w:rsidRPr="002C5107">
              <w:rPr>
                <w:rFonts w:asciiTheme="minorHAnsi" w:hAnsiTheme="minorHAnsi" w:cs="Arial"/>
                <w:lang w:val="es-ES_tradnl"/>
              </w:rPr>
              <w:t xml:space="preserve">2. Igualmente se hizo entrega de una (1) biblioteca en sistema de contenedores en el municipio de </w:t>
            </w:r>
            <w:proofErr w:type="spellStart"/>
            <w:r w:rsidRPr="002C5107">
              <w:rPr>
                <w:rFonts w:asciiTheme="minorHAnsi" w:hAnsiTheme="minorHAnsi" w:cs="Arial"/>
                <w:lang w:val="es-ES_tradnl"/>
              </w:rPr>
              <w:t>Mapiripán</w:t>
            </w:r>
            <w:proofErr w:type="spellEnd"/>
            <w:r w:rsidRPr="002C5107">
              <w:rPr>
                <w:rFonts w:asciiTheme="minorHAnsi" w:hAnsiTheme="minorHAnsi" w:cs="Arial"/>
                <w:lang w:val="es-ES_tradnl"/>
              </w:rPr>
              <w:t xml:space="preserve"> (Meta)</w:t>
            </w:r>
          </w:p>
        </w:tc>
      </w:tr>
    </w:tbl>
    <w:p w:rsidR="00BE088F" w:rsidRPr="002C5107" w:rsidRDefault="00BE088F" w:rsidP="002C5107">
      <w:pPr>
        <w:spacing w:after="0" w:line="240" w:lineRule="auto"/>
        <w:rPr>
          <w:rFonts w:asciiTheme="minorHAnsi" w:hAnsiTheme="minorHAnsi" w:cs="Arial"/>
          <w:sz w:val="24"/>
          <w:szCs w:val="24"/>
          <w:lang w:val="es-ES_tradnl"/>
        </w:rPr>
      </w:pPr>
    </w:p>
    <w:p w:rsidR="00BE088F" w:rsidRPr="002C5107" w:rsidRDefault="00BE088F" w:rsidP="002C5107">
      <w:pPr>
        <w:spacing w:after="0" w:line="240" w:lineRule="auto"/>
        <w:rPr>
          <w:rFonts w:asciiTheme="minorHAnsi" w:hAnsiTheme="minorHAnsi" w:cs="Arial"/>
          <w:b/>
          <w:sz w:val="40"/>
          <w:szCs w:val="36"/>
          <w:lang w:val="es-ES_tradnl"/>
        </w:rPr>
      </w:pPr>
      <w:r w:rsidRPr="002C5107">
        <w:rPr>
          <w:rFonts w:asciiTheme="minorHAnsi" w:hAnsiTheme="minorHAnsi" w:cs="Arial"/>
          <w:i/>
          <w:sz w:val="28"/>
          <w:szCs w:val="28"/>
          <w:lang w:val="es-ES_tradnl"/>
        </w:rPr>
        <w:t>Acción 4.</w:t>
      </w:r>
    </w:p>
    <w:p w:rsidR="00BE088F" w:rsidRPr="002C5107" w:rsidRDefault="00BE088F" w:rsidP="002C5107">
      <w:pPr>
        <w:spacing w:after="0" w:line="240" w:lineRule="auto"/>
        <w:jc w:val="both"/>
        <w:rPr>
          <w:rFonts w:asciiTheme="minorHAnsi" w:hAnsiTheme="minorHAnsi" w:cs="Arial"/>
          <w:b/>
          <w:sz w:val="40"/>
          <w:szCs w:val="36"/>
          <w:lang w:val="es-ES_tradnl"/>
        </w:rPr>
      </w:pPr>
      <w:r w:rsidRPr="002C5107">
        <w:rPr>
          <w:rFonts w:asciiTheme="minorHAnsi" w:hAnsiTheme="minorHAnsi" w:cs="Arial"/>
          <w:b/>
          <w:sz w:val="40"/>
          <w:szCs w:val="36"/>
          <w:u w:val="single"/>
        </w:rPr>
        <w:t>RADIOS COMUNITARIAS PARA LA PAZ Y LA CONVIVENCIA</w:t>
      </w:r>
    </w:p>
    <w:p w:rsidR="008376F8" w:rsidRPr="002C5107" w:rsidRDefault="008376F8" w:rsidP="002C5107">
      <w:pPr>
        <w:spacing w:after="0" w:line="240" w:lineRule="auto"/>
        <w:jc w:val="both"/>
        <w:rPr>
          <w:rFonts w:asciiTheme="minorHAnsi" w:hAnsiTheme="minorHAnsi" w:cs="Tahoma"/>
          <w:sz w:val="24"/>
          <w:szCs w:val="24"/>
          <w:lang w:val="es-ES"/>
        </w:rPr>
      </w:pPr>
      <w:r w:rsidRPr="002C5107">
        <w:rPr>
          <w:rFonts w:asciiTheme="minorHAnsi" w:hAnsiTheme="minorHAnsi" w:cs="Tahoma"/>
          <w:sz w:val="24"/>
          <w:szCs w:val="24"/>
          <w:lang w:val="es-ES"/>
        </w:rPr>
        <w:t xml:space="preserve">Entre mayo de 2016 y noviembre de 2017 se ejecutó el proyecto Radios Comunitarias para la Paz y la Convivencia, iniciativa que fue financiada en su totalidad con recursos de la Delegación de la Unión Europea en Colombia, ejecutada por la Red Cooperativa de Medios </w:t>
      </w:r>
      <w:r w:rsidRPr="002C5107">
        <w:rPr>
          <w:rFonts w:asciiTheme="minorHAnsi" w:hAnsiTheme="minorHAnsi" w:cs="Tahoma"/>
          <w:sz w:val="24"/>
          <w:szCs w:val="24"/>
          <w:lang w:val="es-ES"/>
        </w:rPr>
        <w:lastRenderedPageBreak/>
        <w:t xml:space="preserve">de Comunicación Comunitarios de Santander – </w:t>
      </w:r>
      <w:proofErr w:type="spellStart"/>
      <w:r w:rsidRPr="002C5107">
        <w:rPr>
          <w:rFonts w:asciiTheme="minorHAnsi" w:hAnsiTheme="minorHAnsi" w:cs="Tahoma"/>
          <w:sz w:val="24"/>
          <w:szCs w:val="24"/>
          <w:lang w:val="es-ES"/>
        </w:rPr>
        <w:t>Resander</w:t>
      </w:r>
      <w:proofErr w:type="spellEnd"/>
      <w:r w:rsidRPr="002C5107">
        <w:rPr>
          <w:rFonts w:asciiTheme="minorHAnsi" w:hAnsiTheme="minorHAnsi" w:cs="Tahoma"/>
          <w:sz w:val="24"/>
          <w:szCs w:val="24"/>
          <w:lang w:val="es-ES"/>
        </w:rPr>
        <w:t xml:space="preserve"> y apoyada técnicamente por el Ministerio de Cultura desde la Dirección de Comunicaciones.</w:t>
      </w:r>
    </w:p>
    <w:p w:rsidR="00F5656A" w:rsidRDefault="00F5656A" w:rsidP="002C5107">
      <w:pPr>
        <w:spacing w:after="0" w:line="240" w:lineRule="auto"/>
        <w:jc w:val="both"/>
        <w:rPr>
          <w:rFonts w:asciiTheme="minorHAnsi" w:hAnsiTheme="minorHAnsi" w:cs="Tahoma"/>
          <w:sz w:val="24"/>
          <w:szCs w:val="24"/>
        </w:rPr>
      </w:pPr>
    </w:p>
    <w:p w:rsidR="008376F8" w:rsidRPr="002C5107" w:rsidRDefault="008376F8" w:rsidP="002C5107">
      <w:pPr>
        <w:spacing w:after="0" w:line="240" w:lineRule="auto"/>
        <w:jc w:val="both"/>
        <w:rPr>
          <w:rFonts w:asciiTheme="minorHAnsi" w:hAnsiTheme="minorHAnsi" w:cs="Tahoma"/>
          <w:sz w:val="24"/>
          <w:szCs w:val="24"/>
        </w:rPr>
      </w:pPr>
      <w:r w:rsidRPr="002C5107">
        <w:rPr>
          <w:rFonts w:asciiTheme="minorHAnsi" w:hAnsiTheme="minorHAnsi" w:cs="Tahoma"/>
          <w:sz w:val="24"/>
          <w:szCs w:val="24"/>
        </w:rPr>
        <w:t>El proyecto buscó dinamizar a la radio como un laboratorio de convivencia a través de la formación para la producción y circulación de contenidos culturales que permitan entender el conflicto, propiciar la participación ciudadana, fomentar el diálogo y el respeto por la diferencia como elementos indispensables para el ejercicio de la democracia local. Lo anterior</w:t>
      </w:r>
      <w:r w:rsidR="00F5656A">
        <w:rPr>
          <w:rFonts w:asciiTheme="minorHAnsi" w:hAnsiTheme="minorHAnsi" w:cs="Tahoma"/>
          <w:sz w:val="24"/>
          <w:szCs w:val="24"/>
        </w:rPr>
        <w:t>,</w:t>
      </w:r>
      <w:r w:rsidRPr="002C5107">
        <w:rPr>
          <w:rFonts w:asciiTheme="minorHAnsi" w:hAnsiTheme="minorHAnsi" w:cs="Tahoma"/>
          <w:sz w:val="24"/>
          <w:szCs w:val="24"/>
        </w:rPr>
        <w:t xml:space="preserve"> mediante el fortalecimiento del trabajo en la red de emisoras territoriales a</w:t>
      </w:r>
      <w:r w:rsidR="00F01ED6" w:rsidRPr="002C5107">
        <w:rPr>
          <w:rFonts w:asciiTheme="minorHAnsi" w:hAnsiTheme="minorHAnsi" w:cs="Tahoma"/>
          <w:sz w:val="24"/>
          <w:szCs w:val="24"/>
        </w:rPr>
        <w:t xml:space="preserve"> </w:t>
      </w:r>
      <w:r w:rsidRPr="002C5107">
        <w:rPr>
          <w:rFonts w:asciiTheme="minorHAnsi" w:hAnsiTheme="minorHAnsi" w:cs="Tahoma"/>
          <w:sz w:val="24"/>
          <w:szCs w:val="24"/>
        </w:rPr>
        <w:t>través</w:t>
      </w:r>
      <w:r w:rsidR="00F01ED6" w:rsidRPr="002C5107">
        <w:rPr>
          <w:rFonts w:asciiTheme="minorHAnsi" w:hAnsiTheme="minorHAnsi" w:cs="Tahoma"/>
          <w:sz w:val="24"/>
          <w:szCs w:val="24"/>
        </w:rPr>
        <w:t xml:space="preserve"> </w:t>
      </w:r>
      <w:r w:rsidRPr="002C5107">
        <w:rPr>
          <w:rFonts w:asciiTheme="minorHAnsi" w:hAnsiTheme="minorHAnsi" w:cs="Tahoma"/>
          <w:sz w:val="24"/>
          <w:szCs w:val="24"/>
        </w:rPr>
        <w:t>de actividades de formación para propiciar una cultura de construcción de paz en los territorios afectados por el conflicto.</w:t>
      </w:r>
    </w:p>
    <w:p w:rsidR="00F5656A" w:rsidRDefault="00F5656A" w:rsidP="002C5107">
      <w:pPr>
        <w:spacing w:after="0" w:line="240" w:lineRule="auto"/>
        <w:jc w:val="both"/>
        <w:rPr>
          <w:rFonts w:asciiTheme="minorHAnsi" w:hAnsiTheme="minorHAnsi" w:cs="Tahoma"/>
          <w:sz w:val="24"/>
          <w:szCs w:val="24"/>
        </w:rPr>
      </w:pPr>
    </w:p>
    <w:p w:rsidR="008376F8" w:rsidRPr="002C5107" w:rsidRDefault="008376F8" w:rsidP="002C5107">
      <w:pPr>
        <w:spacing w:after="0" w:line="240" w:lineRule="auto"/>
        <w:jc w:val="both"/>
        <w:rPr>
          <w:rFonts w:asciiTheme="minorHAnsi" w:hAnsiTheme="minorHAnsi" w:cs="Tahoma"/>
          <w:sz w:val="24"/>
          <w:szCs w:val="24"/>
        </w:rPr>
      </w:pPr>
      <w:r w:rsidRPr="002C5107">
        <w:rPr>
          <w:rFonts w:asciiTheme="minorHAnsi" w:hAnsiTheme="minorHAnsi" w:cs="Tahoma"/>
          <w:sz w:val="24"/>
          <w:szCs w:val="24"/>
        </w:rPr>
        <w:t>Adicionalmente</w:t>
      </w:r>
      <w:r w:rsidR="00F5656A">
        <w:rPr>
          <w:rFonts w:asciiTheme="minorHAnsi" w:hAnsiTheme="minorHAnsi" w:cs="Tahoma"/>
          <w:sz w:val="24"/>
          <w:szCs w:val="24"/>
        </w:rPr>
        <w:t>,</w:t>
      </w:r>
      <w:r w:rsidRPr="002C5107">
        <w:rPr>
          <w:rFonts w:asciiTheme="minorHAnsi" w:hAnsiTheme="minorHAnsi" w:cs="Tahoma"/>
          <w:sz w:val="24"/>
          <w:szCs w:val="24"/>
        </w:rPr>
        <w:t xml:space="preserve"> el Ministerio fortaleció la producción de contenidos a través del Programa Nacional de Estímulos, para propiciar una cultura de construcción de paz en los territorios afectados por el conflicto</w:t>
      </w:r>
      <w:r w:rsidR="00F5656A">
        <w:rPr>
          <w:rFonts w:asciiTheme="minorHAnsi" w:hAnsiTheme="minorHAnsi" w:cs="Tahoma"/>
          <w:sz w:val="24"/>
          <w:szCs w:val="24"/>
        </w:rPr>
        <w:t>.</w:t>
      </w:r>
    </w:p>
    <w:p w:rsidR="00BE088F" w:rsidRPr="002C5107" w:rsidRDefault="00BE088F" w:rsidP="002C5107">
      <w:pPr>
        <w:spacing w:after="0" w:line="240" w:lineRule="auto"/>
        <w:rPr>
          <w:rFonts w:asciiTheme="minorHAnsi" w:hAnsiTheme="minorHAnsi" w:cs="Arial"/>
          <w:sz w:val="24"/>
          <w:szCs w:val="24"/>
          <w:lang w:val="es-ES_tradnl"/>
        </w:rPr>
      </w:pPr>
    </w:p>
    <w:p w:rsidR="00BE088F" w:rsidRPr="002C5107" w:rsidRDefault="00BE088F" w:rsidP="002C5107">
      <w:pPr>
        <w:spacing w:after="0" w:line="240" w:lineRule="auto"/>
        <w:jc w:val="both"/>
        <w:rPr>
          <w:rFonts w:asciiTheme="minorHAnsi" w:hAnsiTheme="minorHAnsi" w:cs="Arial"/>
          <w:color w:val="009EAD"/>
          <w:sz w:val="32"/>
          <w:szCs w:val="32"/>
          <w:u w:val="thick"/>
          <w:lang w:val="es-ES_tradnl"/>
        </w:rPr>
      </w:pPr>
      <w:r w:rsidRPr="002C5107">
        <w:rPr>
          <w:rFonts w:asciiTheme="minorHAnsi" w:hAnsiTheme="minorHAnsi" w:cs="Arial"/>
          <w:color w:val="009EAD"/>
          <w:sz w:val="32"/>
          <w:szCs w:val="32"/>
          <w:u w:val="thick"/>
          <w:lang w:val="es-ES_tradnl"/>
        </w:rPr>
        <w:t>Actividades que se desarrollaron:</w:t>
      </w:r>
    </w:p>
    <w:tbl>
      <w:tblPr>
        <w:tblW w:w="9072" w:type="dxa"/>
        <w:tblInd w:w="675" w:type="dxa"/>
        <w:tblBorders>
          <w:top w:val="single" w:sz="8" w:space="0" w:color="BBBBBB"/>
          <w:left w:val="single" w:sz="8" w:space="0" w:color="BBBBBB"/>
          <w:bottom w:val="single" w:sz="8" w:space="0" w:color="BBBBBB"/>
          <w:right w:val="single" w:sz="8" w:space="0" w:color="BBBBBB"/>
          <w:insideH w:val="single" w:sz="8" w:space="0" w:color="BBBBBB"/>
        </w:tblBorders>
        <w:tblLayout w:type="fixed"/>
        <w:tblLook w:val="04A0" w:firstRow="1" w:lastRow="0" w:firstColumn="1" w:lastColumn="0" w:noHBand="0" w:noVBand="1"/>
      </w:tblPr>
      <w:tblGrid>
        <w:gridCol w:w="2411"/>
        <w:gridCol w:w="6661"/>
      </w:tblGrid>
      <w:tr w:rsidR="00BE088F" w:rsidRPr="002C5107" w:rsidTr="00C75C0E">
        <w:trPr>
          <w:trHeight w:val="394"/>
        </w:trPr>
        <w:tc>
          <w:tcPr>
            <w:tcW w:w="2411" w:type="dxa"/>
            <w:tcBorders>
              <w:top w:val="single" w:sz="8" w:space="0" w:color="BBBBBB"/>
              <w:left w:val="single" w:sz="8" w:space="0" w:color="BBBBBB"/>
              <w:bottom w:val="single" w:sz="8" w:space="0" w:color="BBBBBB"/>
            </w:tcBorders>
            <w:shd w:val="clear" w:color="auto" w:fill="A5A5A5"/>
          </w:tcPr>
          <w:p w:rsidR="00BE088F" w:rsidRPr="002C5107" w:rsidRDefault="00BE088F" w:rsidP="00C813B2">
            <w:pPr>
              <w:spacing w:after="0" w:line="240" w:lineRule="auto"/>
              <w:jc w:val="center"/>
              <w:rPr>
                <w:rFonts w:asciiTheme="minorHAnsi" w:hAnsiTheme="minorHAnsi" w:cs="Arial"/>
                <w:bCs/>
                <w:color w:val="FFFFFF"/>
                <w:lang w:val="es-ES_tradnl"/>
              </w:rPr>
            </w:pPr>
            <w:r w:rsidRPr="002C5107">
              <w:rPr>
                <w:rFonts w:asciiTheme="minorHAnsi" w:hAnsiTheme="minorHAnsi" w:cs="Arial"/>
                <w:bCs/>
                <w:color w:val="FFFFFF"/>
                <w:lang w:val="es-ES_tradnl"/>
              </w:rPr>
              <w:t>AÑO</w:t>
            </w:r>
          </w:p>
        </w:tc>
        <w:tc>
          <w:tcPr>
            <w:tcW w:w="6661" w:type="dxa"/>
            <w:tcBorders>
              <w:top w:val="single" w:sz="8" w:space="0" w:color="BBBBBB"/>
              <w:bottom w:val="single" w:sz="8" w:space="0" w:color="BBBBBB"/>
            </w:tcBorders>
            <w:shd w:val="clear" w:color="auto" w:fill="A5A5A5"/>
          </w:tcPr>
          <w:p w:rsidR="00BE088F" w:rsidRPr="002C5107" w:rsidRDefault="00BE088F" w:rsidP="00C813B2">
            <w:pPr>
              <w:spacing w:after="0" w:line="240" w:lineRule="auto"/>
              <w:jc w:val="center"/>
              <w:rPr>
                <w:rFonts w:asciiTheme="minorHAnsi" w:hAnsiTheme="minorHAnsi" w:cs="Arial"/>
                <w:bCs/>
                <w:color w:val="FFFFFF"/>
                <w:lang w:val="es-ES_tradnl"/>
              </w:rPr>
            </w:pPr>
            <w:r w:rsidRPr="002C5107">
              <w:rPr>
                <w:rFonts w:asciiTheme="minorHAnsi" w:hAnsiTheme="minorHAnsi" w:cs="Arial"/>
                <w:bCs/>
                <w:color w:val="FFFFFF"/>
                <w:lang w:val="es-ES_tradnl"/>
              </w:rPr>
              <w:t>NOMBRE DE ACTIVIDADES DESARROLLADAS</w:t>
            </w:r>
          </w:p>
        </w:tc>
      </w:tr>
      <w:tr w:rsidR="00BE088F" w:rsidRPr="002C5107" w:rsidTr="00C75C0E">
        <w:trPr>
          <w:trHeight w:val="394"/>
        </w:trPr>
        <w:tc>
          <w:tcPr>
            <w:tcW w:w="2411" w:type="dxa"/>
            <w:shd w:val="clear" w:color="auto" w:fill="E8E8E8"/>
          </w:tcPr>
          <w:p w:rsidR="00BE088F" w:rsidRPr="002C5107" w:rsidRDefault="00BE088F" w:rsidP="00C813B2">
            <w:pPr>
              <w:spacing w:after="0" w:line="240" w:lineRule="auto"/>
              <w:rPr>
                <w:rFonts w:asciiTheme="minorHAnsi" w:hAnsiTheme="minorHAnsi" w:cs="Arial"/>
                <w:b/>
                <w:bCs/>
                <w:lang w:val="es-ES_tradnl"/>
              </w:rPr>
            </w:pPr>
            <w:r w:rsidRPr="002C5107">
              <w:rPr>
                <w:rFonts w:asciiTheme="minorHAnsi" w:hAnsiTheme="minorHAnsi" w:cs="Arial"/>
                <w:b/>
                <w:bCs/>
                <w:lang w:val="es-ES_tradnl"/>
              </w:rPr>
              <w:t>2016</w:t>
            </w:r>
          </w:p>
        </w:tc>
        <w:tc>
          <w:tcPr>
            <w:tcW w:w="6661" w:type="dxa"/>
            <w:shd w:val="clear" w:color="auto" w:fill="E8E8E8"/>
          </w:tcPr>
          <w:p w:rsidR="00BE088F" w:rsidRPr="002C5107" w:rsidRDefault="00BE088F" w:rsidP="00C813B2">
            <w:pPr>
              <w:spacing w:after="0" w:line="240" w:lineRule="auto"/>
              <w:rPr>
                <w:rFonts w:asciiTheme="minorHAnsi" w:hAnsiTheme="minorHAnsi" w:cs="Arial"/>
                <w:lang w:val="es-ES_tradnl"/>
              </w:rPr>
            </w:pPr>
            <w:r w:rsidRPr="002C5107">
              <w:rPr>
                <w:rFonts w:asciiTheme="minorHAnsi" w:hAnsiTheme="minorHAnsi" w:cs="Arial"/>
                <w:lang w:val="es-ES_tradnl"/>
              </w:rPr>
              <w:t>1.</w:t>
            </w:r>
            <w:r w:rsidR="0083396B" w:rsidRPr="002C5107">
              <w:rPr>
                <w:rFonts w:asciiTheme="minorHAnsi" w:hAnsiTheme="minorHAnsi" w:cs="Arial"/>
                <w:lang w:val="es-ES_tradnl"/>
              </w:rPr>
              <w:t xml:space="preserve"> Cinco (5) talleres regionales emisoras comunitarias y procesos locales de comunicación del país</w:t>
            </w:r>
            <w:r w:rsidRPr="002C5107">
              <w:rPr>
                <w:rFonts w:asciiTheme="minorHAnsi" w:hAnsiTheme="minorHAnsi" w:cs="Arial"/>
                <w:lang w:val="es-ES_tradnl"/>
              </w:rPr>
              <w:t>2.</w:t>
            </w:r>
          </w:p>
        </w:tc>
      </w:tr>
      <w:tr w:rsidR="00BE088F" w:rsidRPr="002C5107" w:rsidTr="00C75C0E">
        <w:trPr>
          <w:trHeight w:val="394"/>
        </w:trPr>
        <w:tc>
          <w:tcPr>
            <w:tcW w:w="2411" w:type="dxa"/>
            <w:shd w:val="clear" w:color="auto" w:fill="E8E8E8"/>
          </w:tcPr>
          <w:p w:rsidR="00BE088F" w:rsidRPr="002C5107" w:rsidRDefault="00BE088F" w:rsidP="00C813B2">
            <w:pPr>
              <w:spacing w:after="0" w:line="240" w:lineRule="auto"/>
              <w:rPr>
                <w:rFonts w:asciiTheme="minorHAnsi" w:hAnsiTheme="minorHAnsi" w:cs="Arial"/>
                <w:b/>
                <w:bCs/>
                <w:lang w:val="es-ES_tradnl"/>
              </w:rPr>
            </w:pPr>
            <w:r w:rsidRPr="002C5107">
              <w:rPr>
                <w:rFonts w:asciiTheme="minorHAnsi" w:hAnsiTheme="minorHAnsi" w:cs="Arial"/>
                <w:b/>
                <w:bCs/>
                <w:lang w:val="es-ES_tradnl"/>
              </w:rPr>
              <w:t>2017</w:t>
            </w:r>
          </w:p>
        </w:tc>
        <w:tc>
          <w:tcPr>
            <w:tcW w:w="6661" w:type="dxa"/>
            <w:shd w:val="clear" w:color="auto" w:fill="E8E8E8"/>
          </w:tcPr>
          <w:p w:rsidR="0083396B" w:rsidRPr="002C5107" w:rsidRDefault="00BE088F" w:rsidP="00C813B2">
            <w:pPr>
              <w:spacing w:after="0" w:line="240" w:lineRule="auto"/>
              <w:rPr>
                <w:rFonts w:asciiTheme="minorHAnsi" w:hAnsiTheme="minorHAnsi" w:cs="Arial"/>
                <w:lang w:val="es-ES_tradnl"/>
              </w:rPr>
            </w:pPr>
            <w:r w:rsidRPr="002C5107">
              <w:rPr>
                <w:rFonts w:asciiTheme="minorHAnsi" w:hAnsiTheme="minorHAnsi" w:cs="Arial"/>
                <w:lang w:val="es-ES_tradnl"/>
              </w:rPr>
              <w:t>1.</w:t>
            </w:r>
            <w:r w:rsidR="0083396B" w:rsidRPr="002C5107">
              <w:rPr>
                <w:rFonts w:asciiTheme="minorHAnsi" w:hAnsiTheme="minorHAnsi" w:cs="Arial"/>
                <w:lang w:val="es-ES_tradnl"/>
              </w:rPr>
              <w:t xml:space="preserve"> Se produjeron ciento cuarenta (140) piezas radiales con mensajes de paz que se emitieron por cuatrocientas (400) emisoras comunitarias</w:t>
            </w:r>
          </w:p>
          <w:p w:rsidR="0083396B" w:rsidRPr="002C5107" w:rsidRDefault="0083396B" w:rsidP="000F2379">
            <w:pPr>
              <w:spacing w:after="0" w:line="240" w:lineRule="auto"/>
              <w:rPr>
                <w:rFonts w:asciiTheme="minorHAnsi" w:hAnsiTheme="minorHAnsi" w:cs="Arial"/>
                <w:lang w:val="es-ES_tradnl"/>
              </w:rPr>
            </w:pPr>
            <w:r w:rsidRPr="002C5107">
              <w:rPr>
                <w:rFonts w:asciiTheme="minorHAnsi" w:hAnsiTheme="minorHAnsi" w:cs="Arial"/>
                <w:lang w:val="es-ES_tradnl"/>
              </w:rPr>
              <w:t>2. Se realizaron dos (2) encuentros nacionales de las redes regionales de emisoras comunitarias</w:t>
            </w:r>
          </w:p>
          <w:p w:rsidR="0083396B" w:rsidRPr="002C5107" w:rsidRDefault="0083396B" w:rsidP="00511756">
            <w:pPr>
              <w:spacing w:after="0" w:line="240" w:lineRule="auto"/>
              <w:rPr>
                <w:rFonts w:asciiTheme="minorHAnsi" w:hAnsiTheme="minorHAnsi" w:cs="Arial"/>
                <w:lang w:val="es-ES_tradnl"/>
              </w:rPr>
            </w:pPr>
            <w:r w:rsidRPr="002C5107">
              <w:rPr>
                <w:rFonts w:asciiTheme="minorHAnsi" w:hAnsiTheme="minorHAnsi" w:cs="Arial"/>
                <w:lang w:val="es-ES_tradnl"/>
              </w:rPr>
              <w:t>3. Se realizó un (1) encuentro de emisoras comunitarias de ciudades capitales</w:t>
            </w:r>
          </w:p>
          <w:p w:rsidR="0083396B" w:rsidRPr="002C5107" w:rsidRDefault="0083396B" w:rsidP="00CB5324">
            <w:pPr>
              <w:spacing w:after="0" w:line="240" w:lineRule="auto"/>
              <w:rPr>
                <w:rFonts w:asciiTheme="minorHAnsi" w:hAnsiTheme="minorHAnsi" w:cs="Arial"/>
                <w:lang w:val="es-ES_tradnl"/>
              </w:rPr>
            </w:pPr>
            <w:r w:rsidRPr="002C5107">
              <w:rPr>
                <w:rFonts w:asciiTheme="minorHAnsi" w:hAnsiTheme="minorHAnsi" w:cs="Arial"/>
                <w:lang w:val="es-ES_tradnl"/>
              </w:rPr>
              <w:t>4. Se produjeron cincuenta (50) franjas radiales en igual número de emisoras denominadas "Así suena la paz en los territorios". En total se produjeron 1.400 programas radiales orientados a la construcción de paz que se emitieron por cuatrocientas (400) emisoras comunitarias</w:t>
            </w:r>
          </w:p>
          <w:p w:rsidR="00BE088F" w:rsidRPr="002C5107" w:rsidRDefault="0083396B" w:rsidP="00CB5324">
            <w:pPr>
              <w:spacing w:after="0" w:line="240" w:lineRule="auto"/>
              <w:rPr>
                <w:rFonts w:asciiTheme="minorHAnsi" w:hAnsiTheme="minorHAnsi" w:cs="Arial"/>
                <w:lang w:val="es-ES_tradnl"/>
              </w:rPr>
            </w:pPr>
            <w:r w:rsidRPr="002C5107">
              <w:rPr>
                <w:rFonts w:asciiTheme="minorHAnsi" w:hAnsiTheme="minorHAnsi" w:cs="Arial"/>
                <w:lang w:val="es-ES_tradnl"/>
              </w:rPr>
              <w:t>5. Se realizó un (1) encuentro nacional de radio comunitaria</w:t>
            </w:r>
          </w:p>
        </w:tc>
      </w:tr>
    </w:tbl>
    <w:p w:rsidR="00BE088F" w:rsidRPr="002C5107" w:rsidRDefault="00BE088F" w:rsidP="002C5107">
      <w:pPr>
        <w:spacing w:after="0" w:line="240" w:lineRule="auto"/>
        <w:rPr>
          <w:rFonts w:asciiTheme="minorHAnsi" w:hAnsiTheme="minorHAnsi" w:cs="Arial"/>
          <w:sz w:val="24"/>
          <w:szCs w:val="24"/>
          <w:lang w:val="es-ES_tradnl"/>
        </w:rPr>
      </w:pPr>
    </w:p>
    <w:p w:rsidR="004A3DB8" w:rsidRPr="002C5107" w:rsidRDefault="004A3DB8" w:rsidP="002C5107">
      <w:pPr>
        <w:spacing w:after="0" w:line="240" w:lineRule="auto"/>
        <w:rPr>
          <w:rFonts w:asciiTheme="minorHAnsi" w:hAnsiTheme="minorHAnsi" w:cs="Arial"/>
          <w:b/>
          <w:sz w:val="40"/>
          <w:szCs w:val="36"/>
          <w:lang w:val="es-ES_tradnl"/>
        </w:rPr>
      </w:pPr>
      <w:r w:rsidRPr="002C5107">
        <w:rPr>
          <w:rFonts w:asciiTheme="minorHAnsi" w:hAnsiTheme="minorHAnsi" w:cs="Arial"/>
          <w:i/>
          <w:sz w:val="28"/>
          <w:szCs w:val="28"/>
          <w:lang w:val="es-ES_tradnl"/>
        </w:rPr>
        <w:t>Acción 5.</w:t>
      </w:r>
    </w:p>
    <w:p w:rsidR="00F5656A" w:rsidRDefault="00F5656A" w:rsidP="002C5107">
      <w:pPr>
        <w:spacing w:after="0" w:line="240" w:lineRule="auto"/>
        <w:jc w:val="both"/>
        <w:rPr>
          <w:rFonts w:asciiTheme="minorHAnsi" w:hAnsiTheme="minorHAnsi" w:cs="Arial"/>
          <w:b/>
          <w:sz w:val="40"/>
          <w:szCs w:val="36"/>
          <w:u w:val="single"/>
        </w:rPr>
      </w:pPr>
    </w:p>
    <w:p w:rsidR="004A3DB8" w:rsidRPr="002C5107" w:rsidRDefault="00F24B09" w:rsidP="002C5107">
      <w:pPr>
        <w:spacing w:after="0" w:line="240" w:lineRule="auto"/>
        <w:jc w:val="both"/>
        <w:rPr>
          <w:rFonts w:asciiTheme="minorHAnsi" w:hAnsiTheme="minorHAnsi" w:cs="Arial"/>
          <w:b/>
          <w:sz w:val="40"/>
          <w:szCs w:val="36"/>
          <w:lang w:val="es-ES_tradnl"/>
        </w:rPr>
      </w:pPr>
      <w:r w:rsidRPr="002C5107">
        <w:rPr>
          <w:rFonts w:asciiTheme="minorHAnsi" w:hAnsiTheme="minorHAnsi" w:cs="Arial"/>
          <w:b/>
          <w:sz w:val="40"/>
          <w:szCs w:val="36"/>
          <w:u w:val="single"/>
        </w:rPr>
        <w:t>REPARACIÓN COLECTIVA EN EL FIN DEL CONFLICTO</w:t>
      </w:r>
    </w:p>
    <w:p w:rsidR="00F5656A" w:rsidRDefault="00F5656A" w:rsidP="002C5107">
      <w:pPr>
        <w:spacing w:after="0" w:line="240" w:lineRule="auto"/>
        <w:jc w:val="both"/>
        <w:rPr>
          <w:rFonts w:asciiTheme="minorHAnsi" w:hAnsiTheme="minorHAnsi" w:cs="Tahoma"/>
          <w:b/>
          <w:sz w:val="24"/>
          <w:szCs w:val="24"/>
          <w:lang w:val="es-ES"/>
        </w:rPr>
      </w:pPr>
    </w:p>
    <w:p w:rsidR="00116047" w:rsidRPr="002C5107" w:rsidRDefault="00116047" w:rsidP="002C5107">
      <w:pPr>
        <w:spacing w:after="0" w:line="240" w:lineRule="auto"/>
        <w:jc w:val="both"/>
        <w:rPr>
          <w:rFonts w:asciiTheme="minorHAnsi" w:hAnsiTheme="minorHAnsi" w:cs="Tahoma"/>
          <w:sz w:val="24"/>
          <w:szCs w:val="24"/>
          <w:lang w:val="es-ES"/>
        </w:rPr>
      </w:pPr>
      <w:r w:rsidRPr="00CB13BA">
        <w:rPr>
          <w:rFonts w:asciiTheme="minorHAnsi" w:hAnsiTheme="minorHAnsi" w:cs="Tahoma"/>
          <w:b/>
          <w:sz w:val="24"/>
          <w:szCs w:val="24"/>
          <w:lang w:val="es-ES"/>
        </w:rPr>
        <w:t>EL PODER REPARADOR DE LA CULTURA: HACÍA LA CONSTRUCCIÓN DE PAZ DESDE UNA PERSPECTIV</w:t>
      </w:r>
      <w:r w:rsidRPr="002C5107">
        <w:rPr>
          <w:rFonts w:asciiTheme="minorHAnsi" w:hAnsiTheme="minorHAnsi" w:cs="Tahoma"/>
          <w:b/>
          <w:sz w:val="24"/>
          <w:szCs w:val="24"/>
          <w:lang w:val="es-ES"/>
        </w:rPr>
        <w:t>A CULTURAL.</w:t>
      </w:r>
    </w:p>
    <w:p w:rsidR="00116047" w:rsidRPr="002C5107" w:rsidRDefault="00116047" w:rsidP="002C5107">
      <w:pPr>
        <w:spacing w:after="0" w:line="240" w:lineRule="auto"/>
        <w:jc w:val="both"/>
        <w:rPr>
          <w:rFonts w:asciiTheme="minorHAnsi" w:hAnsiTheme="minorHAnsi" w:cs="Tahoma"/>
          <w:sz w:val="24"/>
          <w:szCs w:val="24"/>
          <w:lang w:val="es-ES"/>
        </w:rPr>
      </w:pPr>
      <w:r w:rsidRPr="002C5107">
        <w:rPr>
          <w:rFonts w:asciiTheme="minorHAnsi" w:hAnsiTheme="minorHAnsi" w:cs="Tahoma"/>
          <w:sz w:val="24"/>
          <w:szCs w:val="24"/>
          <w:lang w:val="es-ES"/>
        </w:rPr>
        <w:t>La cultura constituye un elemento fundamental para la reconstrucción del tejido social, en el marco de procesos de reparación y reconciliación. En efecto, las prácticas culturales, las tradiciones y costumbres de los pueblos, poseen un gran potencial en el desarrollo de narrativas alternativas, en sociedades donde la vida social se ha visto permeada por la violencia.</w:t>
      </w:r>
    </w:p>
    <w:p w:rsidR="00F5656A" w:rsidRDefault="00F5656A" w:rsidP="002C5107">
      <w:pPr>
        <w:spacing w:after="0" w:line="240" w:lineRule="auto"/>
        <w:jc w:val="both"/>
        <w:rPr>
          <w:rFonts w:asciiTheme="minorHAnsi" w:hAnsiTheme="minorHAnsi" w:cs="Tahoma"/>
          <w:sz w:val="24"/>
          <w:szCs w:val="24"/>
          <w:lang w:val="es-ES"/>
        </w:rPr>
      </w:pPr>
    </w:p>
    <w:p w:rsidR="00116047" w:rsidRPr="002C5107" w:rsidRDefault="00116047" w:rsidP="002C5107">
      <w:pPr>
        <w:spacing w:after="0" w:line="240" w:lineRule="auto"/>
        <w:jc w:val="both"/>
        <w:rPr>
          <w:rFonts w:asciiTheme="minorHAnsi" w:hAnsiTheme="minorHAnsi" w:cs="Tahoma"/>
          <w:sz w:val="24"/>
          <w:szCs w:val="24"/>
          <w:lang w:val="es-ES"/>
        </w:rPr>
      </w:pPr>
      <w:r w:rsidRPr="00F5656A">
        <w:rPr>
          <w:rFonts w:asciiTheme="minorHAnsi" w:hAnsiTheme="minorHAnsi" w:cs="Tahoma"/>
          <w:sz w:val="24"/>
          <w:szCs w:val="24"/>
          <w:lang w:val="es-ES"/>
        </w:rPr>
        <w:t xml:space="preserve">Su relación directa con la vida social y política de las comunidades, la pluralidad y versatilidad de sus lenguajes, así como su poder simbólico, hacen de la cultura un </w:t>
      </w:r>
      <w:r w:rsidRPr="00F5656A">
        <w:rPr>
          <w:rFonts w:asciiTheme="minorHAnsi" w:hAnsiTheme="minorHAnsi" w:cs="Tahoma"/>
          <w:sz w:val="24"/>
          <w:szCs w:val="24"/>
          <w:lang w:val="es-ES"/>
        </w:rPr>
        <w:lastRenderedPageBreak/>
        <w:t>elemento efectivo para la construcción de paz. La cultura posee un especial poder transformador capaz de generar cambios sociales que garanticen la reconciliación efectiva y la construcción de escenarios de conviven</w:t>
      </w:r>
      <w:r w:rsidRPr="002C5107">
        <w:rPr>
          <w:rFonts w:asciiTheme="minorHAnsi" w:hAnsiTheme="minorHAnsi" w:cs="Tahoma"/>
          <w:sz w:val="24"/>
          <w:szCs w:val="24"/>
          <w:lang w:val="es-ES"/>
        </w:rPr>
        <w:t>cia, donde la vida social se caracteriza por el diálogo, la práctica democrática y el entendimiento de la diversidad cultural.</w:t>
      </w:r>
    </w:p>
    <w:p w:rsidR="00F5656A" w:rsidRDefault="00F5656A" w:rsidP="002C5107">
      <w:pPr>
        <w:spacing w:after="0" w:line="240" w:lineRule="auto"/>
        <w:jc w:val="both"/>
        <w:rPr>
          <w:rFonts w:asciiTheme="minorHAnsi" w:hAnsiTheme="minorHAnsi" w:cs="Tahoma"/>
          <w:sz w:val="24"/>
          <w:szCs w:val="24"/>
          <w:lang w:val="es-ES"/>
        </w:rPr>
      </w:pPr>
    </w:p>
    <w:p w:rsidR="00116047" w:rsidRPr="002C5107" w:rsidRDefault="00116047" w:rsidP="002C5107">
      <w:pPr>
        <w:spacing w:after="0" w:line="240" w:lineRule="auto"/>
        <w:jc w:val="both"/>
        <w:rPr>
          <w:rFonts w:asciiTheme="minorHAnsi" w:hAnsiTheme="minorHAnsi" w:cs="Tahoma"/>
          <w:sz w:val="24"/>
          <w:szCs w:val="24"/>
          <w:lang w:val="es-ES"/>
        </w:rPr>
      </w:pPr>
      <w:r w:rsidRPr="00F5656A">
        <w:rPr>
          <w:rFonts w:asciiTheme="minorHAnsi" w:hAnsiTheme="minorHAnsi" w:cs="Tahoma"/>
          <w:sz w:val="24"/>
          <w:szCs w:val="24"/>
          <w:lang w:val="es-ES"/>
        </w:rPr>
        <w:t xml:space="preserve">A continuación se relacionan las comunidades que se han beneficiado a través de las acciones adelantadas para el cumplimiento de </w:t>
      </w:r>
      <w:r w:rsidRPr="002C5107">
        <w:rPr>
          <w:rFonts w:asciiTheme="minorHAnsi" w:hAnsiTheme="minorHAnsi" w:cs="Tahoma"/>
          <w:sz w:val="24"/>
          <w:szCs w:val="24"/>
          <w:lang w:val="es-ES"/>
        </w:rPr>
        <w:t>las órdenes de las sentencias:</w:t>
      </w:r>
    </w:p>
    <w:p w:rsidR="00116047" w:rsidRPr="002C5107" w:rsidRDefault="00116047" w:rsidP="002C5107">
      <w:pPr>
        <w:pStyle w:val="Prrafodelista"/>
        <w:numPr>
          <w:ilvl w:val="0"/>
          <w:numId w:val="20"/>
        </w:numPr>
        <w:spacing w:after="0" w:line="240" w:lineRule="auto"/>
        <w:jc w:val="both"/>
        <w:rPr>
          <w:rFonts w:asciiTheme="minorHAnsi" w:hAnsiTheme="minorHAnsi" w:cs="Tahoma"/>
          <w:sz w:val="24"/>
          <w:szCs w:val="24"/>
          <w:lang w:val="es-ES"/>
        </w:rPr>
      </w:pPr>
      <w:r w:rsidRPr="002C5107">
        <w:rPr>
          <w:rFonts w:asciiTheme="minorHAnsi" w:hAnsiTheme="minorHAnsi" w:cs="Tahoma"/>
          <w:sz w:val="24"/>
          <w:szCs w:val="24"/>
          <w:lang w:val="es-ES"/>
        </w:rPr>
        <w:t>Población urbana Trujillo, Trujillo, Cauca.</w:t>
      </w:r>
    </w:p>
    <w:p w:rsidR="00116047" w:rsidRPr="002C5107" w:rsidRDefault="00116047" w:rsidP="002C5107">
      <w:pPr>
        <w:pStyle w:val="Prrafodelista"/>
        <w:numPr>
          <w:ilvl w:val="0"/>
          <w:numId w:val="20"/>
        </w:numPr>
        <w:spacing w:after="0" w:line="240" w:lineRule="auto"/>
        <w:jc w:val="both"/>
        <w:rPr>
          <w:rFonts w:asciiTheme="minorHAnsi" w:hAnsiTheme="minorHAnsi" w:cs="Tahoma"/>
          <w:sz w:val="24"/>
          <w:szCs w:val="24"/>
          <w:lang w:val="es-ES"/>
        </w:rPr>
      </w:pPr>
      <w:r w:rsidRPr="002C5107">
        <w:rPr>
          <w:rFonts w:asciiTheme="minorHAnsi" w:hAnsiTheme="minorHAnsi" w:cs="Tahoma"/>
          <w:sz w:val="24"/>
          <w:szCs w:val="24"/>
          <w:lang w:val="es-ES"/>
        </w:rPr>
        <w:t xml:space="preserve">Consejo Comunitario </w:t>
      </w:r>
      <w:proofErr w:type="spellStart"/>
      <w:r w:rsidRPr="002C5107">
        <w:rPr>
          <w:rFonts w:asciiTheme="minorHAnsi" w:hAnsiTheme="minorHAnsi" w:cs="Tahoma"/>
          <w:sz w:val="24"/>
          <w:szCs w:val="24"/>
          <w:lang w:val="es-ES"/>
        </w:rPr>
        <w:t>Curbaradó</w:t>
      </w:r>
      <w:proofErr w:type="spellEnd"/>
      <w:r w:rsidRPr="002C5107">
        <w:rPr>
          <w:rFonts w:asciiTheme="minorHAnsi" w:hAnsiTheme="minorHAnsi" w:cs="Tahoma"/>
          <w:sz w:val="24"/>
          <w:szCs w:val="24"/>
          <w:lang w:val="es-ES"/>
        </w:rPr>
        <w:t>, Carmen del Darién, Chocó.</w:t>
      </w:r>
    </w:p>
    <w:p w:rsidR="00116047" w:rsidRPr="002C5107" w:rsidRDefault="00116047" w:rsidP="002C5107">
      <w:pPr>
        <w:pStyle w:val="Prrafodelista"/>
        <w:numPr>
          <w:ilvl w:val="0"/>
          <w:numId w:val="20"/>
        </w:numPr>
        <w:spacing w:after="0" w:line="240" w:lineRule="auto"/>
        <w:jc w:val="both"/>
        <w:rPr>
          <w:rFonts w:asciiTheme="minorHAnsi" w:hAnsiTheme="minorHAnsi" w:cs="Tahoma"/>
          <w:sz w:val="24"/>
          <w:szCs w:val="24"/>
          <w:lang w:val="es-ES"/>
        </w:rPr>
      </w:pPr>
      <w:r w:rsidRPr="002C5107">
        <w:rPr>
          <w:rFonts w:asciiTheme="minorHAnsi" w:hAnsiTheme="minorHAnsi" w:cs="Tahoma"/>
          <w:sz w:val="24"/>
          <w:szCs w:val="24"/>
          <w:lang w:val="es-ES"/>
        </w:rPr>
        <w:t xml:space="preserve">Consejo Comunitario </w:t>
      </w:r>
      <w:proofErr w:type="spellStart"/>
      <w:r w:rsidRPr="002C5107">
        <w:rPr>
          <w:rFonts w:asciiTheme="minorHAnsi" w:hAnsiTheme="minorHAnsi" w:cs="Tahoma"/>
          <w:sz w:val="24"/>
          <w:szCs w:val="24"/>
          <w:lang w:val="es-ES"/>
        </w:rPr>
        <w:t>Jiguamiandó</w:t>
      </w:r>
      <w:proofErr w:type="spellEnd"/>
      <w:r w:rsidRPr="002C5107">
        <w:rPr>
          <w:rFonts w:asciiTheme="minorHAnsi" w:hAnsiTheme="minorHAnsi" w:cs="Tahoma"/>
          <w:sz w:val="24"/>
          <w:szCs w:val="24"/>
          <w:lang w:val="es-ES"/>
        </w:rPr>
        <w:t>, Carmen del Darién, Chocó.</w:t>
      </w:r>
    </w:p>
    <w:p w:rsidR="00116047" w:rsidRPr="002C5107" w:rsidRDefault="00116047" w:rsidP="002C5107">
      <w:pPr>
        <w:pStyle w:val="Prrafodelista"/>
        <w:numPr>
          <w:ilvl w:val="0"/>
          <w:numId w:val="20"/>
        </w:numPr>
        <w:spacing w:after="0" w:line="240" w:lineRule="auto"/>
        <w:jc w:val="both"/>
        <w:rPr>
          <w:rFonts w:asciiTheme="minorHAnsi" w:hAnsiTheme="minorHAnsi" w:cs="Tahoma"/>
          <w:sz w:val="24"/>
          <w:szCs w:val="24"/>
          <w:lang w:val="es-ES"/>
        </w:rPr>
      </w:pPr>
      <w:r w:rsidRPr="002C5107">
        <w:rPr>
          <w:rFonts w:asciiTheme="minorHAnsi" w:hAnsiTheme="minorHAnsi" w:cs="Tahoma"/>
          <w:sz w:val="24"/>
          <w:szCs w:val="24"/>
          <w:lang w:val="es-ES"/>
        </w:rPr>
        <w:t xml:space="preserve">Pueblos: </w:t>
      </w:r>
      <w:proofErr w:type="spellStart"/>
      <w:r w:rsidRPr="002C5107">
        <w:rPr>
          <w:rFonts w:asciiTheme="minorHAnsi" w:hAnsiTheme="minorHAnsi" w:cs="Tahoma"/>
          <w:sz w:val="24"/>
          <w:szCs w:val="24"/>
          <w:lang w:val="es-ES"/>
        </w:rPr>
        <w:t>Kankuamo</w:t>
      </w:r>
      <w:proofErr w:type="spellEnd"/>
      <w:r w:rsidRPr="002C5107">
        <w:rPr>
          <w:rFonts w:asciiTheme="minorHAnsi" w:hAnsiTheme="minorHAnsi" w:cs="Tahoma"/>
          <w:sz w:val="24"/>
          <w:szCs w:val="24"/>
          <w:lang w:val="es-ES"/>
        </w:rPr>
        <w:t xml:space="preserve">, </w:t>
      </w:r>
      <w:proofErr w:type="spellStart"/>
      <w:r w:rsidRPr="002C5107">
        <w:rPr>
          <w:rFonts w:asciiTheme="minorHAnsi" w:hAnsiTheme="minorHAnsi" w:cs="Tahoma"/>
          <w:sz w:val="24"/>
          <w:szCs w:val="24"/>
          <w:lang w:val="es-ES"/>
        </w:rPr>
        <w:t>Ocaina</w:t>
      </w:r>
      <w:proofErr w:type="spellEnd"/>
      <w:r w:rsidRPr="002C5107">
        <w:rPr>
          <w:rFonts w:asciiTheme="minorHAnsi" w:hAnsiTheme="minorHAnsi" w:cs="Tahoma"/>
          <w:sz w:val="24"/>
          <w:szCs w:val="24"/>
          <w:lang w:val="es-ES"/>
        </w:rPr>
        <w:t xml:space="preserve"> y </w:t>
      </w:r>
      <w:proofErr w:type="spellStart"/>
      <w:r w:rsidRPr="002C5107">
        <w:rPr>
          <w:rFonts w:asciiTheme="minorHAnsi" w:hAnsiTheme="minorHAnsi" w:cs="Tahoma"/>
          <w:sz w:val="24"/>
          <w:szCs w:val="24"/>
          <w:lang w:val="es-ES"/>
        </w:rPr>
        <w:t>Macaguaje</w:t>
      </w:r>
      <w:proofErr w:type="spellEnd"/>
      <w:r w:rsidRPr="002C5107">
        <w:rPr>
          <w:rFonts w:asciiTheme="minorHAnsi" w:hAnsiTheme="minorHAnsi" w:cs="Tahoma"/>
          <w:sz w:val="24"/>
          <w:szCs w:val="24"/>
          <w:lang w:val="es-ES"/>
        </w:rPr>
        <w:t>, ubicados en Magdalena, Cesar, La Guajira (</w:t>
      </w:r>
      <w:proofErr w:type="spellStart"/>
      <w:r w:rsidRPr="002C5107">
        <w:rPr>
          <w:rFonts w:asciiTheme="minorHAnsi" w:hAnsiTheme="minorHAnsi" w:cs="Tahoma"/>
          <w:sz w:val="24"/>
          <w:szCs w:val="24"/>
          <w:lang w:val="es-ES"/>
        </w:rPr>
        <w:t>Kankuamo</w:t>
      </w:r>
      <w:proofErr w:type="spellEnd"/>
      <w:r w:rsidRPr="002C5107">
        <w:rPr>
          <w:rFonts w:asciiTheme="minorHAnsi" w:hAnsiTheme="minorHAnsi" w:cs="Tahoma"/>
          <w:sz w:val="24"/>
          <w:szCs w:val="24"/>
          <w:lang w:val="es-ES"/>
        </w:rPr>
        <w:t>) / Caquetá (</w:t>
      </w:r>
      <w:proofErr w:type="spellStart"/>
      <w:r w:rsidRPr="002C5107">
        <w:rPr>
          <w:rFonts w:asciiTheme="minorHAnsi" w:hAnsiTheme="minorHAnsi" w:cs="Tahoma"/>
          <w:sz w:val="24"/>
          <w:szCs w:val="24"/>
          <w:lang w:val="es-ES"/>
        </w:rPr>
        <w:t>Macaguaje</w:t>
      </w:r>
      <w:proofErr w:type="spellEnd"/>
      <w:r w:rsidRPr="002C5107">
        <w:rPr>
          <w:rFonts w:asciiTheme="minorHAnsi" w:hAnsiTheme="minorHAnsi" w:cs="Tahoma"/>
          <w:sz w:val="24"/>
          <w:szCs w:val="24"/>
          <w:lang w:val="es-ES"/>
        </w:rPr>
        <w:t>).</w:t>
      </w:r>
    </w:p>
    <w:p w:rsidR="00116047" w:rsidRPr="00A348DF" w:rsidRDefault="00116047" w:rsidP="002C5107">
      <w:pPr>
        <w:pStyle w:val="Prrafodelista"/>
        <w:numPr>
          <w:ilvl w:val="0"/>
          <w:numId w:val="20"/>
        </w:numPr>
        <w:spacing w:after="0" w:line="240" w:lineRule="auto"/>
        <w:jc w:val="both"/>
        <w:rPr>
          <w:rFonts w:asciiTheme="minorHAnsi" w:hAnsiTheme="minorHAnsi" w:cs="Tahoma"/>
          <w:sz w:val="24"/>
          <w:szCs w:val="24"/>
          <w:lang w:val="es-ES"/>
        </w:rPr>
      </w:pPr>
      <w:r w:rsidRPr="002C5107">
        <w:rPr>
          <w:rFonts w:asciiTheme="minorHAnsi" w:hAnsiTheme="minorHAnsi" w:cs="Tahoma"/>
          <w:sz w:val="24"/>
          <w:szCs w:val="24"/>
          <w:lang w:val="es-ES"/>
        </w:rPr>
        <w:t xml:space="preserve">Indígenas </w:t>
      </w:r>
      <w:proofErr w:type="spellStart"/>
      <w:r w:rsidRPr="002C5107">
        <w:rPr>
          <w:rFonts w:asciiTheme="minorHAnsi" w:hAnsiTheme="minorHAnsi" w:cs="Tahoma"/>
          <w:sz w:val="24"/>
          <w:szCs w:val="24"/>
          <w:lang w:val="es-ES"/>
        </w:rPr>
        <w:t>Embera</w:t>
      </w:r>
      <w:proofErr w:type="spellEnd"/>
      <w:r w:rsidRPr="002C5107">
        <w:rPr>
          <w:rFonts w:asciiTheme="minorHAnsi" w:hAnsiTheme="minorHAnsi" w:cs="Tahoma"/>
          <w:sz w:val="24"/>
          <w:szCs w:val="24"/>
          <w:lang w:val="es-ES"/>
        </w:rPr>
        <w:t xml:space="preserve"> </w:t>
      </w:r>
      <w:proofErr w:type="spellStart"/>
      <w:r w:rsidRPr="002C5107">
        <w:rPr>
          <w:rFonts w:asciiTheme="minorHAnsi" w:hAnsiTheme="minorHAnsi" w:cs="Tahoma"/>
          <w:sz w:val="24"/>
          <w:szCs w:val="24"/>
          <w:lang w:val="es-ES"/>
        </w:rPr>
        <w:t>Kat</w:t>
      </w:r>
      <w:r w:rsidR="00A348DF">
        <w:rPr>
          <w:rFonts w:asciiTheme="minorHAnsi" w:hAnsiTheme="minorHAnsi" w:cs="Tahoma"/>
          <w:sz w:val="24"/>
          <w:szCs w:val="24"/>
          <w:lang w:val="es-ES"/>
        </w:rPr>
        <w:t>í</w:t>
      </w:r>
      <w:r w:rsidRPr="00A348DF">
        <w:rPr>
          <w:rFonts w:asciiTheme="minorHAnsi" w:hAnsiTheme="minorHAnsi" w:cs="Tahoma"/>
          <w:sz w:val="24"/>
          <w:szCs w:val="24"/>
          <w:lang w:val="es-ES"/>
        </w:rPr>
        <w:t>o</w:t>
      </w:r>
      <w:proofErr w:type="spellEnd"/>
      <w:r w:rsidRPr="00A348DF">
        <w:rPr>
          <w:rFonts w:asciiTheme="minorHAnsi" w:hAnsiTheme="minorHAnsi" w:cs="Tahoma"/>
          <w:sz w:val="24"/>
          <w:szCs w:val="24"/>
          <w:lang w:val="es-ES"/>
        </w:rPr>
        <w:t xml:space="preserve">, Alto </w:t>
      </w:r>
      <w:proofErr w:type="spellStart"/>
      <w:r w:rsidRPr="00A348DF">
        <w:rPr>
          <w:rFonts w:asciiTheme="minorHAnsi" w:hAnsiTheme="minorHAnsi" w:cs="Tahoma"/>
          <w:sz w:val="24"/>
          <w:szCs w:val="24"/>
          <w:lang w:val="es-ES"/>
        </w:rPr>
        <w:t>Andágueda</w:t>
      </w:r>
      <w:proofErr w:type="spellEnd"/>
      <w:r w:rsidRPr="00A348DF">
        <w:rPr>
          <w:rFonts w:asciiTheme="minorHAnsi" w:hAnsiTheme="minorHAnsi" w:cs="Tahoma"/>
          <w:sz w:val="24"/>
          <w:szCs w:val="24"/>
          <w:lang w:val="es-ES"/>
        </w:rPr>
        <w:t xml:space="preserve">: </w:t>
      </w:r>
      <w:proofErr w:type="spellStart"/>
      <w:r w:rsidRPr="00A348DF">
        <w:rPr>
          <w:rFonts w:asciiTheme="minorHAnsi" w:hAnsiTheme="minorHAnsi" w:cs="Tahoma"/>
          <w:sz w:val="24"/>
          <w:szCs w:val="24"/>
          <w:lang w:val="es-ES"/>
        </w:rPr>
        <w:t>Bagadó</w:t>
      </w:r>
      <w:proofErr w:type="spellEnd"/>
      <w:r w:rsidRPr="00A348DF">
        <w:rPr>
          <w:rFonts w:asciiTheme="minorHAnsi" w:hAnsiTheme="minorHAnsi" w:cs="Tahoma"/>
          <w:sz w:val="24"/>
          <w:szCs w:val="24"/>
          <w:lang w:val="es-ES"/>
        </w:rPr>
        <w:t>, Chocó.</w:t>
      </w:r>
    </w:p>
    <w:p w:rsidR="00116047" w:rsidRPr="002C5107" w:rsidRDefault="00116047" w:rsidP="002C5107">
      <w:pPr>
        <w:pStyle w:val="Prrafodelista"/>
        <w:numPr>
          <w:ilvl w:val="0"/>
          <w:numId w:val="20"/>
        </w:numPr>
        <w:spacing w:after="0" w:line="240" w:lineRule="auto"/>
        <w:jc w:val="both"/>
        <w:rPr>
          <w:rFonts w:asciiTheme="minorHAnsi" w:hAnsiTheme="minorHAnsi" w:cs="Tahoma"/>
          <w:sz w:val="24"/>
          <w:szCs w:val="24"/>
          <w:lang w:val="es-ES"/>
        </w:rPr>
      </w:pPr>
      <w:r w:rsidRPr="002C5107">
        <w:rPr>
          <w:rFonts w:asciiTheme="minorHAnsi" w:hAnsiTheme="minorHAnsi" w:cs="Tahoma"/>
          <w:sz w:val="24"/>
          <w:szCs w:val="24"/>
          <w:lang w:val="es-ES"/>
        </w:rPr>
        <w:t xml:space="preserve">Consejo Comunitario Renacer Negro, </w:t>
      </w:r>
      <w:proofErr w:type="spellStart"/>
      <w:r w:rsidRPr="002C5107">
        <w:rPr>
          <w:rFonts w:asciiTheme="minorHAnsi" w:hAnsiTheme="minorHAnsi" w:cs="Tahoma"/>
          <w:sz w:val="24"/>
          <w:szCs w:val="24"/>
          <w:lang w:val="es-ES"/>
        </w:rPr>
        <w:t>Timbiquí</w:t>
      </w:r>
      <w:proofErr w:type="spellEnd"/>
      <w:r w:rsidRPr="002C5107">
        <w:rPr>
          <w:rFonts w:asciiTheme="minorHAnsi" w:hAnsiTheme="minorHAnsi" w:cs="Tahoma"/>
          <w:sz w:val="24"/>
          <w:szCs w:val="24"/>
          <w:lang w:val="es-ES"/>
        </w:rPr>
        <w:t>, Cauca.</w:t>
      </w:r>
    </w:p>
    <w:p w:rsidR="00116047" w:rsidRPr="002C5107" w:rsidRDefault="00116047" w:rsidP="002C5107">
      <w:pPr>
        <w:pStyle w:val="Prrafodelista"/>
        <w:numPr>
          <w:ilvl w:val="0"/>
          <w:numId w:val="20"/>
        </w:numPr>
        <w:spacing w:after="0" w:line="240" w:lineRule="auto"/>
        <w:jc w:val="both"/>
        <w:rPr>
          <w:rFonts w:asciiTheme="minorHAnsi" w:hAnsiTheme="minorHAnsi" w:cs="Tahoma"/>
          <w:sz w:val="24"/>
          <w:szCs w:val="24"/>
          <w:lang w:val="es-ES"/>
        </w:rPr>
      </w:pPr>
      <w:r w:rsidRPr="002C5107">
        <w:rPr>
          <w:rFonts w:asciiTheme="minorHAnsi" w:hAnsiTheme="minorHAnsi" w:cs="Tahoma"/>
          <w:sz w:val="24"/>
          <w:szCs w:val="24"/>
          <w:lang w:val="es-ES"/>
        </w:rPr>
        <w:t>Jóvenes de Buenaventura y Quibdó, Quibdó, Chocó / Buenaventura, Valle del Cauca.</w:t>
      </w:r>
    </w:p>
    <w:p w:rsidR="00116047" w:rsidRPr="00A348DF" w:rsidRDefault="00116047" w:rsidP="002C5107">
      <w:pPr>
        <w:pStyle w:val="Prrafodelista"/>
        <w:numPr>
          <w:ilvl w:val="0"/>
          <w:numId w:val="20"/>
        </w:numPr>
        <w:spacing w:after="0" w:line="240" w:lineRule="auto"/>
        <w:jc w:val="both"/>
        <w:rPr>
          <w:rFonts w:asciiTheme="minorHAnsi" w:hAnsiTheme="minorHAnsi" w:cs="Tahoma"/>
          <w:sz w:val="24"/>
          <w:szCs w:val="24"/>
          <w:lang w:val="es-ES"/>
        </w:rPr>
      </w:pPr>
      <w:r w:rsidRPr="002C5107">
        <w:rPr>
          <w:rFonts w:asciiTheme="minorHAnsi" w:hAnsiTheme="minorHAnsi" w:cs="Tahoma"/>
          <w:sz w:val="24"/>
          <w:szCs w:val="24"/>
          <w:lang w:val="es-ES"/>
        </w:rPr>
        <w:t xml:space="preserve">Resguardo indígena San Lorenzo, Pueblo </w:t>
      </w:r>
      <w:proofErr w:type="spellStart"/>
      <w:r w:rsidR="00A348DF">
        <w:rPr>
          <w:rFonts w:asciiTheme="minorHAnsi" w:hAnsiTheme="minorHAnsi" w:cs="Tahoma"/>
          <w:sz w:val="24"/>
          <w:szCs w:val="24"/>
          <w:lang w:val="es-ES"/>
        </w:rPr>
        <w:t>E</w:t>
      </w:r>
      <w:r w:rsidRPr="00A348DF">
        <w:rPr>
          <w:rFonts w:asciiTheme="minorHAnsi" w:hAnsiTheme="minorHAnsi" w:cs="Tahoma"/>
          <w:sz w:val="24"/>
          <w:szCs w:val="24"/>
          <w:lang w:val="es-ES"/>
        </w:rPr>
        <w:t>mbera</w:t>
      </w:r>
      <w:proofErr w:type="spellEnd"/>
      <w:r w:rsidRPr="00A348DF">
        <w:rPr>
          <w:rFonts w:asciiTheme="minorHAnsi" w:hAnsiTheme="minorHAnsi" w:cs="Tahoma"/>
          <w:sz w:val="24"/>
          <w:szCs w:val="24"/>
          <w:lang w:val="es-ES"/>
        </w:rPr>
        <w:t xml:space="preserve"> </w:t>
      </w:r>
      <w:proofErr w:type="spellStart"/>
      <w:r w:rsidRPr="00A348DF">
        <w:rPr>
          <w:rFonts w:asciiTheme="minorHAnsi" w:hAnsiTheme="minorHAnsi" w:cs="Tahoma"/>
          <w:sz w:val="24"/>
          <w:szCs w:val="24"/>
          <w:lang w:val="es-ES"/>
        </w:rPr>
        <w:t>Chamí</w:t>
      </w:r>
      <w:proofErr w:type="spellEnd"/>
      <w:r w:rsidRPr="00A348DF">
        <w:rPr>
          <w:rFonts w:asciiTheme="minorHAnsi" w:hAnsiTheme="minorHAnsi" w:cs="Tahoma"/>
          <w:sz w:val="24"/>
          <w:szCs w:val="24"/>
          <w:lang w:val="es-ES"/>
        </w:rPr>
        <w:t xml:space="preserve">, </w:t>
      </w:r>
      <w:proofErr w:type="spellStart"/>
      <w:r w:rsidRPr="00A348DF">
        <w:rPr>
          <w:rFonts w:asciiTheme="minorHAnsi" w:hAnsiTheme="minorHAnsi" w:cs="Tahoma"/>
          <w:sz w:val="24"/>
          <w:szCs w:val="24"/>
          <w:lang w:val="es-ES"/>
        </w:rPr>
        <w:t>Ríosucio</w:t>
      </w:r>
      <w:proofErr w:type="spellEnd"/>
      <w:r w:rsidRPr="00A348DF">
        <w:rPr>
          <w:rFonts w:asciiTheme="minorHAnsi" w:hAnsiTheme="minorHAnsi" w:cs="Tahoma"/>
          <w:sz w:val="24"/>
          <w:szCs w:val="24"/>
          <w:lang w:val="es-ES"/>
        </w:rPr>
        <w:t xml:space="preserve">, Caldas / </w:t>
      </w:r>
      <w:proofErr w:type="spellStart"/>
      <w:r w:rsidRPr="00A348DF">
        <w:rPr>
          <w:rFonts w:asciiTheme="minorHAnsi" w:hAnsiTheme="minorHAnsi" w:cs="Tahoma"/>
          <w:sz w:val="24"/>
          <w:szCs w:val="24"/>
          <w:lang w:val="es-ES"/>
        </w:rPr>
        <w:t>Supía</w:t>
      </w:r>
      <w:proofErr w:type="spellEnd"/>
      <w:r w:rsidRPr="00A348DF">
        <w:rPr>
          <w:rFonts w:asciiTheme="minorHAnsi" w:hAnsiTheme="minorHAnsi" w:cs="Tahoma"/>
          <w:sz w:val="24"/>
          <w:szCs w:val="24"/>
          <w:lang w:val="es-ES"/>
        </w:rPr>
        <w:t>, Caldas</w:t>
      </w:r>
    </w:p>
    <w:p w:rsidR="00116047" w:rsidRPr="002C5107" w:rsidRDefault="00116047" w:rsidP="002C5107">
      <w:pPr>
        <w:pStyle w:val="Prrafodelista"/>
        <w:numPr>
          <w:ilvl w:val="0"/>
          <w:numId w:val="20"/>
        </w:numPr>
        <w:spacing w:after="0" w:line="240" w:lineRule="auto"/>
        <w:jc w:val="both"/>
        <w:rPr>
          <w:rFonts w:asciiTheme="minorHAnsi" w:hAnsiTheme="minorHAnsi" w:cs="Tahoma"/>
          <w:sz w:val="24"/>
          <w:szCs w:val="24"/>
          <w:lang w:val="es-ES"/>
        </w:rPr>
      </w:pPr>
      <w:r w:rsidRPr="002C5107">
        <w:rPr>
          <w:rFonts w:asciiTheme="minorHAnsi" w:hAnsiTheme="minorHAnsi" w:cs="Tahoma"/>
          <w:sz w:val="24"/>
          <w:szCs w:val="24"/>
          <w:lang w:val="es-ES"/>
        </w:rPr>
        <w:t>Comunidad negra del Municipio de Tumaco – Nariño.</w:t>
      </w:r>
    </w:p>
    <w:p w:rsidR="00F5656A" w:rsidRDefault="00F5656A" w:rsidP="002C5107">
      <w:pPr>
        <w:spacing w:after="0" w:line="240" w:lineRule="auto"/>
        <w:jc w:val="both"/>
        <w:rPr>
          <w:rFonts w:asciiTheme="minorHAnsi" w:hAnsiTheme="minorHAnsi" w:cs="Tahoma"/>
          <w:sz w:val="24"/>
          <w:szCs w:val="24"/>
          <w:lang w:val="es-ES"/>
        </w:rPr>
      </w:pPr>
    </w:p>
    <w:p w:rsidR="00116047" w:rsidRPr="002C5107" w:rsidRDefault="00116047" w:rsidP="002C5107">
      <w:pPr>
        <w:spacing w:after="0" w:line="240" w:lineRule="auto"/>
        <w:jc w:val="both"/>
        <w:rPr>
          <w:rFonts w:asciiTheme="minorHAnsi" w:hAnsiTheme="minorHAnsi" w:cs="Tahoma"/>
          <w:sz w:val="24"/>
          <w:szCs w:val="24"/>
          <w:lang w:val="es-ES"/>
        </w:rPr>
      </w:pPr>
      <w:r w:rsidRPr="00F5656A">
        <w:rPr>
          <w:rFonts w:asciiTheme="minorHAnsi" w:hAnsiTheme="minorHAnsi" w:cs="Tahoma"/>
          <w:sz w:val="24"/>
          <w:szCs w:val="24"/>
          <w:lang w:val="es-ES"/>
        </w:rPr>
        <w:t xml:space="preserve">En el marco de la Ley 1448 de 2011, </w:t>
      </w:r>
      <w:r w:rsidR="00F5656A">
        <w:rPr>
          <w:rFonts w:asciiTheme="minorHAnsi" w:hAnsiTheme="minorHAnsi" w:cs="Tahoma"/>
          <w:sz w:val="24"/>
          <w:szCs w:val="24"/>
          <w:lang w:val="es-ES"/>
        </w:rPr>
        <w:t>l</w:t>
      </w:r>
      <w:r w:rsidRPr="00F5656A">
        <w:rPr>
          <w:rFonts w:asciiTheme="minorHAnsi" w:hAnsiTheme="minorHAnsi" w:cs="Tahoma"/>
          <w:sz w:val="24"/>
          <w:szCs w:val="24"/>
          <w:lang w:val="es-ES"/>
        </w:rPr>
        <w:t>a Dirección de Poblaciones del Ministerio de Cultura ha desarrollado dos ejes de trabajo: Eje de Traba</w:t>
      </w:r>
      <w:r w:rsidRPr="002C5107">
        <w:rPr>
          <w:rFonts w:asciiTheme="minorHAnsi" w:hAnsiTheme="minorHAnsi" w:cs="Tahoma"/>
          <w:sz w:val="24"/>
          <w:szCs w:val="24"/>
          <w:lang w:val="es-ES"/>
        </w:rPr>
        <w:t>jo con las Comunidades y el Eje de trabajo de política, en el esfuerzo por garantizar una reparación integral a las Víctimas del Conflicto Armado en Colombia, con miras a fortalecer los procesos de construcción de memoria y reconciliación, así como</w:t>
      </w:r>
      <w:r w:rsidR="00F5656A">
        <w:rPr>
          <w:rFonts w:asciiTheme="minorHAnsi" w:hAnsiTheme="minorHAnsi" w:cs="Tahoma"/>
          <w:sz w:val="24"/>
          <w:szCs w:val="24"/>
          <w:lang w:val="es-ES"/>
        </w:rPr>
        <w:t xml:space="preserve"> </w:t>
      </w:r>
      <w:r w:rsidRPr="00F5656A">
        <w:rPr>
          <w:rFonts w:asciiTheme="minorHAnsi" w:hAnsiTheme="minorHAnsi" w:cs="Tahoma"/>
          <w:sz w:val="24"/>
          <w:szCs w:val="24"/>
          <w:lang w:val="es-ES"/>
        </w:rPr>
        <w:t>garantizar que los planes, programas y políticas encaminadas a reparar a las víctimas de los diversos grupos poblaciones se hagan desde el enfoque diferencial y de acción sin daño. Este trabajo hace parte de las acciones que se desarrollan para la reparació</w:t>
      </w:r>
      <w:r w:rsidRPr="002C5107">
        <w:rPr>
          <w:rFonts w:asciiTheme="minorHAnsi" w:hAnsiTheme="minorHAnsi" w:cs="Tahoma"/>
          <w:sz w:val="24"/>
          <w:szCs w:val="24"/>
          <w:lang w:val="es-ES"/>
        </w:rPr>
        <w:t xml:space="preserve">n integral de las víctimas en el camino de reconstruir caminos de dignidad y reconciliación para la paz. </w:t>
      </w:r>
    </w:p>
    <w:p w:rsidR="00F5656A" w:rsidRDefault="00F5656A" w:rsidP="002C5107">
      <w:pPr>
        <w:spacing w:after="0" w:line="240" w:lineRule="auto"/>
        <w:jc w:val="both"/>
        <w:rPr>
          <w:rFonts w:asciiTheme="minorHAnsi" w:hAnsiTheme="minorHAnsi" w:cs="Tahoma"/>
          <w:sz w:val="24"/>
          <w:szCs w:val="24"/>
          <w:lang w:val="es-ES"/>
        </w:rPr>
      </w:pPr>
    </w:p>
    <w:p w:rsidR="00116047" w:rsidRPr="00F5656A" w:rsidRDefault="00116047" w:rsidP="002C5107">
      <w:pPr>
        <w:spacing w:after="0" w:line="240" w:lineRule="auto"/>
        <w:jc w:val="both"/>
        <w:rPr>
          <w:rFonts w:asciiTheme="minorHAnsi" w:hAnsiTheme="minorHAnsi" w:cs="Tahoma"/>
          <w:sz w:val="24"/>
          <w:szCs w:val="24"/>
          <w:lang w:val="es-ES"/>
        </w:rPr>
      </w:pPr>
      <w:r w:rsidRPr="00F5656A">
        <w:rPr>
          <w:rFonts w:asciiTheme="minorHAnsi" w:hAnsiTheme="minorHAnsi" w:cs="Tahoma"/>
          <w:sz w:val="24"/>
          <w:szCs w:val="24"/>
          <w:lang w:val="es-ES"/>
        </w:rPr>
        <w:t xml:space="preserve">El </w:t>
      </w:r>
      <w:r w:rsidR="00F5656A">
        <w:rPr>
          <w:rFonts w:asciiTheme="minorHAnsi" w:hAnsiTheme="minorHAnsi" w:cs="Tahoma"/>
          <w:sz w:val="24"/>
          <w:szCs w:val="24"/>
          <w:lang w:val="es-ES"/>
        </w:rPr>
        <w:t>M</w:t>
      </w:r>
      <w:r w:rsidRPr="00F5656A">
        <w:rPr>
          <w:rFonts w:asciiTheme="minorHAnsi" w:hAnsiTheme="minorHAnsi" w:cs="Tahoma"/>
          <w:sz w:val="24"/>
          <w:szCs w:val="24"/>
          <w:lang w:val="es-ES"/>
        </w:rPr>
        <w:t>inisterio de Cultura</w:t>
      </w:r>
      <w:r w:rsidR="00F5656A">
        <w:rPr>
          <w:rFonts w:asciiTheme="minorHAnsi" w:hAnsiTheme="minorHAnsi" w:cs="Tahoma"/>
          <w:sz w:val="24"/>
          <w:szCs w:val="24"/>
          <w:lang w:val="es-ES"/>
        </w:rPr>
        <w:t>,</w:t>
      </w:r>
      <w:r w:rsidRPr="00F5656A">
        <w:rPr>
          <w:rFonts w:asciiTheme="minorHAnsi" w:hAnsiTheme="minorHAnsi" w:cs="Tahoma"/>
          <w:sz w:val="24"/>
          <w:szCs w:val="24"/>
          <w:lang w:val="es-ES"/>
        </w:rPr>
        <w:t xml:space="preserve"> a través de la </w:t>
      </w:r>
      <w:r w:rsidR="00F5656A">
        <w:rPr>
          <w:rFonts w:asciiTheme="minorHAnsi" w:hAnsiTheme="minorHAnsi" w:cs="Tahoma"/>
          <w:sz w:val="24"/>
          <w:szCs w:val="24"/>
          <w:lang w:val="es-ES"/>
        </w:rPr>
        <w:t>D</w:t>
      </w:r>
      <w:r w:rsidRPr="00F5656A">
        <w:rPr>
          <w:rFonts w:asciiTheme="minorHAnsi" w:hAnsiTheme="minorHAnsi" w:cs="Tahoma"/>
          <w:sz w:val="24"/>
          <w:szCs w:val="24"/>
          <w:lang w:val="es-ES"/>
        </w:rPr>
        <w:t xml:space="preserve">irección de </w:t>
      </w:r>
      <w:r w:rsidR="00F5656A">
        <w:rPr>
          <w:rFonts w:asciiTheme="minorHAnsi" w:hAnsiTheme="minorHAnsi" w:cs="Tahoma"/>
          <w:sz w:val="24"/>
          <w:szCs w:val="24"/>
          <w:lang w:val="es-ES"/>
        </w:rPr>
        <w:t>P</w:t>
      </w:r>
      <w:r w:rsidRPr="00F5656A">
        <w:rPr>
          <w:rFonts w:asciiTheme="minorHAnsi" w:hAnsiTheme="minorHAnsi" w:cs="Tahoma"/>
          <w:sz w:val="24"/>
          <w:szCs w:val="24"/>
          <w:lang w:val="es-ES"/>
        </w:rPr>
        <w:t>oblaciones</w:t>
      </w:r>
      <w:r w:rsidR="00F5656A">
        <w:rPr>
          <w:rFonts w:asciiTheme="minorHAnsi" w:hAnsiTheme="minorHAnsi" w:cs="Tahoma"/>
          <w:sz w:val="24"/>
          <w:szCs w:val="24"/>
          <w:lang w:val="es-ES"/>
        </w:rPr>
        <w:t>,</w:t>
      </w:r>
      <w:r w:rsidRPr="00F5656A">
        <w:rPr>
          <w:rFonts w:asciiTheme="minorHAnsi" w:hAnsiTheme="minorHAnsi" w:cs="Tahoma"/>
          <w:sz w:val="24"/>
          <w:szCs w:val="24"/>
          <w:lang w:val="es-ES"/>
        </w:rPr>
        <w:t xml:space="preserve"> realiza este trabajo </w:t>
      </w:r>
      <w:r w:rsidR="00F5656A">
        <w:rPr>
          <w:rFonts w:asciiTheme="minorHAnsi" w:hAnsiTheme="minorHAnsi" w:cs="Tahoma"/>
          <w:sz w:val="24"/>
          <w:szCs w:val="24"/>
          <w:lang w:val="es-ES"/>
        </w:rPr>
        <w:t xml:space="preserve">por medio </w:t>
      </w:r>
      <w:r w:rsidRPr="00F5656A">
        <w:rPr>
          <w:rFonts w:asciiTheme="minorHAnsi" w:hAnsiTheme="minorHAnsi" w:cs="Tahoma"/>
          <w:sz w:val="24"/>
          <w:szCs w:val="24"/>
          <w:lang w:val="es-ES"/>
        </w:rPr>
        <w:t xml:space="preserve">de la formulación e implementación de </w:t>
      </w:r>
      <w:r w:rsidR="00F5656A">
        <w:rPr>
          <w:rFonts w:asciiTheme="minorHAnsi" w:hAnsiTheme="minorHAnsi" w:cs="Tahoma"/>
          <w:sz w:val="24"/>
          <w:szCs w:val="24"/>
          <w:lang w:val="es-ES"/>
        </w:rPr>
        <w:t>m</w:t>
      </w:r>
      <w:r w:rsidRPr="00F5656A">
        <w:rPr>
          <w:rFonts w:asciiTheme="minorHAnsi" w:hAnsiTheme="minorHAnsi" w:cs="Tahoma"/>
          <w:sz w:val="24"/>
          <w:szCs w:val="24"/>
          <w:lang w:val="es-ES"/>
        </w:rPr>
        <w:t>edidas de satisfacción que desde la cultura dignifican a las víctimas del conflicto armado en el marco de procesos de reparación integral.</w:t>
      </w:r>
    </w:p>
    <w:p w:rsidR="00F5656A" w:rsidRDefault="00F5656A" w:rsidP="002C5107">
      <w:pPr>
        <w:spacing w:after="0" w:line="240" w:lineRule="auto"/>
        <w:jc w:val="both"/>
        <w:rPr>
          <w:rFonts w:asciiTheme="minorHAnsi" w:hAnsiTheme="minorHAnsi" w:cs="Tahoma"/>
          <w:b/>
          <w:sz w:val="24"/>
          <w:szCs w:val="24"/>
          <w:lang w:val="es-ES"/>
        </w:rPr>
      </w:pPr>
    </w:p>
    <w:p w:rsidR="00116047" w:rsidRPr="00F5656A" w:rsidRDefault="00116047" w:rsidP="002C5107">
      <w:pPr>
        <w:spacing w:after="0" w:line="240" w:lineRule="auto"/>
        <w:jc w:val="both"/>
        <w:rPr>
          <w:rFonts w:asciiTheme="minorHAnsi" w:hAnsiTheme="minorHAnsi" w:cs="Tahoma"/>
          <w:b/>
          <w:sz w:val="24"/>
          <w:szCs w:val="24"/>
          <w:lang w:val="es-ES"/>
        </w:rPr>
      </w:pPr>
      <w:r w:rsidRPr="00F5656A">
        <w:rPr>
          <w:rFonts w:asciiTheme="minorHAnsi" w:hAnsiTheme="minorHAnsi" w:cs="Tahoma"/>
          <w:b/>
          <w:sz w:val="24"/>
          <w:szCs w:val="24"/>
          <w:lang w:val="es-ES"/>
        </w:rPr>
        <w:t xml:space="preserve">¿Qué son las </w:t>
      </w:r>
      <w:r w:rsidR="00F5656A">
        <w:rPr>
          <w:rFonts w:asciiTheme="minorHAnsi" w:hAnsiTheme="minorHAnsi" w:cs="Tahoma"/>
          <w:b/>
          <w:sz w:val="24"/>
          <w:szCs w:val="24"/>
          <w:lang w:val="es-ES"/>
        </w:rPr>
        <w:t>m</w:t>
      </w:r>
      <w:r w:rsidRPr="00F5656A">
        <w:rPr>
          <w:rFonts w:asciiTheme="minorHAnsi" w:hAnsiTheme="minorHAnsi" w:cs="Tahoma"/>
          <w:b/>
          <w:sz w:val="24"/>
          <w:szCs w:val="24"/>
          <w:lang w:val="es-ES"/>
        </w:rPr>
        <w:t>edidas de satisfacción?</w:t>
      </w:r>
    </w:p>
    <w:p w:rsidR="00116047" w:rsidRPr="003A7953" w:rsidRDefault="00116047" w:rsidP="002C5107">
      <w:pPr>
        <w:spacing w:after="0" w:line="240" w:lineRule="auto"/>
        <w:jc w:val="both"/>
        <w:rPr>
          <w:rFonts w:asciiTheme="minorHAnsi" w:hAnsiTheme="minorHAnsi" w:cs="Tahoma"/>
          <w:sz w:val="24"/>
          <w:szCs w:val="24"/>
          <w:lang w:val="es-ES"/>
        </w:rPr>
      </w:pPr>
      <w:r w:rsidRPr="002C5107">
        <w:rPr>
          <w:rFonts w:asciiTheme="minorHAnsi" w:hAnsiTheme="minorHAnsi" w:cs="Tahoma"/>
          <w:sz w:val="24"/>
          <w:szCs w:val="24"/>
          <w:lang w:val="es-ES"/>
        </w:rPr>
        <w:t>Según la ley 1448 de 2011, las medidas de satisfacción son aquellas destinadas a proporcionar bienestar y contribuir a mitigar el dolor de la víctima a través del restablecimiento de su d</w:t>
      </w:r>
      <w:r w:rsidRPr="003A7953">
        <w:rPr>
          <w:rFonts w:asciiTheme="minorHAnsi" w:hAnsiTheme="minorHAnsi" w:cs="Tahoma"/>
          <w:sz w:val="24"/>
          <w:szCs w:val="24"/>
          <w:lang w:val="es-ES"/>
        </w:rPr>
        <w:t>ignidad y la difusión de la verdad sobre los sucedido.</w:t>
      </w:r>
    </w:p>
    <w:p w:rsidR="00F5656A" w:rsidRDefault="00F5656A" w:rsidP="002C5107">
      <w:pPr>
        <w:spacing w:after="0" w:line="240" w:lineRule="auto"/>
        <w:jc w:val="both"/>
        <w:rPr>
          <w:rFonts w:asciiTheme="minorHAnsi" w:hAnsiTheme="minorHAnsi" w:cs="Tahoma"/>
          <w:b/>
          <w:sz w:val="24"/>
          <w:szCs w:val="24"/>
          <w:lang w:val="es-ES"/>
        </w:rPr>
      </w:pPr>
    </w:p>
    <w:p w:rsidR="00116047" w:rsidRPr="003A7953" w:rsidRDefault="00116047" w:rsidP="002C5107">
      <w:pPr>
        <w:spacing w:after="0" w:line="240" w:lineRule="auto"/>
        <w:jc w:val="both"/>
        <w:rPr>
          <w:rFonts w:asciiTheme="minorHAnsi" w:hAnsiTheme="minorHAnsi" w:cs="Tahoma"/>
          <w:b/>
          <w:sz w:val="24"/>
          <w:szCs w:val="24"/>
          <w:lang w:val="es-ES"/>
        </w:rPr>
      </w:pPr>
      <w:r w:rsidRPr="003A7953">
        <w:rPr>
          <w:rFonts w:asciiTheme="minorHAnsi" w:hAnsiTheme="minorHAnsi" w:cs="Tahoma"/>
          <w:b/>
          <w:sz w:val="24"/>
          <w:szCs w:val="24"/>
          <w:lang w:val="es-ES"/>
        </w:rPr>
        <w:t xml:space="preserve">¿Qué trabajo ha desarrollado el Ministerio de Cultura en cada uno de los ejes? </w:t>
      </w:r>
    </w:p>
    <w:p w:rsidR="00116047" w:rsidRPr="003A7953" w:rsidRDefault="00116047" w:rsidP="002C5107">
      <w:pPr>
        <w:spacing w:after="0" w:line="240" w:lineRule="auto"/>
        <w:jc w:val="both"/>
        <w:rPr>
          <w:rFonts w:asciiTheme="minorHAnsi" w:hAnsiTheme="minorHAnsi" w:cs="Tahoma"/>
          <w:i/>
          <w:sz w:val="24"/>
          <w:szCs w:val="24"/>
          <w:lang w:val="es-ES"/>
        </w:rPr>
      </w:pPr>
      <w:r w:rsidRPr="003A7953">
        <w:rPr>
          <w:rFonts w:asciiTheme="minorHAnsi" w:hAnsiTheme="minorHAnsi" w:cs="Tahoma"/>
          <w:i/>
          <w:sz w:val="24"/>
          <w:szCs w:val="24"/>
          <w:lang w:val="es-ES"/>
        </w:rPr>
        <w:t>Trabajo con las comunidades:</w:t>
      </w:r>
    </w:p>
    <w:p w:rsidR="00116047" w:rsidRPr="003A7953" w:rsidRDefault="00116047" w:rsidP="002C5107">
      <w:pPr>
        <w:spacing w:after="0" w:line="240" w:lineRule="auto"/>
        <w:jc w:val="both"/>
        <w:rPr>
          <w:rFonts w:asciiTheme="minorHAnsi" w:hAnsiTheme="minorHAnsi" w:cs="Tahoma"/>
          <w:sz w:val="24"/>
          <w:szCs w:val="24"/>
          <w:lang w:val="es-ES"/>
        </w:rPr>
      </w:pPr>
      <w:r w:rsidRPr="003A7953">
        <w:rPr>
          <w:rFonts w:asciiTheme="minorHAnsi" w:hAnsiTheme="minorHAnsi" w:cs="Tahoma"/>
          <w:sz w:val="24"/>
          <w:szCs w:val="24"/>
          <w:lang w:val="es-ES"/>
        </w:rPr>
        <w:t xml:space="preserve">El Ministerio de Cultura ha desarrollado una serie de proyectos para la reconstrucción del tejido social con poblaciones afectadas por la violencia. Estos proyectos son escenarios de trabajo entre el Estado y las comunidades que velan por la construcción de relatos </w:t>
      </w:r>
      <w:r w:rsidRPr="003A7953">
        <w:rPr>
          <w:rFonts w:asciiTheme="minorHAnsi" w:hAnsiTheme="minorHAnsi" w:cs="Tahoma"/>
          <w:sz w:val="24"/>
          <w:szCs w:val="24"/>
          <w:lang w:val="es-ES"/>
        </w:rPr>
        <w:lastRenderedPageBreak/>
        <w:t>alternativos de convivencia y confianza desde la cultura</w:t>
      </w:r>
      <w:r w:rsidR="00433729">
        <w:rPr>
          <w:rFonts w:asciiTheme="minorHAnsi" w:hAnsiTheme="minorHAnsi" w:cs="Tahoma"/>
          <w:sz w:val="24"/>
          <w:szCs w:val="24"/>
          <w:lang w:val="es-ES"/>
        </w:rPr>
        <w:t>,</w:t>
      </w:r>
      <w:r w:rsidRPr="003A7953">
        <w:rPr>
          <w:rFonts w:asciiTheme="minorHAnsi" w:hAnsiTheme="minorHAnsi" w:cs="Tahoma"/>
          <w:sz w:val="24"/>
          <w:szCs w:val="24"/>
          <w:lang w:val="es-ES"/>
        </w:rPr>
        <w:t xml:space="preserve"> a través de una perspectiva de reparación integral. </w:t>
      </w:r>
    </w:p>
    <w:p w:rsidR="00433729" w:rsidRDefault="00433729" w:rsidP="002C5107">
      <w:pPr>
        <w:spacing w:after="0" w:line="240" w:lineRule="auto"/>
        <w:jc w:val="both"/>
        <w:rPr>
          <w:rFonts w:asciiTheme="minorHAnsi" w:hAnsiTheme="minorHAnsi" w:cs="Tahoma"/>
          <w:sz w:val="24"/>
          <w:szCs w:val="24"/>
          <w:lang w:val="es-ES"/>
        </w:rPr>
      </w:pPr>
    </w:p>
    <w:p w:rsidR="00116047" w:rsidRPr="003A7953" w:rsidRDefault="00116047" w:rsidP="002C5107">
      <w:pPr>
        <w:spacing w:after="0" w:line="240" w:lineRule="auto"/>
        <w:jc w:val="both"/>
        <w:rPr>
          <w:rFonts w:asciiTheme="minorHAnsi" w:hAnsiTheme="minorHAnsi" w:cs="Tahoma"/>
          <w:sz w:val="24"/>
          <w:szCs w:val="24"/>
          <w:lang w:val="es-ES"/>
        </w:rPr>
      </w:pPr>
      <w:r w:rsidRPr="003A7953">
        <w:rPr>
          <w:rFonts w:asciiTheme="minorHAnsi" w:hAnsiTheme="minorHAnsi" w:cs="Tahoma"/>
          <w:sz w:val="24"/>
          <w:szCs w:val="24"/>
          <w:lang w:val="es-ES"/>
        </w:rPr>
        <w:t xml:space="preserve">Se desarrollaron reuniones de diálogo cultural y concertación con representantes de Pueblos Indígenas y Consejos Comunitarios para avanzar en el cumplimiento de las </w:t>
      </w:r>
      <w:r w:rsidR="00433729">
        <w:rPr>
          <w:rFonts w:asciiTheme="minorHAnsi" w:hAnsiTheme="minorHAnsi" w:cs="Tahoma"/>
          <w:sz w:val="24"/>
          <w:szCs w:val="24"/>
          <w:lang w:val="es-ES"/>
        </w:rPr>
        <w:t>s</w:t>
      </w:r>
      <w:r w:rsidRPr="003A7953">
        <w:rPr>
          <w:rFonts w:asciiTheme="minorHAnsi" w:hAnsiTheme="minorHAnsi" w:cs="Tahoma"/>
          <w:sz w:val="24"/>
          <w:szCs w:val="24"/>
          <w:lang w:val="es-ES"/>
        </w:rPr>
        <w:t xml:space="preserve">entencias que benefician a las víctimas del conflicto armado interno. Estas sentencias son de dos tipos: Justicia y Paz y de Restitución de Tierras, que benefician a pueblos indígenas, consejos comunitarios y población campesina. </w:t>
      </w:r>
    </w:p>
    <w:p w:rsidR="00433729" w:rsidRDefault="00433729" w:rsidP="002C5107">
      <w:pPr>
        <w:spacing w:after="0" w:line="240" w:lineRule="auto"/>
        <w:jc w:val="both"/>
        <w:rPr>
          <w:rFonts w:asciiTheme="minorHAnsi" w:hAnsiTheme="minorHAnsi" w:cs="Tahoma"/>
          <w:sz w:val="24"/>
          <w:szCs w:val="24"/>
          <w:lang w:val="es-ES"/>
        </w:rPr>
      </w:pPr>
    </w:p>
    <w:p w:rsidR="00116047" w:rsidRPr="003A7953" w:rsidRDefault="00116047" w:rsidP="002C5107">
      <w:pPr>
        <w:spacing w:after="0" w:line="240" w:lineRule="auto"/>
        <w:jc w:val="both"/>
        <w:rPr>
          <w:rFonts w:asciiTheme="minorHAnsi" w:hAnsiTheme="minorHAnsi" w:cs="Tahoma"/>
          <w:sz w:val="24"/>
          <w:szCs w:val="24"/>
          <w:lang w:val="es-ES"/>
        </w:rPr>
      </w:pPr>
      <w:r w:rsidRPr="003A7953">
        <w:rPr>
          <w:rFonts w:asciiTheme="minorHAnsi" w:hAnsiTheme="minorHAnsi" w:cs="Tahoma"/>
          <w:sz w:val="24"/>
          <w:szCs w:val="24"/>
          <w:lang w:val="es-ES"/>
        </w:rPr>
        <w:t>Luego de estas reuniones de diálogo cultural y concertación, se realizaron convenios con las organizaciones y comunidades encargadas de la implementación de los planes de trabajo para el cumplimiento de las sentencias que benefician a las víctimas del conflicto armado</w:t>
      </w:r>
      <w:r w:rsidR="00433729">
        <w:rPr>
          <w:rFonts w:asciiTheme="minorHAnsi" w:hAnsiTheme="minorHAnsi" w:cs="Tahoma"/>
          <w:sz w:val="24"/>
          <w:szCs w:val="24"/>
          <w:lang w:val="es-ES"/>
        </w:rPr>
        <w:t>.</w:t>
      </w:r>
    </w:p>
    <w:p w:rsidR="00433729" w:rsidRDefault="00433729" w:rsidP="002C5107">
      <w:pPr>
        <w:spacing w:after="0" w:line="240" w:lineRule="auto"/>
        <w:jc w:val="both"/>
        <w:rPr>
          <w:rFonts w:asciiTheme="minorHAnsi" w:hAnsiTheme="minorHAnsi" w:cs="Tahoma"/>
          <w:sz w:val="24"/>
          <w:szCs w:val="24"/>
          <w:lang w:val="es-ES"/>
        </w:rPr>
      </w:pPr>
    </w:p>
    <w:p w:rsidR="00116047" w:rsidRPr="003A7953" w:rsidRDefault="00433729" w:rsidP="002C5107">
      <w:pPr>
        <w:spacing w:after="0" w:line="240" w:lineRule="auto"/>
        <w:jc w:val="both"/>
        <w:rPr>
          <w:rFonts w:asciiTheme="minorHAnsi" w:hAnsiTheme="minorHAnsi" w:cs="Tahoma"/>
          <w:sz w:val="24"/>
          <w:szCs w:val="24"/>
          <w:lang w:val="es-ES"/>
        </w:rPr>
      </w:pPr>
      <w:r>
        <w:rPr>
          <w:rFonts w:asciiTheme="minorHAnsi" w:hAnsiTheme="minorHAnsi" w:cs="Tahoma"/>
          <w:sz w:val="24"/>
          <w:szCs w:val="24"/>
          <w:lang w:val="es-ES"/>
        </w:rPr>
        <w:t xml:space="preserve">En adición </w:t>
      </w:r>
      <w:r w:rsidR="00116047" w:rsidRPr="003A7953">
        <w:rPr>
          <w:rFonts w:asciiTheme="minorHAnsi" w:hAnsiTheme="minorHAnsi" w:cs="Tahoma"/>
          <w:sz w:val="24"/>
          <w:szCs w:val="24"/>
          <w:lang w:val="es-ES"/>
        </w:rPr>
        <w:t xml:space="preserve">a la atención de las ordenes que benefician a las víctimas del conflicto armado, en el año 2017, junto a </w:t>
      </w:r>
      <w:r>
        <w:rPr>
          <w:rFonts w:asciiTheme="minorHAnsi" w:hAnsiTheme="minorHAnsi" w:cs="Tahoma"/>
          <w:sz w:val="24"/>
          <w:szCs w:val="24"/>
          <w:lang w:val="es-ES"/>
        </w:rPr>
        <w:t>l</w:t>
      </w:r>
      <w:r w:rsidR="00116047" w:rsidRPr="003A7953">
        <w:rPr>
          <w:rFonts w:asciiTheme="minorHAnsi" w:hAnsiTheme="minorHAnsi" w:cs="Tahoma"/>
          <w:sz w:val="24"/>
          <w:szCs w:val="24"/>
          <w:lang w:val="es-ES"/>
        </w:rPr>
        <w:t xml:space="preserve">a Red Colombiana de Lugares de Memoria y el Archivo General de la Nación, se realizó </w:t>
      </w:r>
      <w:r>
        <w:rPr>
          <w:rFonts w:asciiTheme="minorHAnsi" w:hAnsiTheme="minorHAnsi" w:cs="Tahoma"/>
          <w:sz w:val="24"/>
          <w:szCs w:val="24"/>
          <w:lang w:val="es-ES"/>
        </w:rPr>
        <w:t xml:space="preserve">la </w:t>
      </w:r>
      <w:r w:rsidR="00116047" w:rsidRPr="003A7953">
        <w:rPr>
          <w:rFonts w:asciiTheme="minorHAnsi" w:hAnsiTheme="minorHAnsi" w:cs="Tahoma"/>
          <w:sz w:val="24"/>
          <w:szCs w:val="24"/>
          <w:lang w:val="es-ES"/>
        </w:rPr>
        <w:t>exposición “Por las rutas de la memoria”, que tiene como objetivo visibilizar las iniciativas de memoria auto-gestionadas por organizaciones de víctimas, que contribuyen a la reconstrucción de la memoria histórica del conflicto armado interno.</w:t>
      </w:r>
    </w:p>
    <w:p w:rsidR="00433729" w:rsidRDefault="00433729" w:rsidP="002C5107">
      <w:pPr>
        <w:spacing w:after="0" w:line="240" w:lineRule="auto"/>
        <w:jc w:val="both"/>
        <w:rPr>
          <w:rFonts w:asciiTheme="minorHAnsi" w:hAnsiTheme="minorHAnsi" w:cs="Tahoma"/>
          <w:sz w:val="24"/>
          <w:szCs w:val="24"/>
          <w:lang w:val="es-ES"/>
        </w:rPr>
      </w:pPr>
    </w:p>
    <w:p w:rsidR="00116047" w:rsidRPr="003A7953" w:rsidRDefault="00116047" w:rsidP="002C5107">
      <w:pPr>
        <w:spacing w:after="0" w:line="240" w:lineRule="auto"/>
        <w:jc w:val="both"/>
        <w:rPr>
          <w:rFonts w:asciiTheme="minorHAnsi" w:hAnsiTheme="minorHAnsi" w:cs="Tahoma"/>
          <w:sz w:val="24"/>
          <w:szCs w:val="24"/>
          <w:lang w:val="es-ES"/>
        </w:rPr>
      </w:pPr>
      <w:r w:rsidRPr="003A7953">
        <w:rPr>
          <w:rFonts w:asciiTheme="minorHAnsi" w:hAnsiTheme="minorHAnsi" w:cs="Tahoma"/>
          <w:sz w:val="24"/>
          <w:szCs w:val="24"/>
          <w:lang w:val="es-ES"/>
        </w:rPr>
        <w:t>En el marco de la Feria Internacional del Libro de Bogotá -</w:t>
      </w:r>
      <w:proofErr w:type="spellStart"/>
      <w:r w:rsidRPr="003A7953">
        <w:rPr>
          <w:rFonts w:asciiTheme="minorHAnsi" w:hAnsiTheme="minorHAnsi" w:cs="Tahoma"/>
          <w:sz w:val="24"/>
          <w:szCs w:val="24"/>
          <w:lang w:val="es-ES"/>
        </w:rPr>
        <w:t>FILBo</w:t>
      </w:r>
      <w:proofErr w:type="spellEnd"/>
      <w:r w:rsidRPr="003A7953">
        <w:rPr>
          <w:rFonts w:asciiTheme="minorHAnsi" w:hAnsiTheme="minorHAnsi" w:cs="Tahoma"/>
          <w:sz w:val="24"/>
          <w:szCs w:val="24"/>
          <w:lang w:val="es-ES"/>
        </w:rPr>
        <w:t xml:space="preserve"> 2017, en el espacio de la Fiesta de las </w:t>
      </w:r>
      <w:r w:rsidR="00433729">
        <w:rPr>
          <w:rFonts w:asciiTheme="minorHAnsi" w:hAnsiTheme="minorHAnsi" w:cs="Tahoma"/>
          <w:sz w:val="24"/>
          <w:szCs w:val="24"/>
          <w:lang w:val="es-ES"/>
        </w:rPr>
        <w:t>L</w:t>
      </w:r>
      <w:r w:rsidRPr="003A7953">
        <w:rPr>
          <w:rFonts w:asciiTheme="minorHAnsi" w:hAnsiTheme="minorHAnsi" w:cs="Tahoma"/>
          <w:sz w:val="24"/>
          <w:szCs w:val="24"/>
          <w:lang w:val="es-ES"/>
        </w:rPr>
        <w:t xml:space="preserve">enguas, el Ministerio de Cultura </w:t>
      </w:r>
      <w:r w:rsidR="00433729">
        <w:rPr>
          <w:rFonts w:asciiTheme="minorHAnsi" w:hAnsiTheme="minorHAnsi" w:cs="Tahoma"/>
          <w:sz w:val="24"/>
          <w:szCs w:val="24"/>
          <w:lang w:val="es-ES"/>
        </w:rPr>
        <w:t>contó con</w:t>
      </w:r>
      <w:r w:rsidRPr="003A7953">
        <w:rPr>
          <w:rFonts w:asciiTheme="minorHAnsi" w:hAnsiTheme="minorHAnsi" w:cs="Tahoma"/>
          <w:sz w:val="24"/>
          <w:szCs w:val="24"/>
          <w:lang w:val="es-ES"/>
        </w:rPr>
        <w:t xml:space="preserve"> distintos espacios donde grupos poblacionales víctimas del conflicto interno realizaron muestra y exposición de sus territorios</w:t>
      </w:r>
      <w:r w:rsidR="00433729">
        <w:rPr>
          <w:rFonts w:asciiTheme="minorHAnsi" w:hAnsiTheme="minorHAnsi" w:cs="Tahoma"/>
          <w:sz w:val="24"/>
          <w:szCs w:val="24"/>
          <w:lang w:val="es-ES"/>
        </w:rPr>
        <w:t>,</w:t>
      </w:r>
      <w:r w:rsidRPr="003A7953">
        <w:rPr>
          <w:rFonts w:asciiTheme="minorHAnsi" w:hAnsiTheme="minorHAnsi" w:cs="Tahoma"/>
          <w:sz w:val="24"/>
          <w:szCs w:val="24"/>
          <w:lang w:val="es-ES"/>
        </w:rPr>
        <w:t xml:space="preserve"> con el objetivo de visibilizar las iniciativas de memoria auto-gestionadas por organizaciones de víctimas, que contribuyen a la reconstrucción de la memoria histórica del conflicto armado interno. </w:t>
      </w:r>
    </w:p>
    <w:p w:rsidR="00433729" w:rsidRDefault="00433729" w:rsidP="002C5107">
      <w:pPr>
        <w:spacing w:after="0" w:line="240" w:lineRule="auto"/>
        <w:jc w:val="both"/>
        <w:rPr>
          <w:rFonts w:asciiTheme="minorHAnsi" w:hAnsiTheme="minorHAnsi" w:cs="Tahoma"/>
          <w:sz w:val="24"/>
          <w:szCs w:val="24"/>
          <w:lang w:val="es-ES"/>
        </w:rPr>
      </w:pPr>
    </w:p>
    <w:p w:rsidR="00116047" w:rsidRPr="003A7953" w:rsidRDefault="00116047" w:rsidP="002C5107">
      <w:pPr>
        <w:spacing w:after="0" w:line="240" w:lineRule="auto"/>
        <w:jc w:val="both"/>
        <w:rPr>
          <w:rFonts w:asciiTheme="minorHAnsi" w:hAnsiTheme="minorHAnsi" w:cs="Tahoma"/>
          <w:sz w:val="24"/>
          <w:szCs w:val="24"/>
          <w:lang w:val="es-ES"/>
        </w:rPr>
      </w:pPr>
      <w:r w:rsidRPr="003A7953">
        <w:rPr>
          <w:rFonts w:asciiTheme="minorHAnsi" w:hAnsiTheme="minorHAnsi" w:cs="Tahoma"/>
          <w:sz w:val="24"/>
          <w:szCs w:val="24"/>
          <w:lang w:val="es-ES"/>
        </w:rPr>
        <w:t>También, se desarrolló la Fiesta de las lenguas, en la cual se llevaron a cabo los siguientes espacios: (1) Formación de formadores La experiencia reparadora para víctimas de comunidades afro: Jornada de talleres sobre el rol de las culturas tradicionales de las comunidades afro en la reparación colectiva de la cultura, (2) Franja de lectura- Braille Para Todos: Actividad experiencial inclusión P</w:t>
      </w:r>
      <w:r w:rsidR="00433729">
        <w:rPr>
          <w:rFonts w:asciiTheme="minorHAnsi" w:hAnsiTheme="minorHAnsi" w:cs="Tahoma"/>
          <w:sz w:val="24"/>
          <w:szCs w:val="24"/>
          <w:lang w:val="es-ES"/>
        </w:rPr>
        <w:t xml:space="preserve">ersonas </w:t>
      </w:r>
      <w:r w:rsidRPr="003A7953">
        <w:rPr>
          <w:rFonts w:asciiTheme="minorHAnsi" w:hAnsiTheme="minorHAnsi" w:cs="Tahoma"/>
          <w:sz w:val="24"/>
          <w:szCs w:val="24"/>
          <w:lang w:val="es-ES"/>
        </w:rPr>
        <w:t>c</w:t>
      </w:r>
      <w:r w:rsidR="00433729">
        <w:rPr>
          <w:rFonts w:asciiTheme="minorHAnsi" w:hAnsiTheme="minorHAnsi" w:cs="Tahoma"/>
          <w:sz w:val="24"/>
          <w:szCs w:val="24"/>
          <w:lang w:val="es-ES"/>
        </w:rPr>
        <w:t xml:space="preserve">on </w:t>
      </w:r>
      <w:r w:rsidRPr="003A7953">
        <w:rPr>
          <w:rFonts w:asciiTheme="minorHAnsi" w:hAnsiTheme="minorHAnsi" w:cs="Tahoma"/>
          <w:sz w:val="24"/>
          <w:szCs w:val="24"/>
          <w:lang w:val="es-ES"/>
        </w:rPr>
        <w:t>D</w:t>
      </w:r>
      <w:r w:rsidR="00433729">
        <w:rPr>
          <w:rFonts w:asciiTheme="minorHAnsi" w:hAnsiTheme="minorHAnsi" w:cs="Tahoma"/>
          <w:sz w:val="24"/>
          <w:szCs w:val="24"/>
          <w:lang w:val="es-ES"/>
        </w:rPr>
        <w:t xml:space="preserve">iscapacidad - </w:t>
      </w:r>
      <w:proofErr w:type="spellStart"/>
      <w:r w:rsidR="00433729">
        <w:rPr>
          <w:rFonts w:asciiTheme="minorHAnsi" w:hAnsiTheme="minorHAnsi" w:cs="Tahoma"/>
          <w:sz w:val="24"/>
          <w:szCs w:val="24"/>
          <w:lang w:val="es-ES"/>
        </w:rPr>
        <w:t>PcD</w:t>
      </w:r>
      <w:proofErr w:type="spellEnd"/>
      <w:r w:rsidRPr="003A7953">
        <w:rPr>
          <w:rFonts w:asciiTheme="minorHAnsi" w:hAnsiTheme="minorHAnsi" w:cs="Tahoma"/>
          <w:sz w:val="24"/>
          <w:szCs w:val="24"/>
          <w:lang w:val="es-ES"/>
        </w:rPr>
        <w:t xml:space="preserve">, (3) Franja de lectura - Ponle tu Voz a un Libro: Actividad experiencial inclusión </w:t>
      </w:r>
      <w:proofErr w:type="spellStart"/>
      <w:r w:rsidRPr="003A7953">
        <w:rPr>
          <w:rFonts w:asciiTheme="minorHAnsi" w:hAnsiTheme="minorHAnsi" w:cs="Tahoma"/>
          <w:sz w:val="24"/>
          <w:szCs w:val="24"/>
          <w:lang w:val="es-ES"/>
        </w:rPr>
        <w:t>PcD</w:t>
      </w:r>
      <w:proofErr w:type="spellEnd"/>
      <w:r w:rsidRPr="003A7953">
        <w:rPr>
          <w:rFonts w:asciiTheme="minorHAnsi" w:hAnsiTheme="minorHAnsi" w:cs="Tahoma"/>
          <w:sz w:val="24"/>
          <w:szCs w:val="24"/>
          <w:lang w:val="es-ES"/>
        </w:rPr>
        <w:t xml:space="preserve">, (4) Franja de lectura en la Lengua de Señas Colombiana -Conociendo la cultura sorda a través de la LSC (Lengua de señas colombiana), (5) </w:t>
      </w:r>
      <w:proofErr w:type="spellStart"/>
      <w:r w:rsidRPr="003A7953">
        <w:rPr>
          <w:rFonts w:asciiTheme="minorHAnsi" w:hAnsiTheme="minorHAnsi" w:cs="Tahoma"/>
          <w:sz w:val="24"/>
          <w:szCs w:val="24"/>
          <w:lang w:val="es-ES"/>
        </w:rPr>
        <w:t>LabicCo</w:t>
      </w:r>
      <w:proofErr w:type="spellEnd"/>
      <w:r w:rsidRPr="003A7953">
        <w:rPr>
          <w:rFonts w:asciiTheme="minorHAnsi" w:hAnsiTheme="minorHAnsi" w:cs="Tahoma"/>
          <w:sz w:val="24"/>
          <w:szCs w:val="24"/>
          <w:lang w:val="es-ES"/>
        </w:rPr>
        <w:t xml:space="preserve"> - Inclusión y discapacidad y (6) Franja de lectura en la Lengua de Señas Colombiana - Conociendo la cultura sorda a través de la LSC (Lengua de señas colombiana).</w:t>
      </w:r>
    </w:p>
    <w:p w:rsidR="00433729" w:rsidRDefault="00433729" w:rsidP="002C5107">
      <w:pPr>
        <w:spacing w:after="0" w:line="240" w:lineRule="auto"/>
        <w:jc w:val="both"/>
        <w:rPr>
          <w:rFonts w:asciiTheme="minorHAnsi" w:hAnsiTheme="minorHAnsi" w:cs="Tahoma"/>
          <w:sz w:val="24"/>
          <w:szCs w:val="24"/>
          <w:lang w:val="es-ES"/>
        </w:rPr>
      </w:pPr>
    </w:p>
    <w:p w:rsidR="00116047" w:rsidRDefault="00116047" w:rsidP="002C5107">
      <w:pPr>
        <w:spacing w:after="0" w:line="240" w:lineRule="auto"/>
        <w:jc w:val="both"/>
        <w:rPr>
          <w:rFonts w:asciiTheme="minorHAnsi" w:hAnsiTheme="minorHAnsi" w:cs="Tahoma"/>
          <w:sz w:val="24"/>
          <w:szCs w:val="24"/>
          <w:lang w:val="es-ES"/>
        </w:rPr>
      </w:pPr>
      <w:r>
        <w:rPr>
          <w:rFonts w:asciiTheme="minorHAnsi" w:hAnsiTheme="minorHAnsi" w:cs="Tahoma"/>
          <w:sz w:val="24"/>
          <w:szCs w:val="24"/>
          <w:lang w:val="es-ES"/>
        </w:rPr>
        <w:t>A continuación se presentan los territorios en que se han desarrollado las acciones del Ministerio de Cultura relacionadas con este compromiso:</w:t>
      </w:r>
    </w:p>
    <w:p w:rsidR="00116047" w:rsidRDefault="00116047" w:rsidP="002C5107">
      <w:pPr>
        <w:spacing w:after="0" w:line="240" w:lineRule="auto"/>
        <w:jc w:val="both"/>
        <w:rPr>
          <w:rFonts w:asciiTheme="minorHAnsi" w:hAnsiTheme="minorHAnsi" w:cs="Tahoma"/>
          <w:sz w:val="24"/>
          <w:szCs w:val="24"/>
          <w:lang w:val="es-ES"/>
        </w:rPr>
      </w:pPr>
    </w:p>
    <w:p w:rsidR="00116047" w:rsidRPr="003A7953" w:rsidRDefault="00116047" w:rsidP="002C5107">
      <w:pPr>
        <w:spacing w:after="0" w:line="240" w:lineRule="auto"/>
        <w:jc w:val="center"/>
        <w:rPr>
          <w:rFonts w:asciiTheme="minorHAnsi" w:hAnsiTheme="minorHAnsi" w:cs="Tahoma"/>
          <w:sz w:val="24"/>
          <w:szCs w:val="24"/>
          <w:lang w:val="es-ES"/>
        </w:rPr>
      </w:pPr>
      <w:r>
        <w:rPr>
          <w:rFonts w:ascii="Arial" w:hAnsi="Arial" w:cs="Arial"/>
          <w:b/>
          <w:noProof/>
          <w:u w:val="single"/>
          <w:lang w:val="es-ES" w:eastAsia="es-ES"/>
        </w:rPr>
        <w:lastRenderedPageBreak/>
        <w:drawing>
          <wp:inline distT="0" distB="0" distL="0" distR="0" wp14:anchorId="43E9B7F4" wp14:editId="7842F669">
            <wp:extent cx="4611416" cy="3256006"/>
            <wp:effectExtent l="0" t="0" r="0" b="1905"/>
            <wp:docPr id="48" name="1 Imagen" descr="Sentencias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tencias 201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10434" cy="3255313"/>
                    </a:xfrm>
                    <a:prstGeom prst="rect">
                      <a:avLst/>
                    </a:prstGeom>
                  </pic:spPr>
                </pic:pic>
              </a:graphicData>
            </a:graphic>
          </wp:inline>
        </w:drawing>
      </w:r>
    </w:p>
    <w:p w:rsidR="00116047" w:rsidRDefault="00116047" w:rsidP="002C5107">
      <w:pPr>
        <w:spacing w:after="0" w:line="240" w:lineRule="auto"/>
        <w:jc w:val="both"/>
        <w:rPr>
          <w:rFonts w:asciiTheme="minorHAnsi" w:hAnsiTheme="minorHAnsi" w:cs="Tahoma"/>
          <w:sz w:val="24"/>
          <w:szCs w:val="24"/>
          <w:lang w:val="es-ES"/>
        </w:rPr>
      </w:pPr>
    </w:p>
    <w:p w:rsidR="00116047" w:rsidRDefault="00116047" w:rsidP="002C5107">
      <w:pPr>
        <w:spacing w:after="0" w:line="240" w:lineRule="auto"/>
        <w:jc w:val="both"/>
        <w:rPr>
          <w:rFonts w:asciiTheme="minorHAnsi" w:hAnsiTheme="minorHAnsi" w:cs="Tahoma"/>
          <w:sz w:val="24"/>
          <w:szCs w:val="24"/>
          <w:lang w:val="es-ES"/>
        </w:rPr>
      </w:pPr>
    </w:p>
    <w:p w:rsidR="00116047" w:rsidRDefault="00116047" w:rsidP="002C5107">
      <w:pPr>
        <w:spacing w:after="0" w:line="240" w:lineRule="auto"/>
        <w:jc w:val="both"/>
        <w:rPr>
          <w:rFonts w:asciiTheme="minorHAnsi" w:hAnsiTheme="minorHAnsi" w:cs="Tahoma"/>
          <w:sz w:val="24"/>
          <w:szCs w:val="24"/>
          <w:lang w:val="es-ES"/>
        </w:rPr>
      </w:pPr>
    </w:p>
    <w:p w:rsidR="00116047" w:rsidRDefault="00116047" w:rsidP="002C5107">
      <w:pPr>
        <w:spacing w:after="0" w:line="240" w:lineRule="auto"/>
        <w:jc w:val="both"/>
        <w:rPr>
          <w:rFonts w:asciiTheme="minorHAnsi" w:hAnsiTheme="minorHAnsi" w:cs="Tahoma"/>
          <w:sz w:val="24"/>
          <w:szCs w:val="24"/>
          <w:lang w:val="es-ES"/>
        </w:rPr>
      </w:pPr>
    </w:p>
    <w:p w:rsidR="00116047" w:rsidRDefault="00116047" w:rsidP="002C5107">
      <w:pPr>
        <w:spacing w:after="0" w:line="240" w:lineRule="auto"/>
        <w:jc w:val="center"/>
        <w:rPr>
          <w:rFonts w:asciiTheme="minorHAnsi" w:hAnsiTheme="minorHAnsi" w:cs="Tahoma"/>
          <w:sz w:val="24"/>
          <w:szCs w:val="24"/>
          <w:lang w:val="es-ES"/>
        </w:rPr>
      </w:pPr>
      <w:r>
        <w:rPr>
          <w:rFonts w:ascii="Arial" w:hAnsi="Arial" w:cs="Arial"/>
          <w:b/>
          <w:noProof/>
          <w:color w:val="FF0000"/>
          <w:u w:val="single"/>
          <w:lang w:val="es-ES" w:eastAsia="es-ES"/>
        </w:rPr>
        <w:drawing>
          <wp:inline distT="0" distB="0" distL="0" distR="0" wp14:anchorId="2A08042B" wp14:editId="10949E32">
            <wp:extent cx="4611600" cy="3974400"/>
            <wp:effectExtent l="0" t="0" r="0" b="7620"/>
            <wp:docPr id="49" name="0 Imagen" descr="Mapa sentencias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sentencias 2018.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611600" cy="3974400"/>
                    </a:xfrm>
                    <a:prstGeom prst="rect">
                      <a:avLst/>
                    </a:prstGeom>
                  </pic:spPr>
                </pic:pic>
              </a:graphicData>
            </a:graphic>
          </wp:inline>
        </w:drawing>
      </w:r>
    </w:p>
    <w:p w:rsidR="00116047" w:rsidRDefault="00116047" w:rsidP="002C5107">
      <w:pPr>
        <w:spacing w:after="0" w:line="240" w:lineRule="auto"/>
        <w:jc w:val="both"/>
        <w:rPr>
          <w:rFonts w:asciiTheme="minorHAnsi" w:hAnsiTheme="minorHAnsi" w:cs="Tahoma"/>
          <w:sz w:val="24"/>
          <w:szCs w:val="24"/>
          <w:lang w:val="es-ES"/>
        </w:rPr>
      </w:pPr>
    </w:p>
    <w:p w:rsidR="00284281" w:rsidRPr="00284281" w:rsidRDefault="00284281" w:rsidP="002C5107">
      <w:pPr>
        <w:spacing w:after="0" w:line="240" w:lineRule="auto"/>
        <w:jc w:val="both"/>
        <w:rPr>
          <w:rFonts w:asciiTheme="minorHAnsi" w:hAnsiTheme="minorHAnsi" w:cs="Tahoma"/>
          <w:b/>
          <w:sz w:val="24"/>
          <w:szCs w:val="24"/>
          <w:lang w:val="es-ES"/>
        </w:rPr>
      </w:pPr>
      <w:r w:rsidRPr="00284281">
        <w:rPr>
          <w:rFonts w:asciiTheme="minorHAnsi" w:hAnsiTheme="minorHAnsi" w:cs="Tahoma"/>
          <w:b/>
          <w:sz w:val="24"/>
          <w:szCs w:val="24"/>
          <w:lang w:val="es-ES"/>
        </w:rPr>
        <w:t xml:space="preserve">Adecuación </w:t>
      </w:r>
      <w:r w:rsidR="00433729">
        <w:rPr>
          <w:rFonts w:asciiTheme="minorHAnsi" w:hAnsiTheme="minorHAnsi" w:cs="Tahoma"/>
          <w:b/>
          <w:sz w:val="24"/>
          <w:szCs w:val="24"/>
          <w:lang w:val="es-ES"/>
        </w:rPr>
        <w:t>i</w:t>
      </w:r>
      <w:r w:rsidRPr="00284281">
        <w:rPr>
          <w:rFonts w:asciiTheme="minorHAnsi" w:hAnsiTheme="minorHAnsi" w:cs="Tahoma"/>
          <w:b/>
          <w:sz w:val="24"/>
          <w:szCs w:val="24"/>
          <w:lang w:val="es-ES"/>
        </w:rPr>
        <w:t xml:space="preserve">nstitucional para el cumplimiento de </w:t>
      </w:r>
      <w:r w:rsidR="00433729">
        <w:rPr>
          <w:rFonts w:asciiTheme="minorHAnsi" w:hAnsiTheme="minorHAnsi" w:cs="Tahoma"/>
          <w:b/>
          <w:sz w:val="24"/>
          <w:szCs w:val="24"/>
          <w:lang w:val="es-ES"/>
        </w:rPr>
        <w:t>s</w:t>
      </w:r>
      <w:r w:rsidRPr="00284281">
        <w:rPr>
          <w:rFonts w:asciiTheme="minorHAnsi" w:hAnsiTheme="minorHAnsi" w:cs="Tahoma"/>
          <w:b/>
          <w:sz w:val="24"/>
          <w:szCs w:val="24"/>
          <w:lang w:val="es-ES"/>
        </w:rPr>
        <w:t xml:space="preserve">entencias </w:t>
      </w:r>
    </w:p>
    <w:p w:rsidR="00284281" w:rsidRPr="003A7953" w:rsidRDefault="00284281" w:rsidP="002C5107">
      <w:pPr>
        <w:spacing w:after="0" w:line="240" w:lineRule="auto"/>
        <w:jc w:val="both"/>
        <w:rPr>
          <w:rFonts w:asciiTheme="minorHAnsi" w:hAnsiTheme="minorHAnsi" w:cs="Tahoma"/>
          <w:sz w:val="24"/>
          <w:szCs w:val="24"/>
          <w:lang w:val="es-ES"/>
        </w:rPr>
      </w:pPr>
      <w:r w:rsidRPr="003A7953">
        <w:rPr>
          <w:rFonts w:asciiTheme="minorHAnsi" w:hAnsiTheme="minorHAnsi" w:cs="Tahoma"/>
          <w:sz w:val="24"/>
          <w:szCs w:val="24"/>
          <w:lang w:val="es-ES"/>
        </w:rPr>
        <w:t xml:space="preserve">En el marco de la implementación de la Ley de víctimas y restitución de tierras, que ha establecido una política que incluye a todos los sectores del Estado en la labor de reparar </w:t>
      </w:r>
      <w:r w:rsidRPr="003A7953">
        <w:rPr>
          <w:rFonts w:asciiTheme="minorHAnsi" w:hAnsiTheme="minorHAnsi" w:cs="Tahoma"/>
          <w:sz w:val="24"/>
          <w:szCs w:val="24"/>
          <w:lang w:val="es-ES"/>
        </w:rPr>
        <w:lastRenderedPageBreak/>
        <w:t xml:space="preserve">a las víctimas del conflicto armado interno, el componente de restitución de tierras ha avanzado en el restablecimiento de los derechos territoriales a los grupos étnicos del país. </w:t>
      </w:r>
    </w:p>
    <w:p w:rsidR="00433729" w:rsidRDefault="00433729" w:rsidP="002C5107">
      <w:pPr>
        <w:spacing w:after="0" w:line="240" w:lineRule="auto"/>
        <w:jc w:val="both"/>
        <w:rPr>
          <w:rFonts w:asciiTheme="minorHAnsi" w:hAnsiTheme="minorHAnsi" w:cs="Tahoma"/>
          <w:sz w:val="24"/>
          <w:szCs w:val="24"/>
          <w:lang w:val="es-ES"/>
        </w:rPr>
      </w:pPr>
    </w:p>
    <w:p w:rsidR="00284281" w:rsidRPr="003A7953" w:rsidRDefault="00284281" w:rsidP="002C5107">
      <w:pPr>
        <w:spacing w:after="0" w:line="240" w:lineRule="auto"/>
        <w:jc w:val="both"/>
        <w:rPr>
          <w:rFonts w:asciiTheme="minorHAnsi" w:hAnsiTheme="minorHAnsi" w:cs="Tahoma"/>
          <w:sz w:val="24"/>
          <w:szCs w:val="24"/>
          <w:lang w:val="es-ES"/>
        </w:rPr>
      </w:pPr>
      <w:r w:rsidRPr="003A7953">
        <w:rPr>
          <w:rFonts w:asciiTheme="minorHAnsi" w:hAnsiTheme="minorHAnsi" w:cs="Tahoma"/>
          <w:sz w:val="24"/>
          <w:szCs w:val="24"/>
          <w:lang w:val="es-ES"/>
        </w:rPr>
        <w:t xml:space="preserve">El Ministerio de Cultura a través de la Dirección de Poblaciones ha adelantado un proceso de adecuación institucional en el Sistema de Gestión de Calidad (SGC) hacia la implementación de la Ley de Víctimas y Restitución de Tierras. Este proceso se ha realizado desde la articulación institucional entre la Secretaría General, la Oficina Asesora Jurídica y la Oficina Asesora de Planeación de la entidad, para atender 16 sentencias que benefician a víctimas del conflicto armado, las cuales incluyen en sus órdenes y exhortos componentes culturales o actividades que le corresponden al sector cultura. </w:t>
      </w:r>
    </w:p>
    <w:p w:rsidR="00433729" w:rsidRDefault="00433729" w:rsidP="002C5107">
      <w:pPr>
        <w:spacing w:after="0" w:line="240" w:lineRule="auto"/>
        <w:jc w:val="both"/>
        <w:rPr>
          <w:rFonts w:asciiTheme="minorHAnsi" w:hAnsiTheme="minorHAnsi" w:cs="Tahoma"/>
          <w:sz w:val="24"/>
          <w:szCs w:val="24"/>
          <w:lang w:val="es-ES"/>
        </w:rPr>
      </w:pPr>
    </w:p>
    <w:p w:rsidR="00284281" w:rsidRPr="003A7953" w:rsidRDefault="00284281" w:rsidP="002C5107">
      <w:pPr>
        <w:spacing w:after="0" w:line="240" w:lineRule="auto"/>
        <w:jc w:val="both"/>
        <w:rPr>
          <w:rFonts w:asciiTheme="minorHAnsi" w:hAnsiTheme="minorHAnsi" w:cs="Tahoma"/>
          <w:sz w:val="24"/>
          <w:szCs w:val="24"/>
          <w:lang w:val="es-ES"/>
        </w:rPr>
      </w:pPr>
      <w:r w:rsidRPr="003A7953">
        <w:rPr>
          <w:rFonts w:asciiTheme="minorHAnsi" w:hAnsiTheme="minorHAnsi" w:cs="Tahoma"/>
          <w:sz w:val="24"/>
          <w:szCs w:val="24"/>
          <w:lang w:val="es-ES"/>
        </w:rPr>
        <w:t>El documento DI-DPO-001 “Criterios para el cumplimiento de Sentencias y órdenes judiciales que benefician a las víctimas del conflicto armado interno” contenido en el procedimiento P-DPO-004 “Inclusión sociocultural de grupos poblacionales”, el cual hace parte del Sistema de Gestión de Calidad SGC, basado en la norma ISO9001:2008, este documento fue</w:t>
      </w:r>
      <w:r w:rsidR="00F01ED6">
        <w:rPr>
          <w:rFonts w:asciiTheme="minorHAnsi" w:hAnsiTheme="minorHAnsi" w:cs="Tahoma"/>
          <w:sz w:val="24"/>
          <w:szCs w:val="24"/>
          <w:lang w:val="es-ES"/>
        </w:rPr>
        <w:t xml:space="preserve"> </w:t>
      </w:r>
      <w:r w:rsidRPr="003A7953">
        <w:rPr>
          <w:rFonts w:asciiTheme="minorHAnsi" w:hAnsiTheme="minorHAnsi" w:cs="Tahoma"/>
          <w:sz w:val="24"/>
          <w:szCs w:val="24"/>
          <w:lang w:val="es-ES"/>
        </w:rPr>
        <w:t>consolidado por la Dirección de Poblaciones y establece</w:t>
      </w:r>
      <w:r w:rsidR="00F01ED6">
        <w:rPr>
          <w:rFonts w:asciiTheme="minorHAnsi" w:hAnsiTheme="minorHAnsi" w:cs="Tahoma"/>
          <w:sz w:val="24"/>
          <w:szCs w:val="24"/>
          <w:lang w:val="es-ES"/>
        </w:rPr>
        <w:t xml:space="preserve"> </w:t>
      </w:r>
      <w:r w:rsidRPr="003A7953">
        <w:rPr>
          <w:rFonts w:asciiTheme="minorHAnsi" w:hAnsiTheme="minorHAnsi" w:cs="Tahoma"/>
          <w:sz w:val="24"/>
          <w:szCs w:val="24"/>
          <w:lang w:val="es-ES"/>
        </w:rPr>
        <w:t>etapas a seguir para la atención de las sentencias y órdenes judiciales: las etapas</w:t>
      </w:r>
      <w:r w:rsidR="00F01ED6">
        <w:rPr>
          <w:rFonts w:asciiTheme="minorHAnsi" w:hAnsiTheme="minorHAnsi" w:cs="Tahoma"/>
          <w:sz w:val="24"/>
          <w:szCs w:val="24"/>
          <w:lang w:val="es-ES"/>
        </w:rPr>
        <w:t xml:space="preserve"> </w:t>
      </w:r>
      <w:r w:rsidRPr="003A7953">
        <w:rPr>
          <w:rFonts w:asciiTheme="minorHAnsi" w:hAnsiTheme="minorHAnsi" w:cs="Tahoma"/>
          <w:sz w:val="24"/>
          <w:szCs w:val="24"/>
          <w:lang w:val="es-ES"/>
        </w:rPr>
        <w:t xml:space="preserve">son: (1) contextualización y análisis de la orden judicial, (2) contexto sociocultural, (3) caracterización del daño cultural a causa del conflicto, (4) diálogo y concertación con las comunidades, entidades territoriales y otras instituciones, (5) implementación de acciones, (6) informes sobre el cumplimiento de las orden judicial y (7) conocimiento social. </w:t>
      </w:r>
    </w:p>
    <w:p w:rsidR="00433729" w:rsidRDefault="00433729" w:rsidP="002C5107">
      <w:pPr>
        <w:spacing w:after="0" w:line="240" w:lineRule="auto"/>
        <w:jc w:val="both"/>
        <w:rPr>
          <w:rFonts w:asciiTheme="minorHAnsi" w:hAnsiTheme="minorHAnsi" w:cs="Tahoma"/>
          <w:sz w:val="24"/>
          <w:szCs w:val="24"/>
          <w:lang w:val="es-ES"/>
        </w:rPr>
      </w:pPr>
    </w:p>
    <w:p w:rsidR="00284281" w:rsidRPr="003A7953" w:rsidRDefault="00284281" w:rsidP="002C5107">
      <w:pPr>
        <w:spacing w:after="0" w:line="240" w:lineRule="auto"/>
        <w:jc w:val="both"/>
        <w:rPr>
          <w:rFonts w:asciiTheme="minorHAnsi" w:hAnsiTheme="minorHAnsi" w:cs="Tahoma"/>
          <w:sz w:val="24"/>
          <w:szCs w:val="24"/>
          <w:lang w:val="es-ES"/>
        </w:rPr>
      </w:pPr>
      <w:r w:rsidRPr="003A7953">
        <w:rPr>
          <w:rFonts w:asciiTheme="minorHAnsi" w:hAnsiTheme="minorHAnsi" w:cs="Tahoma"/>
          <w:sz w:val="24"/>
          <w:szCs w:val="24"/>
          <w:lang w:val="es-ES"/>
        </w:rPr>
        <w:t>Esta adecuación institucional ha permitido que desde el año 2016 se cuente con un documento, contenido en el Sistema de Gestión de Calidad, de criterios para el cumplimiento de sentencias y órdenes judiciales que benefician a las víctimas del conflicto armado interno, el cual contiene los criterios para la atención de estas órdenes judiciales, estableciendo tareas en cada una de las áreas que aportan a su cumplimiento y haciendo que la respuesta sea más oportuna para las comunidades.</w:t>
      </w:r>
    </w:p>
    <w:p w:rsidR="00433729" w:rsidRDefault="00433729" w:rsidP="002C5107">
      <w:pPr>
        <w:spacing w:after="0" w:line="240" w:lineRule="auto"/>
        <w:jc w:val="both"/>
        <w:rPr>
          <w:rFonts w:asciiTheme="minorHAnsi" w:hAnsiTheme="minorHAnsi" w:cs="Tahoma"/>
          <w:sz w:val="24"/>
          <w:szCs w:val="24"/>
          <w:lang w:val="es-ES"/>
        </w:rPr>
      </w:pPr>
    </w:p>
    <w:p w:rsidR="00284281" w:rsidRPr="003A7953" w:rsidRDefault="00284281" w:rsidP="002C5107">
      <w:pPr>
        <w:spacing w:after="0" w:line="240" w:lineRule="auto"/>
        <w:jc w:val="both"/>
        <w:rPr>
          <w:rFonts w:asciiTheme="minorHAnsi" w:hAnsiTheme="minorHAnsi" w:cs="Tahoma"/>
          <w:sz w:val="24"/>
          <w:szCs w:val="24"/>
          <w:lang w:val="es-ES"/>
        </w:rPr>
      </w:pPr>
      <w:r w:rsidRPr="003A7953">
        <w:rPr>
          <w:rFonts w:asciiTheme="minorHAnsi" w:hAnsiTheme="minorHAnsi" w:cs="Tahoma"/>
          <w:sz w:val="24"/>
          <w:szCs w:val="24"/>
          <w:lang w:val="es-ES"/>
        </w:rPr>
        <w:t>De igual manera, este procedimiento establece un comité de seguimiento, el cual se reúne periódicamente, a través del cual se articulan esfuerzos para el seguimiento y el cumplimiento de estas órdenes judiciales, asumiendo institucionalmente la reparación integral a las víctimas del conflicto.</w:t>
      </w:r>
    </w:p>
    <w:p w:rsidR="00433729" w:rsidRDefault="00433729" w:rsidP="002C5107">
      <w:pPr>
        <w:spacing w:after="0" w:line="240" w:lineRule="auto"/>
        <w:jc w:val="both"/>
        <w:rPr>
          <w:rFonts w:asciiTheme="minorHAnsi" w:hAnsiTheme="minorHAnsi" w:cs="Tahoma"/>
          <w:sz w:val="24"/>
          <w:szCs w:val="24"/>
          <w:lang w:val="es-ES"/>
        </w:rPr>
      </w:pPr>
    </w:p>
    <w:p w:rsidR="00284281" w:rsidRDefault="00284281" w:rsidP="002C5107">
      <w:pPr>
        <w:spacing w:after="0" w:line="240" w:lineRule="auto"/>
        <w:jc w:val="both"/>
        <w:rPr>
          <w:rFonts w:asciiTheme="minorHAnsi" w:hAnsiTheme="minorHAnsi" w:cs="Tahoma"/>
          <w:sz w:val="24"/>
          <w:szCs w:val="24"/>
          <w:lang w:val="es-ES"/>
        </w:rPr>
      </w:pPr>
      <w:r w:rsidRPr="003A7953">
        <w:rPr>
          <w:rFonts w:asciiTheme="minorHAnsi" w:hAnsiTheme="minorHAnsi" w:cs="Tahoma"/>
          <w:sz w:val="24"/>
          <w:szCs w:val="24"/>
          <w:lang w:val="es-ES"/>
        </w:rPr>
        <w:t>Para el Ministerio de Cultura, trabajar de manera conjunta con las comunidades en la configuración de planes culturales que contribuyan a la restitución de derechos territoriales, ha llevado a consolidar la importancia que tiene y ha tenido la cultura en la apropiación de las comunidades con los territorios que habitan, hacia el diálogo cultural incluyente, la reconciliación y la consolidación de territorios de paz.</w:t>
      </w:r>
    </w:p>
    <w:p w:rsidR="00284281" w:rsidRPr="003A7953" w:rsidRDefault="00284281" w:rsidP="002C5107">
      <w:pPr>
        <w:spacing w:after="0" w:line="240" w:lineRule="auto"/>
        <w:jc w:val="both"/>
        <w:rPr>
          <w:rFonts w:asciiTheme="minorHAnsi" w:hAnsiTheme="minorHAnsi" w:cs="Tahoma"/>
          <w:sz w:val="24"/>
          <w:szCs w:val="24"/>
          <w:lang w:val="es-ES"/>
        </w:rPr>
      </w:pPr>
    </w:p>
    <w:p w:rsidR="009102EB" w:rsidRPr="0065327C" w:rsidRDefault="009102EB" w:rsidP="002C5107">
      <w:pPr>
        <w:spacing w:after="0" w:line="240" w:lineRule="auto"/>
        <w:jc w:val="both"/>
        <w:rPr>
          <w:rFonts w:cs="Arial"/>
          <w:color w:val="009EAD"/>
          <w:sz w:val="32"/>
          <w:szCs w:val="32"/>
          <w:u w:val="thick"/>
          <w:lang w:val="es-ES_tradnl"/>
        </w:rPr>
      </w:pPr>
      <w:r>
        <w:rPr>
          <w:rFonts w:cs="Arial"/>
          <w:color w:val="009EAD"/>
          <w:sz w:val="32"/>
          <w:szCs w:val="32"/>
          <w:u w:val="thick"/>
          <w:lang w:val="es-ES_tradnl"/>
        </w:rPr>
        <w:t>Actividades que se desarrollaron:</w:t>
      </w:r>
    </w:p>
    <w:tbl>
      <w:tblPr>
        <w:tblW w:w="9072" w:type="dxa"/>
        <w:tblInd w:w="675" w:type="dxa"/>
        <w:tblBorders>
          <w:top w:val="single" w:sz="8" w:space="0" w:color="BBBBBB"/>
          <w:left w:val="single" w:sz="8" w:space="0" w:color="BBBBBB"/>
          <w:bottom w:val="single" w:sz="8" w:space="0" w:color="BBBBBB"/>
          <w:right w:val="single" w:sz="8" w:space="0" w:color="BBBBBB"/>
          <w:insideH w:val="single" w:sz="8" w:space="0" w:color="BBBBBB"/>
        </w:tblBorders>
        <w:tblLayout w:type="fixed"/>
        <w:tblLook w:val="04A0" w:firstRow="1" w:lastRow="0" w:firstColumn="1" w:lastColumn="0" w:noHBand="0" w:noVBand="1"/>
      </w:tblPr>
      <w:tblGrid>
        <w:gridCol w:w="2411"/>
        <w:gridCol w:w="6661"/>
      </w:tblGrid>
      <w:tr w:rsidR="009102EB" w:rsidRPr="0065327C" w:rsidTr="00C813B2">
        <w:trPr>
          <w:trHeight w:val="394"/>
        </w:trPr>
        <w:tc>
          <w:tcPr>
            <w:tcW w:w="2411" w:type="dxa"/>
            <w:tcBorders>
              <w:top w:val="single" w:sz="8" w:space="0" w:color="BBBBBB"/>
              <w:left w:val="single" w:sz="8" w:space="0" w:color="BBBBBB"/>
              <w:bottom w:val="single" w:sz="8" w:space="0" w:color="BBBBBB"/>
            </w:tcBorders>
            <w:shd w:val="clear" w:color="auto" w:fill="A5A5A5"/>
          </w:tcPr>
          <w:p w:rsidR="009102EB" w:rsidRPr="0065327C" w:rsidRDefault="009102EB" w:rsidP="00C813B2">
            <w:pPr>
              <w:spacing w:after="0" w:line="240" w:lineRule="auto"/>
              <w:jc w:val="center"/>
              <w:rPr>
                <w:rFonts w:cs="Arial"/>
                <w:bCs/>
                <w:color w:val="FFFFFF"/>
                <w:lang w:val="es-ES_tradnl"/>
              </w:rPr>
            </w:pPr>
            <w:r w:rsidRPr="0065327C">
              <w:rPr>
                <w:rFonts w:cs="Arial"/>
                <w:bCs/>
                <w:color w:val="FFFFFF"/>
                <w:lang w:val="es-ES_tradnl"/>
              </w:rPr>
              <w:t>AÑO</w:t>
            </w:r>
          </w:p>
        </w:tc>
        <w:tc>
          <w:tcPr>
            <w:tcW w:w="6661" w:type="dxa"/>
            <w:tcBorders>
              <w:top w:val="single" w:sz="8" w:space="0" w:color="BBBBBB"/>
              <w:bottom w:val="single" w:sz="8" w:space="0" w:color="BBBBBB"/>
            </w:tcBorders>
            <w:shd w:val="clear" w:color="auto" w:fill="A5A5A5"/>
          </w:tcPr>
          <w:p w:rsidR="009102EB" w:rsidRPr="0065327C" w:rsidRDefault="009102EB" w:rsidP="00C813B2">
            <w:pPr>
              <w:spacing w:after="0" w:line="240" w:lineRule="auto"/>
              <w:jc w:val="center"/>
              <w:rPr>
                <w:rFonts w:cs="Arial"/>
                <w:bCs/>
                <w:color w:val="FFFFFF"/>
                <w:lang w:val="es-ES_tradnl"/>
              </w:rPr>
            </w:pPr>
            <w:r>
              <w:rPr>
                <w:rFonts w:cs="Arial"/>
                <w:bCs/>
                <w:color w:val="FFFFFF"/>
                <w:lang w:val="es-ES_tradnl"/>
              </w:rPr>
              <w:t>NOMBRE DE ACTIVIDADES DESARROLLADAS</w:t>
            </w:r>
          </w:p>
        </w:tc>
      </w:tr>
      <w:tr w:rsidR="009102EB" w:rsidRPr="0065327C" w:rsidTr="00C813B2">
        <w:trPr>
          <w:trHeight w:val="394"/>
        </w:trPr>
        <w:tc>
          <w:tcPr>
            <w:tcW w:w="2411" w:type="dxa"/>
            <w:shd w:val="clear" w:color="auto" w:fill="E8E8E8"/>
          </w:tcPr>
          <w:p w:rsidR="009102EB" w:rsidRPr="00373C9C" w:rsidRDefault="009102EB" w:rsidP="00C813B2">
            <w:pPr>
              <w:spacing w:after="0" w:line="240" w:lineRule="auto"/>
              <w:rPr>
                <w:rFonts w:cs="Arial"/>
                <w:b/>
                <w:bCs/>
                <w:lang w:val="es-ES_tradnl"/>
              </w:rPr>
            </w:pPr>
            <w:r w:rsidRPr="00373C9C">
              <w:rPr>
                <w:rFonts w:cs="Arial"/>
                <w:b/>
                <w:bCs/>
                <w:lang w:val="es-ES_tradnl"/>
              </w:rPr>
              <w:t>201</w:t>
            </w:r>
            <w:r>
              <w:rPr>
                <w:rFonts w:cs="Arial"/>
                <w:b/>
                <w:bCs/>
                <w:lang w:val="es-ES_tradnl"/>
              </w:rPr>
              <w:t>7</w:t>
            </w:r>
          </w:p>
        </w:tc>
        <w:tc>
          <w:tcPr>
            <w:tcW w:w="6661" w:type="dxa"/>
            <w:shd w:val="clear" w:color="auto" w:fill="E8E8E8"/>
          </w:tcPr>
          <w:p w:rsidR="00116047" w:rsidRPr="00116047" w:rsidRDefault="00116047" w:rsidP="002C5107">
            <w:pPr>
              <w:spacing w:after="0" w:line="240" w:lineRule="auto"/>
              <w:jc w:val="both"/>
              <w:rPr>
                <w:rFonts w:asciiTheme="minorHAnsi" w:hAnsiTheme="minorHAnsi" w:cs="Tahoma"/>
                <w:lang w:val="es-ES"/>
              </w:rPr>
            </w:pPr>
            <w:r w:rsidRPr="00116047">
              <w:rPr>
                <w:rFonts w:cs="Arial"/>
                <w:lang w:val="es-ES_tradnl"/>
              </w:rPr>
              <w:t xml:space="preserve">1. </w:t>
            </w:r>
            <w:r w:rsidRPr="00116047">
              <w:rPr>
                <w:rFonts w:asciiTheme="minorHAnsi" w:hAnsiTheme="minorHAnsi" w:cs="Tahoma"/>
                <w:lang w:val="es-ES"/>
              </w:rPr>
              <w:t>El Ministerio de Cultura celebró durante el año 2017, nueve (9) convenios con diferentes organizaciones para atender las diversas órdenes proferidas en las sentencias relacionadas al Ministerio.</w:t>
            </w:r>
          </w:p>
          <w:p w:rsid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lastRenderedPageBreak/>
              <w:t>A continuación se relacionan las órdenes de sentencias que fueron atendidas durante el año 2017 con un presupuesto total de $600.000.000.</w:t>
            </w:r>
          </w:p>
          <w:p w:rsidR="00433729" w:rsidRPr="00116047" w:rsidRDefault="00433729" w:rsidP="002C5107">
            <w:pPr>
              <w:spacing w:after="0" w:line="240" w:lineRule="auto"/>
              <w:jc w:val="both"/>
              <w:rPr>
                <w:rFonts w:asciiTheme="minorHAnsi" w:hAnsiTheme="minorHAnsi" w:cs="Tahoma"/>
                <w:lang w:val="es-ES"/>
              </w:rPr>
            </w:pPr>
          </w:p>
          <w:p w:rsidR="00116047" w:rsidRPr="00116047" w:rsidRDefault="00116047" w:rsidP="002C5107">
            <w:pPr>
              <w:numPr>
                <w:ilvl w:val="0"/>
                <w:numId w:val="21"/>
              </w:numPr>
              <w:spacing w:after="0" w:line="240" w:lineRule="auto"/>
              <w:jc w:val="both"/>
              <w:rPr>
                <w:rFonts w:asciiTheme="minorHAnsi" w:hAnsiTheme="minorHAnsi"/>
                <w:b/>
              </w:rPr>
            </w:pPr>
            <w:r w:rsidRPr="00116047">
              <w:rPr>
                <w:rFonts w:asciiTheme="minorHAnsi" w:hAnsiTheme="minorHAnsi"/>
                <w:b/>
              </w:rPr>
              <w:t>Sentencia de Justicia y Paz 055 de 2014</w:t>
            </w:r>
          </w:p>
          <w:p w:rsidR="00116047" w:rsidRPr="00116047" w:rsidRDefault="00116047" w:rsidP="002C5107">
            <w:pPr>
              <w:numPr>
                <w:ilvl w:val="1"/>
                <w:numId w:val="21"/>
              </w:numPr>
              <w:spacing w:after="0" w:line="240" w:lineRule="auto"/>
              <w:jc w:val="both"/>
              <w:rPr>
                <w:rFonts w:asciiTheme="minorHAnsi" w:hAnsiTheme="minorHAnsi"/>
                <w:u w:val="single"/>
              </w:rPr>
            </w:pPr>
            <w:r w:rsidRPr="00116047">
              <w:rPr>
                <w:rFonts w:asciiTheme="minorHAnsi" w:hAnsiTheme="minorHAnsi"/>
                <w:u w:val="single"/>
              </w:rPr>
              <w:t xml:space="preserve">Consejo Comunitario de la Comunidad Negra del Río </w:t>
            </w:r>
            <w:proofErr w:type="spellStart"/>
            <w:r w:rsidRPr="00116047">
              <w:rPr>
                <w:rFonts w:asciiTheme="minorHAnsi" w:hAnsiTheme="minorHAnsi"/>
                <w:u w:val="single"/>
              </w:rPr>
              <w:t>Curbaradó</w:t>
            </w:r>
            <w:proofErr w:type="spellEnd"/>
            <w:r w:rsidRPr="00116047">
              <w:rPr>
                <w:rFonts w:asciiTheme="minorHAnsi" w:hAnsiTheme="minorHAnsi"/>
                <w:u w:val="single"/>
              </w:rPr>
              <w:t>.</w:t>
            </w:r>
          </w:p>
          <w:p w:rsidR="00116047" w:rsidRP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 xml:space="preserve">Para el cumplimiento de esta sentencia el Ministerio de Cultura desde la Dirección de Poblaciones, realizó un Convenio de Asociación No. 1017 de 2017, por un valor de $32.500.000 pesos, celebrado entre el Ministerio de Cultura y el Consejo Comunitario de la Comunidad Negra del Río </w:t>
            </w:r>
            <w:proofErr w:type="spellStart"/>
            <w:r w:rsidRPr="00116047">
              <w:rPr>
                <w:rFonts w:asciiTheme="minorHAnsi" w:hAnsiTheme="minorHAnsi" w:cs="Tahoma"/>
                <w:lang w:val="es-ES"/>
              </w:rPr>
              <w:t>Curbaradó</w:t>
            </w:r>
            <w:proofErr w:type="spellEnd"/>
            <w:r w:rsidRPr="00116047">
              <w:rPr>
                <w:rFonts w:asciiTheme="minorHAnsi" w:hAnsiTheme="minorHAnsi" w:cs="Tahoma"/>
                <w:lang w:val="es-ES"/>
              </w:rPr>
              <w:t>, que busca aunar esfuerzos humanos, técnicos y financieros para concertar e implementar un plan que desarrolle medidas tendientes a compensar el daño sufrido a nivel sociocultural por las comunidades víctimas de Jesús Ignacio Roldán Pérez (</w:t>
            </w:r>
            <w:proofErr w:type="spellStart"/>
            <w:r w:rsidRPr="00116047">
              <w:rPr>
                <w:rFonts w:asciiTheme="minorHAnsi" w:hAnsiTheme="minorHAnsi" w:cs="Tahoma"/>
                <w:lang w:val="es-ES"/>
              </w:rPr>
              <w:t>Monoleche</w:t>
            </w:r>
            <w:proofErr w:type="spellEnd"/>
            <w:r w:rsidRPr="00116047">
              <w:rPr>
                <w:rFonts w:asciiTheme="minorHAnsi" w:hAnsiTheme="minorHAnsi" w:cs="Tahoma"/>
                <w:lang w:val="es-ES"/>
              </w:rPr>
              <w:t xml:space="preserve">) en las cuencas del río </w:t>
            </w:r>
            <w:proofErr w:type="spellStart"/>
            <w:r w:rsidRPr="00116047">
              <w:rPr>
                <w:rFonts w:asciiTheme="minorHAnsi" w:hAnsiTheme="minorHAnsi" w:cs="Tahoma"/>
                <w:lang w:val="es-ES"/>
              </w:rPr>
              <w:t>Curvaradó</w:t>
            </w:r>
            <w:proofErr w:type="spellEnd"/>
            <w:r w:rsidRPr="00116047">
              <w:rPr>
                <w:rFonts w:asciiTheme="minorHAnsi" w:hAnsiTheme="minorHAnsi" w:cs="Tahoma"/>
                <w:lang w:val="es-ES"/>
              </w:rPr>
              <w:t xml:space="preserve">. </w:t>
            </w:r>
          </w:p>
          <w:p w:rsidR="00433729" w:rsidRDefault="00433729" w:rsidP="002C5107">
            <w:pPr>
              <w:spacing w:after="0" w:line="240" w:lineRule="auto"/>
              <w:jc w:val="both"/>
              <w:rPr>
                <w:rFonts w:asciiTheme="minorHAnsi" w:hAnsiTheme="minorHAnsi" w:cs="Tahoma"/>
                <w:lang w:val="es-ES"/>
              </w:rPr>
            </w:pPr>
          </w:p>
          <w:p w:rsidR="00116047" w:rsidRP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 xml:space="preserve">En el Consejo Comunitario de </w:t>
            </w:r>
            <w:proofErr w:type="spellStart"/>
            <w:r w:rsidRPr="00116047">
              <w:rPr>
                <w:rFonts w:asciiTheme="minorHAnsi" w:hAnsiTheme="minorHAnsi" w:cs="Tahoma"/>
                <w:lang w:val="es-ES"/>
              </w:rPr>
              <w:t>Curbaradó</w:t>
            </w:r>
            <w:proofErr w:type="spellEnd"/>
            <w:r w:rsidRPr="00116047">
              <w:rPr>
                <w:rFonts w:asciiTheme="minorHAnsi" w:hAnsiTheme="minorHAnsi" w:cs="Tahoma"/>
                <w:lang w:val="es-ES"/>
              </w:rPr>
              <w:t xml:space="preserve"> se identificaron dentro de las prácticas culturales más afectadas por el conflicto armado, la medicina tradicional, los cantos (</w:t>
            </w:r>
            <w:proofErr w:type="spellStart"/>
            <w:r w:rsidRPr="00116047">
              <w:rPr>
                <w:rFonts w:asciiTheme="minorHAnsi" w:hAnsiTheme="minorHAnsi" w:cs="Tahoma"/>
                <w:lang w:val="es-ES"/>
              </w:rPr>
              <w:t>gualíes</w:t>
            </w:r>
            <w:proofErr w:type="spellEnd"/>
            <w:r w:rsidRPr="00116047">
              <w:rPr>
                <w:rFonts w:asciiTheme="minorHAnsi" w:hAnsiTheme="minorHAnsi" w:cs="Tahoma"/>
                <w:lang w:val="es-ES"/>
              </w:rPr>
              <w:t>, novenas), las festividades religiosas, la partería, la cocina tradicional, los juegos y otras prácticas culturales asociados a la conformación social como las figuras de autoridad y de trasmisión de los conocimientos.</w:t>
            </w:r>
          </w:p>
          <w:p w:rsidR="00433729" w:rsidRDefault="00433729" w:rsidP="002C5107">
            <w:pPr>
              <w:spacing w:after="0" w:line="240" w:lineRule="auto"/>
              <w:jc w:val="both"/>
              <w:rPr>
                <w:rFonts w:asciiTheme="minorHAnsi" w:hAnsiTheme="minorHAnsi" w:cs="Tahoma"/>
                <w:lang w:val="es-ES"/>
              </w:rPr>
            </w:pPr>
          </w:p>
          <w:p w:rsid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En este trabajo se identificaron las acciones que podrían recuperar estas prácticas culturales, en general un elemento fundamental es la transmisión de los conocimientos para lo cual se propone la realización de talleres y encuentros, la recuperación y conservación de la memoria, la dotación de instrumentos tradicionales, la construcción de espacios para tanto la trasmisión de estos conocimientos como para su práctica en condiciones adecuadas, la implementación de proyectos productivos que permitan retomar prácticas agrícolas, de preservación ecológica y ambiental.</w:t>
            </w:r>
          </w:p>
          <w:p w:rsidR="00433729" w:rsidRPr="00116047" w:rsidRDefault="00433729" w:rsidP="002C5107">
            <w:pPr>
              <w:spacing w:after="0" w:line="240" w:lineRule="auto"/>
              <w:jc w:val="both"/>
              <w:rPr>
                <w:rFonts w:asciiTheme="minorHAnsi" w:hAnsiTheme="minorHAnsi" w:cs="Tahoma"/>
                <w:lang w:val="es-ES"/>
              </w:rPr>
            </w:pPr>
          </w:p>
          <w:p w:rsidR="00116047" w:rsidRPr="00116047" w:rsidRDefault="00116047" w:rsidP="002C5107">
            <w:pPr>
              <w:spacing w:after="0" w:line="240" w:lineRule="auto"/>
              <w:jc w:val="both"/>
              <w:rPr>
                <w:rFonts w:asciiTheme="minorHAnsi" w:hAnsiTheme="minorHAnsi"/>
                <w:lang w:val="es-ES"/>
              </w:rPr>
            </w:pPr>
            <w:r w:rsidRPr="00116047">
              <w:rPr>
                <w:rFonts w:asciiTheme="minorHAnsi" w:hAnsiTheme="minorHAnsi"/>
                <w:lang w:val="es-ES"/>
              </w:rPr>
              <w:t>1</w:t>
            </w:r>
            <w:r w:rsidRPr="00116047">
              <w:rPr>
                <w:rFonts w:asciiTheme="minorHAnsi" w:hAnsiTheme="minorHAnsi"/>
                <w:u w:val="single"/>
                <w:lang w:val="es-ES"/>
              </w:rPr>
              <w:t xml:space="preserve">.2 Consejo mayor de la Cuenca del Río </w:t>
            </w:r>
            <w:proofErr w:type="spellStart"/>
            <w:r w:rsidRPr="00116047">
              <w:rPr>
                <w:rFonts w:asciiTheme="minorHAnsi" w:hAnsiTheme="minorHAnsi"/>
                <w:u w:val="single"/>
                <w:lang w:val="es-ES"/>
              </w:rPr>
              <w:t>Jiguamiandó</w:t>
            </w:r>
            <w:proofErr w:type="spellEnd"/>
            <w:r w:rsidRPr="00116047">
              <w:rPr>
                <w:rFonts w:asciiTheme="minorHAnsi" w:hAnsiTheme="minorHAnsi"/>
                <w:u w:val="single"/>
                <w:lang w:val="es-ES"/>
              </w:rPr>
              <w:t>.</w:t>
            </w:r>
            <w:r w:rsidRPr="00116047">
              <w:rPr>
                <w:rFonts w:asciiTheme="minorHAnsi" w:hAnsiTheme="minorHAnsi"/>
                <w:lang w:val="es-ES"/>
              </w:rPr>
              <w:t xml:space="preserve"> </w:t>
            </w:r>
          </w:p>
          <w:p w:rsidR="00116047" w:rsidRP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 xml:space="preserve">Para el cumplimiento de esta sentencia el Ministerio de Cultura desde la Dirección de Poblaciones, realizó un Convenio de Asociación No. 1019 de 2017, por un valor de $32.500.000, celebrado entre el Ministerio de Cultura y el Consejo Mayor de la Cuenca del río </w:t>
            </w:r>
            <w:proofErr w:type="spellStart"/>
            <w:r w:rsidRPr="00116047">
              <w:rPr>
                <w:rFonts w:asciiTheme="minorHAnsi" w:hAnsiTheme="minorHAnsi" w:cs="Tahoma"/>
                <w:lang w:val="es-ES"/>
              </w:rPr>
              <w:t>Jiguamiandó</w:t>
            </w:r>
            <w:proofErr w:type="spellEnd"/>
            <w:r w:rsidRPr="00116047">
              <w:rPr>
                <w:rFonts w:asciiTheme="minorHAnsi" w:hAnsiTheme="minorHAnsi" w:cs="Tahoma"/>
                <w:lang w:val="es-ES"/>
              </w:rPr>
              <w:t>, que busca aunar esfuerzos humanos, técnicos y financieros para concertar e implementar un plan que desarrolle medidas tendientes a compensar el daño sufrido a nivel sociocultural por las comunidades víctimas de Jesús Ignacio Roldán Pérez (</w:t>
            </w:r>
            <w:proofErr w:type="spellStart"/>
            <w:r w:rsidRPr="00116047">
              <w:rPr>
                <w:rFonts w:asciiTheme="minorHAnsi" w:hAnsiTheme="minorHAnsi" w:cs="Tahoma"/>
                <w:lang w:val="es-ES"/>
              </w:rPr>
              <w:t>Monoleche</w:t>
            </w:r>
            <w:proofErr w:type="spellEnd"/>
            <w:r w:rsidRPr="00116047">
              <w:rPr>
                <w:rFonts w:asciiTheme="minorHAnsi" w:hAnsiTheme="minorHAnsi" w:cs="Tahoma"/>
                <w:lang w:val="es-ES"/>
              </w:rPr>
              <w:t xml:space="preserve">) en las cuencas del río </w:t>
            </w:r>
            <w:proofErr w:type="spellStart"/>
            <w:r w:rsidRPr="00116047">
              <w:rPr>
                <w:rFonts w:asciiTheme="minorHAnsi" w:hAnsiTheme="minorHAnsi" w:cs="Tahoma"/>
                <w:lang w:val="es-ES"/>
              </w:rPr>
              <w:t>Jiguamiandó</w:t>
            </w:r>
            <w:proofErr w:type="spellEnd"/>
            <w:r w:rsidRPr="00116047">
              <w:rPr>
                <w:rFonts w:asciiTheme="minorHAnsi" w:hAnsiTheme="minorHAnsi" w:cs="Tahoma"/>
                <w:lang w:val="es-ES"/>
              </w:rPr>
              <w:t>.</w:t>
            </w:r>
          </w:p>
          <w:p w:rsidR="00433729" w:rsidRDefault="00433729" w:rsidP="002C5107">
            <w:pPr>
              <w:spacing w:after="0" w:line="240" w:lineRule="auto"/>
              <w:jc w:val="both"/>
              <w:rPr>
                <w:rFonts w:asciiTheme="minorHAnsi" w:hAnsiTheme="minorHAnsi" w:cs="Tahoma"/>
                <w:lang w:val="es-ES"/>
              </w:rPr>
            </w:pPr>
          </w:p>
          <w:p w:rsid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 xml:space="preserve">En el Consejo Comunitario de </w:t>
            </w:r>
            <w:proofErr w:type="spellStart"/>
            <w:r w:rsidRPr="00116047">
              <w:rPr>
                <w:rFonts w:asciiTheme="minorHAnsi" w:hAnsiTheme="minorHAnsi" w:cs="Tahoma"/>
                <w:lang w:val="es-ES"/>
              </w:rPr>
              <w:t>Jiguamiandó</w:t>
            </w:r>
            <w:proofErr w:type="spellEnd"/>
            <w:r w:rsidRPr="00116047">
              <w:rPr>
                <w:rFonts w:asciiTheme="minorHAnsi" w:hAnsiTheme="minorHAnsi" w:cs="Tahoma"/>
                <w:lang w:val="es-ES"/>
              </w:rPr>
              <w:t xml:space="preserve"> se identificaron dentro de las prácticas culturales más afectadas por el conflicto armado: los portadores (curanderos, curanderos de culebra, parteros y parteras, cantadores y cantadoras, comunidad en general) y sus prácticas, los juegos y deportes tradicionales, las prácticas asociadas a la gastronomía, la transformación manejo y uso de alimentos, las </w:t>
            </w:r>
            <w:r w:rsidRPr="00116047">
              <w:rPr>
                <w:rFonts w:asciiTheme="minorHAnsi" w:hAnsiTheme="minorHAnsi" w:cs="Tahoma"/>
                <w:lang w:val="es-ES"/>
              </w:rPr>
              <w:lastRenderedPageBreak/>
              <w:t xml:space="preserve">prácticas asociadas a la construcción de viviendas, prácticas asociadas a artesanías, utensilios domésticos, costumbres y rituales alrededor de al ciclo vital y al parentesco. </w:t>
            </w:r>
          </w:p>
          <w:p w:rsidR="00433729" w:rsidRPr="00116047" w:rsidRDefault="00433729" w:rsidP="002C5107">
            <w:pPr>
              <w:spacing w:after="0" w:line="240" w:lineRule="auto"/>
              <w:jc w:val="both"/>
              <w:rPr>
                <w:rFonts w:asciiTheme="minorHAnsi" w:hAnsiTheme="minorHAnsi" w:cs="Tahoma"/>
                <w:lang w:val="es-ES"/>
              </w:rPr>
            </w:pPr>
          </w:p>
          <w:p w:rsidR="00116047" w:rsidRPr="00116047" w:rsidRDefault="00116047" w:rsidP="002C5107">
            <w:pPr>
              <w:numPr>
                <w:ilvl w:val="0"/>
                <w:numId w:val="21"/>
              </w:numPr>
              <w:spacing w:after="0" w:line="240" w:lineRule="auto"/>
              <w:jc w:val="both"/>
              <w:rPr>
                <w:rFonts w:asciiTheme="minorHAnsi" w:hAnsiTheme="minorHAnsi"/>
                <w:b/>
              </w:rPr>
            </w:pPr>
            <w:r w:rsidRPr="00116047">
              <w:rPr>
                <w:rFonts w:asciiTheme="minorHAnsi" w:hAnsiTheme="minorHAnsi"/>
                <w:b/>
              </w:rPr>
              <w:t>Caso Comisión Interamericana de Derechos Humanos-</w:t>
            </w:r>
            <w:r w:rsidR="00F01ED6">
              <w:rPr>
                <w:rFonts w:asciiTheme="minorHAnsi" w:hAnsiTheme="minorHAnsi"/>
                <w:b/>
              </w:rPr>
              <w:t xml:space="preserve"> </w:t>
            </w:r>
            <w:r w:rsidRPr="00116047">
              <w:rPr>
                <w:rFonts w:asciiTheme="minorHAnsi" w:hAnsiTheme="minorHAnsi"/>
                <w:b/>
              </w:rPr>
              <w:t xml:space="preserve">CIDH11007. </w:t>
            </w:r>
          </w:p>
          <w:p w:rsidR="00116047" w:rsidRP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Para dar cumplimiento a la Directiva 0019 de la Procuraduría General de la Nación, el Ministerio de Cultura ha llevado a cabo desde el 2012 un trabajo con la Asociación de Familiares de las Víctimas de Trujillo - AFAVIT-, estos proyectos desarrollan una serie de actividades con perspectiva cultural, que promueven la apropiación del Parque Monumento por la Memoria de las Víctimas de los Hechos Violentos de Trujillo.</w:t>
            </w:r>
          </w:p>
          <w:p w:rsidR="00433729" w:rsidRDefault="00433729" w:rsidP="002C5107">
            <w:pPr>
              <w:spacing w:after="0" w:line="240" w:lineRule="auto"/>
              <w:jc w:val="both"/>
              <w:rPr>
                <w:rFonts w:asciiTheme="minorHAnsi" w:hAnsiTheme="minorHAnsi" w:cs="Tahoma"/>
                <w:lang w:val="es-ES"/>
              </w:rPr>
            </w:pPr>
          </w:p>
          <w:p w:rsidR="00116047" w:rsidRP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Para el cumplimiento de este compromiso, durante 2017 el Ministerio de Cultura desde la Dirección de Poblaciones, realizó un Convenio de Asociación No. 0554 de 201, por un valor de $32.000.000,</w:t>
            </w:r>
            <w:r w:rsidR="00F01ED6">
              <w:rPr>
                <w:rFonts w:asciiTheme="minorHAnsi" w:hAnsiTheme="minorHAnsi" w:cs="Tahoma"/>
                <w:lang w:val="es-ES"/>
              </w:rPr>
              <w:t xml:space="preserve"> </w:t>
            </w:r>
            <w:r w:rsidRPr="00116047">
              <w:rPr>
                <w:rFonts w:asciiTheme="minorHAnsi" w:hAnsiTheme="minorHAnsi" w:cs="Tahoma"/>
                <w:lang w:val="es-ES"/>
              </w:rPr>
              <w:t>celebrado entre el Ministerio de Cultura y la Asociación de Familiares de las Victimas de los Hechos Violentos de Trujillo- AFAVIT, que busca aunar esfuerzos humanos, técnicos y financieros para el desarrollo de pedagogías culturales de la memoria del conflicto, de acuerdo a la experiencia en construcción de memoria que ha consolidado AFAVIT, a través de su trabajo con las matriarcas, mujeres, jóvenes y niños.</w:t>
            </w:r>
          </w:p>
          <w:p w:rsidR="00433729" w:rsidRDefault="00433729" w:rsidP="002C5107">
            <w:pPr>
              <w:spacing w:after="0" w:line="240" w:lineRule="auto"/>
              <w:jc w:val="both"/>
              <w:rPr>
                <w:rFonts w:asciiTheme="minorHAnsi" w:hAnsiTheme="minorHAnsi" w:cs="Tahoma"/>
                <w:lang w:val="es-ES"/>
              </w:rPr>
            </w:pPr>
          </w:p>
          <w:p w:rsid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En e</w:t>
            </w:r>
            <w:r w:rsidR="00433729">
              <w:rPr>
                <w:rFonts w:asciiTheme="minorHAnsi" w:hAnsiTheme="minorHAnsi" w:cs="Tahoma"/>
                <w:lang w:val="es-ES"/>
              </w:rPr>
              <w:t xml:space="preserve">ste mismo año </w:t>
            </w:r>
            <w:r w:rsidRPr="00116047">
              <w:rPr>
                <w:rFonts w:asciiTheme="minorHAnsi" w:hAnsiTheme="minorHAnsi" w:cs="Tahoma"/>
                <w:lang w:val="es-ES"/>
              </w:rPr>
              <w:t>se buscó llevar a cabo un proyecto de recuperación del tejido social y reparación simbólica de las comunidades con las matriarcas, mujeres, jóvenes y niños que</w:t>
            </w:r>
            <w:r w:rsidR="00433729">
              <w:rPr>
                <w:rFonts w:asciiTheme="minorHAnsi" w:hAnsiTheme="minorHAnsi" w:cs="Tahoma"/>
                <w:lang w:val="es-ES"/>
              </w:rPr>
              <w:t xml:space="preserve">, por una parte, </w:t>
            </w:r>
            <w:r w:rsidRPr="00116047">
              <w:rPr>
                <w:rFonts w:asciiTheme="minorHAnsi" w:hAnsiTheme="minorHAnsi" w:cs="Tahoma"/>
                <w:lang w:val="es-ES"/>
              </w:rPr>
              <w:t>se desarrolla bajo la apropiación de los conceptos de memoria y derechos humanos y la re-significación del parque monumento por otra. E</w:t>
            </w:r>
            <w:r w:rsidR="00433729">
              <w:rPr>
                <w:rFonts w:asciiTheme="minorHAnsi" w:hAnsiTheme="minorHAnsi" w:cs="Tahoma"/>
                <w:lang w:val="es-ES"/>
              </w:rPr>
              <w:t xml:space="preserve">n 2018 </w:t>
            </w:r>
            <w:r w:rsidRPr="00116047">
              <w:rPr>
                <w:rFonts w:asciiTheme="minorHAnsi" w:hAnsiTheme="minorHAnsi" w:cs="Tahoma"/>
                <w:lang w:val="es-ES"/>
              </w:rPr>
              <w:t>se realizó un ejercicio de sistematización de las metodologías de trabajo desarrolladas por la asociación, tanto las implementadas por el grupo de las matriarcas como aquellas realizadas por el grupo de los jóvenes y niños.</w:t>
            </w:r>
          </w:p>
          <w:p w:rsidR="00433729" w:rsidRPr="00116047" w:rsidRDefault="00433729" w:rsidP="002C5107">
            <w:pPr>
              <w:spacing w:after="0" w:line="240" w:lineRule="auto"/>
              <w:jc w:val="both"/>
              <w:rPr>
                <w:rFonts w:asciiTheme="minorHAnsi" w:hAnsiTheme="minorHAnsi" w:cs="Tahoma"/>
                <w:lang w:val="es-ES"/>
              </w:rPr>
            </w:pPr>
          </w:p>
          <w:p w:rsidR="00116047" w:rsidRPr="00116047" w:rsidRDefault="00116047" w:rsidP="002C5107">
            <w:pPr>
              <w:numPr>
                <w:ilvl w:val="0"/>
                <w:numId w:val="21"/>
              </w:numPr>
              <w:spacing w:after="0" w:line="240" w:lineRule="auto"/>
              <w:jc w:val="both"/>
              <w:rPr>
                <w:rFonts w:asciiTheme="minorHAnsi" w:hAnsiTheme="minorHAnsi"/>
                <w:b/>
              </w:rPr>
            </w:pPr>
            <w:r w:rsidRPr="00116047">
              <w:rPr>
                <w:rFonts w:asciiTheme="minorHAnsi" w:hAnsiTheme="minorHAnsi"/>
                <w:b/>
              </w:rPr>
              <w:t>Sentencia de Restitución de Tierras 007 de 2014.</w:t>
            </w:r>
          </w:p>
          <w:p w:rsidR="00116047" w:rsidRP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 xml:space="preserve">Para el cumplimiento de este compromiso, </w:t>
            </w:r>
            <w:r w:rsidR="00433729">
              <w:rPr>
                <w:rFonts w:asciiTheme="minorHAnsi" w:hAnsiTheme="minorHAnsi" w:cs="Tahoma"/>
                <w:lang w:val="es-ES"/>
              </w:rPr>
              <w:t xml:space="preserve">en </w:t>
            </w:r>
            <w:r w:rsidRPr="00116047">
              <w:rPr>
                <w:rFonts w:asciiTheme="minorHAnsi" w:hAnsiTheme="minorHAnsi" w:cs="Tahoma"/>
                <w:lang w:val="es-ES"/>
              </w:rPr>
              <w:t>2017 el Ministerio de Cultura</w:t>
            </w:r>
            <w:r w:rsidR="00433729">
              <w:rPr>
                <w:rFonts w:asciiTheme="minorHAnsi" w:hAnsiTheme="minorHAnsi" w:cs="Tahoma"/>
                <w:lang w:val="es-ES"/>
              </w:rPr>
              <w:t>,</w:t>
            </w:r>
            <w:r w:rsidRPr="00116047">
              <w:rPr>
                <w:rFonts w:asciiTheme="minorHAnsi" w:hAnsiTheme="minorHAnsi" w:cs="Tahoma"/>
                <w:lang w:val="es-ES"/>
              </w:rPr>
              <w:t xml:space="preserve"> desde la Dirección de Poblaciones, realizó un Convenio de Asociación No. 0590 de 2017, por un valor de $66.500.000, celebrado entre el Ministerio de Cultura y la Corporación Clepsidra, que buscaba aunar esfuerzos humanos, técnicos y financieros para concertar e implementar un plan de recuperación y fortalecimiento del tejido social y cultural afectado</w:t>
            </w:r>
            <w:r w:rsidR="00F01ED6">
              <w:rPr>
                <w:rFonts w:asciiTheme="minorHAnsi" w:hAnsiTheme="minorHAnsi" w:cs="Tahoma"/>
                <w:lang w:val="es-ES"/>
              </w:rPr>
              <w:t xml:space="preserve"> </w:t>
            </w:r>
            <w:r w:rsidRPr="00116047">
              <w:rPr>
                <w:rFonts w:asciiTheme="minorHAnsi" w:hAnsiTheme="minorHAnsi" w:cs="Tahoma"/>
                <w:lang w:val="es-ES"/>
              </w:rPr>
              <w:t xml:space="preserve">por el conflicto, y la identificación de líneas de inversión de acuerdo a los usos y costumbres en materia de producción y consumo de alimentos – Sentencia de Restitución de Tierras 007 de 2014. </w:t>
            </w:r>
          </w:p>
          <w:p w:rsidR="00433729" w:rsidRDefault="00433729" w:rsidP="002C5107">
            <w:pPr>
              <w:spacing w:after="0" w:line="240" w:lineRule="auto"/>
              <w:jc w:val="both"/>
              <w:rPr>
                <w:rFonts w:asciiTheme="minorHAnsi" w:hAnsiTheme="minorHAnsi" w:cs="Tahoma"/>
                <w:lang w:val="es-ES"/>
              </w:rPr>
            </w:pPr>
          </w:p>
          <w:p w:rsid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 xml:space="preserve">Durante este año se logró crear un inventario de tradiciones culturales que da cuenta de las tradiciones culturales que fueron afectadas por el conflicto armado interno. Así mismo, se generó un material didáctico audiovisual sobre tradiciones culturales propias del pueblo </w:t>
            </w:r>
            <w:proofErr w:type="spellStart"/>
            <w:r w:rsidRPr="00116047">
              <w:rPr>
                <w:rFonts w:asciiTheme="minorHAnsi" w:hAnsiTheme="minorHAnsi" w:cs="Tahoma"/>
                <w:lang w:val="es-ES"/>
              </w:rPr>
              <w:t>Embera</w:t>
            </w:r>
            <w:proofErr w:type="spellEnd"/>
            <w:r w:rsidRPr="00116047">
              <w:rPr>
                <w:rFonts w:asciiTheme="minorHAnsi" w:hAnsiTheme="minorHAnsi" w:cs="Tahoma"/>
                <w:lang w:val="es-ES"/>
              </w:rPr>
              <w:t xml:space="preserve"> </w:t>
            </w:r>
            <w:proofErr w:type="spellStart"/>
            <w:r w:rsidRPr="00116047">
              <w:rPr>
                <w:rFonts w:asciiTheme="minorHAnsi" w:hAnsiTheme="minorHAnsi" w:cs="Tahoma"/>
                <w:lang w:val="es-ES"/>
              </w:rPr>
              <w:t>Katío</w:t>
            </w:r>
            <w:proofErr w:type="spellEnd"/>
            <w:r w:rsidRPr="00116047">
              <w:rPr>
                <w:rFonts w:asciiTheme="minorHAnsi" w:hAnsiTheme="minorHAnsi" w:cs="Tahoma"/>
                <w:lang w:val="es-ES"/>
              </w:rPr>
              <w:t xml:space="preserve"> del Alto </w:t>
            </w:r>
            <w:proofErr w:type="spellStart"/>
            <w:r w:rsidRPr="00116047">
              <w:rPr>
                <w:rFonts w:asciiTheme="minorHAnsi" w:hAnsiTheme="minorHAnsi" w:cs="Tahoma"/>
                <w:lang w:val="es-ES"/>
              </w:rPr>
              <w:t>Andágueda</w:t>
            </w:r>
            <w:proofErr w:type="spellEnd"/>
            <w:r w:rsidRPr="00116047">
              <w:rPr>
                <w:rFonts w:asciiTheme="minorHAnsi" w:hAnsiTheme="minorHAnsi" w:cs="Tahoma"/>
                <w:lang w:val="es-ES"/>
              </w:rPr>
              <w:t>, que incluya tradiciones musicales</w:t>
            </w:r>
            <w:r w:rsidR="00F01ED6">
              <w:rPr>
                <w:rFonts w:asciiTheme="minorHAnsi" w:hAnsiTheme="minorHAnsi" w:cs="Tahoma"/>
                <w:lang w:val="es-ES"/>
              </w:rPr>
              <w:t xml:space="preserve"> </w:t>
            </w:r>
            <w:r w:rsidRPr="00116047">
              <w:rPr>
                <w:rFonts w:asciiTheme="minorHAnsi" w:hAnsiTheme="minorHAnsi" w:cs="Tahoma"/>
                <w:lang w:val="es-ES"/>
              </w:rPr>
              <w:t xml:space="preserve">y </w:t>
            </w:r>
            <w:r w:rsidRPr="00116047">
              <w:rPr>
                <w:rFonts w:asciiTheme="minorHAnsi" w:hAnsiTheme="minorHAnsi" w:cs="Tahoma"/>
                <w:lang w:val="es-ES"/>
              </w:rPr>
              <w:lastRenderedPageBreak/>
              <w:t xml:space="preserve">finalmente, se realizó una socialización con los jóvenes y los gestores culturales el plan de fortalecimiento del tejido social y cultural con énfasis en las tradiciones musicales y las danzas, al igual que el material visual y audiovisual sobre tradiciones culturales propias con los la comunidad </w:t>
            </w:r>
            <w:proofErr w:type="spellStart"/>
            <w:r w:rsidRPr="00116047">
              <w:rPr>
                <w:rFonts w:asciiTheme="minorHAnsi" w:hAnsiTheme="minorHAnsi" w:cs="Tahoma"/>
                <w:lang w:val="es-ES"/>
              </w:rPr>
              <w:t>Emberas</w:t>
            </w:r>
            <w:proofErr w:type="spellEnd"/>
            <w:r w:rsidRPr="00116047">
              <w:rPr>
                <w:rFonts w:asciiTheme="minorHAnsi" w:hAnsiTheme="minorHAnsi" w:cs="Tahoma"/>
                <w:lang w:val="es-ES"/>
              </w:rPr>
              <w:t xml:space="preserve"> </w:t>
            </w:r>
            <w:proofErr w:type="spellStart"/>
            <w:r w:rsidRPr="00116047">
              <w:rPr>
                <w:rFonts w:asciiTheme="minorHAnsi" w:hAnsiTheme="minorHAnsi" w:cs="Tahoma"/>
                <w:lang w:val="es-ES"/>
              </w:rPr>
              <w:t>Katío</w:t>
            </w:r>
            <w:proofErr w:type="spellEnd"/>
            <w:r w:rsidRPr="00116047">
              <w:rPr>
                <w:rFonts w:asciiTheme="minorHAnsi" w:hAnsiTheme="minorHAnsi" w:cs="Tahoma"/>
                <w:lang w:val="es-ES"/>
              </w:rPr>
              <w:t xml:space="preserve"> del Alto </w:t>
            </w:r>
            <w:proofErr w:type="spellStart"/>
            <w:r w:rsidRPr="00116047">
              <w:rPr>
                <w:rFonts w:asciiTheme="minorHAnsi" w:hAnsiTheme="minorHAnsi" w:cs="Tahoma"/>
                <w:lang w:val="es-ES"/>
              </w:rPr>
              <w:t>Andágueda</w:t>
            </w:r>
            <w:proofErr w:type="spellEnd"/>
            <w:r w:rsidRPr="00116047">
              <w:rPr>
                <w:rFonts w:asciiTheme="minorHAnsi" w:hAnsiTheme="minorHAnsi" w:cs="Tahoma"/>
                <w:lang w:val="es-ES"/>
              </w:rPr>
              <w:t>.</w:t>
            </w:r>
          </w:p>
          <w:p w:rsidR="00433729" w:rsidRPr="00116047" w:rsidRDefault="00433729" w:rsidP="002C5107">
            <w:pPr>
              <w:spacing w:after="0" w:line="240" w:lineRule="auto"/>
              <w:jc w:val="both"/>
              <w:rPr>
                <w:rFonts w:asciiTheme="minorHAnsi" w:hAnsiTheme="minorHAnsi" w:cs="Tahoma"/>
                <w:lang w:val="es-ES"/>
              </w:rPr>
            </w:pPr>
          </w:p>
          <w:p w:rsidR="00116047" w:rsidRPr="00116047" w:rsidRDefault="00116047" w:rsidP="002C5107">
            <w:pPr>
              <w:numPr>
                <w:ilvl w:val="0"/>
                <w:numId w:val="21"/>
              </w:numPr>
              <w:spacing w:after="0" w:line="240" w:lineRule="auto"/>
              <w:jc w:val="both"/>
              <w:rPr>
                <w:rFonts w:asciiTheme="minorHAnsi" w:hAnsiTheme="minorHAnsi"/>
                <w:b/>
              </w:rPr>
            </w:pPr>
            <w:r w:rsidRPr="00116047">
              <w:rPr>
                <w:rFonts w:asciiTheme="minorHAnsi" w:hAnsiTheme="minorHAnsi"/>
                <w:b/>
              </w:rPr>
              <w:t xml:space="preserve">Implementación del Convenio 169 de 1989 de la OIT. Traducción a las variables lingüísticas </w:t>
            </w:r>
            <w:proofErr w:type="spellStart"/>
            <w:r w:rsidRPr="00116047">
              <w:rPr>
                <w:rFonts w:asciiTheme="minorHAnsi" w:hAnsiTheme="minorHAnsi"/>
                <w:b/>
              </w:rPr>
              <w:t>Embera</w:t>
            </w:r>
            <w:proofErr w:type="spellEnd"/>
            <w:r w:rsidRPr="00116047">
              <w:rPr>
                <w:rFonts w:asciiTheme="minorHAnsi" w:hAnsiTheme="minorHAnsi"/>
                <w:b/>
              </w:rPr>
              <w:t xml:space="preserve"> </w:t>
            </w:r>
            <w:proofErr w:type="spellStart"/>
            <w:r w:rsidRPr="00116047">
              <w:rPr>
                <w:rFonts w:asciiTheme="minorHAnsi" w:hAnsiTheme="minorHAnsi"/>
                <w:b/>
              </w:rPr>
              <w:t>Dobida</w:t>
            </w:r>
            <w:proofErr w:type="spellEnd"/>
            <w:r w:rsidRPr="00116047">
              <w:rPr>
                <w:rFonts w:asciiTheme="minorHAnsi" w:hAnsiTheme="minorHAnsi"/>
                <w:b/>
              </w:rPr>
              <w:t xml:space="preserve">, </w:t>
            </w:r>
            <w:proofErr w:type="spellStart"/>
            <w:r w:rsidRPr="00116047">
              <w:rPr>
                <w:rFonts w:asciiTheme="minorHAnsi" w:hAnsiTheme="minorHAnsi"/>
                <w:b/>
              </w:rPr>
              <w:t>Cham</w:t>
            </w:r>
            <w:r w:rsidR="00A348DF">
              <w:rPr>
                <w:rFonts w:asciiTheme="minorHAnsi" w:hAnsiTheme="minorHAnsi"/>
                <w:b/>
              </w:rPr>
              <w:t>í</w:t>
            </w:r>
            <w:proofErr w:type="spellEnd"/>
            <w:r w:rsidRPr="00116047">
              <w:rPr>
                <w:rFonts w:asciiTheme="minorHAnsi" w:hAnsiTheme="minorHAnsi"/>
                <w:b/>
              </w:rPr>
              <w:t xml:space="preserve">, </w:t>
            </w:r>
            <w:proofErr w:type="spellStart"/>
            <w:r w:rsidRPr="00116047">
              <w:rPr>
                <w:rFonts w:asciiTheme="minorHAnsi" w:hAnsiTheme="minorHAnsi"/>
                <w:b/>
              </w:rPr>
              <w:t>Eperara</w:t>
            </w:r>
            <w:proofErr w:type="spellEnd"/>
            <w:r w:rsidRPr="00116047">
              <w:rPr>
                <w:rFonts w:asciiTheme="minorHAnsi" w:hAnsiTheme="minorHAnsi"/>
                <w:b/>
              </w:rPr>
              <w:t xml:space="preserve"> </w:t>
            </w:r>
            <w:proofErr w:type="spellStart"/>
            <w:r w:rsidRPr="00116047">
              <w:rPr>
                <w:rFonts w:asciiTheme="minorHAnsi" w:hAnsiTheme="minorHAnsi"/>
                <w:b/>
              </w:rPr>
              <w:t>Siapidara</w:t>
            </w:r>
            <w:proofErr w:type="spellEnd"/>
            <w:r w:rsidRPr="00116047">
              <w:rPr>
                <w:rFonts w:asciiTheme="minorHAnsi" w:hAnsiTheme="minorHAnsi"/>
                <w:b/>
              </w:rPr>
              <w:t xml:space="preserve"> y </w:t>
            </w:r>
            <w:proofErr w:type="spellStart"/>
            <w:r w:rsidRPr="00116047">
              <w:rPr>
                <w:rFonts w:asciiTheme="minorHAnsi" w:hAnsiTheme="minorHAnsi"/>
                <w:b/>
              </w:rPr>
              <w:t>Kat</w:t>
            </w:r>
            <w:r w:rsidR="00A348DF">
              <w:rPr>
                <w:rFonts w:asciiTheme="minorHAnsi" w:hAnsiTheme="minorHAnsi"/>
                <w:b/>
              </w:rPr>
              <w:t>í</w:t>
            </w:r>
            <w:r w:rsidRPr="00116047">
              <w:rPr>
                <w:rFonts w:asciiTheme="minorHAnsi" w:hAnsiTheme="minorHAnsi"/>
                <w:b/>
              </w:rPr>
              <w:t>o</w:t>
            </w:r>
            <w:proofErr w:type="spellEnd"/>
          </w:p>
          <w:p w:rsidR="00116047" w:rsidRP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 xml:space="preserve">Para el cumplimiento de la sentencia el Ministerio de Cultura, desde la Dirección de Poblaciones, realizó un Convenio de Asociación No. 1020 de 2017, por un valor de $70.000.000, celebrado entre el Ministerio de Cultura y la Organización Nacional Indígena de Colombia –ONIC, que busca aunar esfuerzos humanos, técnicos y financieros para concertar e implementar espacios de diálogo cultural y actividades de fortalecimiento de la lengua nativa del pueblo </w:t>
            </w:r>
            <w:proofErr w:type="spellStart"/>
            <w:r w:rsidRPr="00116047">
              <w:rPr>
                <w:rFonts w:asciiTheme="minorHAnsi" w:hAnsiTheme="minorHAnsi" w:cs="Tahoma"/>
                <w:lang w:val="es-ES"/>
              </w:rPr>
              <w:t>Embera</w:t>
            </w:r>
            <w:proofErr w:type="spellEnd"/>
            <w:r w:rsidRPr="00116047">
              <w:rPr>
                <w:rFonts w:asciiTheme="minorHAnsi" w:hAnsiTheme="minorHAnsi" w:cs="Tahoma"/>
                <w:lang w:val="es-ES"/>
              </w:rPr>
              <w:t xml:space="preserve">, en el marco del Auto 004 derivado de la sentencia T-025 con las comunidades </w:t>
            </w:r>
            <w:proofErr w:type="spellStart"/>
            <w:r w:rsidRPr="00116047">
              <w:rPr>
                <w:rFonts w:asciiTheme="minorHAnsi" w:hAnsiTheme="minorHAnsi" w:cs="Tahoma"/>
                <w:lang w:val="es-ES"/>
              </w:rPr>
              <w:t>Emberas</w:t>
            </w:r>
            <w:proofErr w:type="spellEnd"/>
            <w:r w:rsidRPr="00116047">
              <w:rPr>
                <w:rFonts w:asciiTheme="minorHAnsi" w:hAnsiTheme="minorHAnsi" w:cs="Tahoma"/>
                <w:lang w:val="es-ES"/>
              </w:rPr>
              <w:t xml:space="preserve">. </w:t>
            </w:r>
          </w:p>
          <w:p w:rsidR="00433729" w:rsidRDefault="00433729" w:rsidP="002C5107">
            <w:pPr>
              <w:spacing w:after="0" w:line="240" w:lineRule="auto"/>
              <w:jc w:val="both"/>
              <w:rPr>
                <w:rFonts w:asciiTheme="minorHAnsi" w:hAnsiTheme="minorHAnsi" w:cs="Tahoma"/>
                <w:lang w:val="es-ES"/>
              </w:rPr>
            </w:pPr>
          </w:p>
          <w:p w:rsidR="00116047" w:rsidRP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 xml:space="preserve">En el plan de salvaguarda étnica que el Ministerio de Cultura ha trabajado con el pueblo </w:t>
            </w:r>
            <w:proofErr w:type="spellStart"/>
            <w:r w:rsidRPr="00116047">
              <w:rPr>
                <w:rFonts w:asciiTheme="minorHAnsi" w:hAnsiTheme="minorHAnsi" w:cs="Tahoma"/>
                <w:lang w:val="es-ES"/>
              </w:rPr>
              <w:t>Embera</w:t>
            </w:r>
            <w:proofErr w:type="spellEnd"/>
            <w:r w:rsidRPr="00116047">
              <w:rPr>
                <w:rFonts w:asciiTheme="minorHAnsi" w:hAnsiTheme="minorHAnsi" w:cs="Tahoma"/>
                <w:lang w:val="es-ES"/>
              </w:rPr>
              <w:t xml:space="preserve">, se llegó al acuerdo de realizar solicitudes concretas, estas fueron por una parte, la realización de la traducción del convenio 169 de la OIT a las cuatro variantes dialectales del </w:t>
            </w:r>
            <w:proofErr w:type="spellStart"/>
            <w:r w:rsidRPr="00116047">
              <w:rPr>
                <w:rFonts w:asciiTheme="minorHAnsi" w:hAnsiTheme="minorHAnsi" w:cs="Tahoma"/>
                <w:lang w:val="es-ES"/>
              </w:rPr>
              <w:t>embera</w:t>
            </w:r>
            <w:proofErr w:type="spellEnd"/>
            <w:r w:rsidRPr="00116047">
              <w:rPr>
                <w:rFonts w:asciiTheme="minorHAnsi" w:hAnsiTheme="minorHAnsi" w:cs="Tahoma"/>
                <w:lang w:val="es-ES"/>
              </w:rPr>
              <w:t>, y la realización de círculos de la palabra en cada pueblo.</w:t>
            </w:r>
          </w:p>
          <w:p w:rsid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La traducción fue realizada por la ONIC, siguiendo la metodología del Ministerio de Cultura que implica la realización de traducciones e interpretaciones de manera comunitaria.</w:t>
            </w:r>
          </w:p>
          <w:p w:rsidR="000B3247" w:rsidRPr="00116047" w:rsidRDefault="000B3247" w:rsidP="002C5107">
            <w:pPr>
              <w:spacing w:after="0" w:line="240" w:lineRule="auto"/>
              <w:jc w:val="both"/>
              <w:rPr>
                <w:rFonts w:asciiTheme="minorHAnsi" w:hAnsiTheme="minorHAnsi" w:cs="Tahoma"/>
                <w:lang w:val="es-ES"/>
              </w:rPr>
            </w:pPr>
          </w:p>
          <w:p w:rsidR="00116047" w:rsidRPr="00116047" w:rsidRDefault="00116047" w:rsidP="002C5107">
            <w:pPr>
              <w:numPr>
                <w:ilvl w:val="0"/>
                <w:numId w:val="21"/>
              </w:numPr>
              <w:spacing w:after="0" w:line="240" w:lineRule="auto"/>
              <w:jc w:val="both"/>
              <w:rPr>
                <w:rFonts w:asciiTheme="minorHAnsi" w:hAnsiTheme="minorHAnsi"/>
                <w:b/>
              </w:rPr>
            </w:pPr>
            <w:r w:rsidRPr="00116047">
              <w:rPr>
                <w:rFonts w:asciiTheme="minorHAnsi" w:hAnsiTheme="minorHAnsi"/>
                <w:b/>
              </w:rPr>
              <w:t>Implementación de la Medida Cautelar de Sentencia de Restitución de Tierras que beneficia al resguardo indígena San Lorenzo –</w:t>
            </w:r>
            <w:proofErr w:type="spellStart"/>
            <w:r w:rsidRPr="00116047">
              <w:rPr>
                <w:rFonts w:asciiTheme="minorHAnsi" w:hAnsiTheme="minorHAnsi"/>
                <w:b/>
              </w:rPr>
              <w:t>Embera</w:t>
            </w:r>
            <w:proofErr w:type="spellEnd"/>
            <w:r w:rsidRPr="00116047">
              <w:rPr>
                <w:rFonts w:asciiTheme="minorHAnsi" w:hAnsiTheme="minorHAnsi"/>
                <w:b/>
              </w:rPr>
              <w:t xml:space="preserve"> </w:t>
            </w:r>
            <w:proofErr w:type="spellStart"/>
            <w:r w:rsidRPr="00116047">
              <w:rPr>
                <w:rFonts w:asciiTheme="minorHAnsi" w:hAnsiTheme="minorHAnsi"/>
                <w:b/>
              </w:rPr>
              <w:t>Chamí</w:t>
            </w:r>
            <w:proofErr w:type="spellEnd"/>
            <w:r w:rsidRPr="00116047">
              <w:rPr>
                <w:rFonts w:asciiTheme="minorHAnsi" w:hAnsiTheme="minorHAnsi"/>
                <w:b/>
              </w:rPr>
              <w:t xml:space="preserve"> (</w:t>
            </w:r>
            <w:proofErr w:type="spellStart"/>
            <w:r w:rsidRPr="00116047">
              <w:rPr>
                <w:rFonts w:asciiTheme="minorHAnsi" w:hAnsiTheme="minorHAnsi"/>
                <w:b/>
              </w:rPr>
              <w:t>Río</w:t>
            </w:r>
            <w:r w:rsidR="00A348DF">
              <w:rPr>
                <w:rFonts w:asciiTheme="minorHAnsi" w:hAnsiTheme="minorHAnsi"/>
                <w:b/>
              </w:rPr>
              <w:t>s</w:t>
            </w:r>
            <w:r w:rsidRPr="00116047">
              <w:rPr>
                <w:rFonts w:asciiTheme="minorHAnsi" w:hAnsiTheme="minorHAnsi"/>
                <w:b/>
              </w:rPr>
              <w:t>ucio</w:t>
            </w:r>
            <w:proofErr w:type="spellEnd"/>
            <w:r w:rsidRPr="00116047">
              <w:rPr>
                <w:rFonts w:asciiTheme="minorHAnsi" w:hAnsiTheme="minorHAnsi"/>
                <w:b/>
              </w:rPr>
              <w:t xml:space="preserve"> y </w:t>
            </w:r>
            <w:proofErr w:type="spellStart"/>
            <w:r w:rsidRPr="00116047">
              <w:rPr>
                <w:rFonts w:asciiTheme="minorHAnsi" w:hAnsiTheme="minorHAnsi"/>
                <w:b/>
              </w:rPr>
              <w:t>Sup</w:t>
            </w:r>
            <w:r w:rsidR="00A348DF">
              <w:rPr>
                <w:rFonts w:asciiTheme="minorHAnsi" w:hAnsiTheme="minorHAnsi"/>
                <w:b/>
              </w:rPr>
              <w:t>í</w:t>
            </w:r>
            <w:r w:rsidRPr="00116047">
              <w:rPr>
                <w:rFonts w:asciiTheme="minorHAnsi" w:hAnsiTheme="minorHAnsi"/>
                <w:b/>
              </w:rPr>
              <w:t>a</w:t>
            </w:r>
            <w:proofErr w:type="spellEnd"/>
            <w:r w:rsidRPr="00116047">
              <w:rPr>
                <w:rFonts w:asciiTheme="minorHAnsi" w:hAnsiTheme="minorHAnsi"/>
                <w:b/>
              </w:rPr>
              <w:t>, Caldas)</w:t>
            </w:r>
          </w:p>
          <w:p w:rsidR="00116047" w:rsidRP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 xml:space="preserve">Para el cumplimiento de este compromiso, el Ministerio de Cultura desde la Dirección de Poblaciones, realizó un Convenio de Asociación No. 1021 de 2017, por un valor de $66.500.000, celebrado entre el Ministerio de Cultura y el Cabildo indígena de San Lorenzo, que buscaba aunar esfuerzos humanos, técnicos y financieros para concertar e implementar un proceso de fortalecimiento cultural en el marco de la Medida Cautelar y la Sentencia de Restitución de Tierras que beneficia al Resguardo </w:t>
            </w:r>
            <w:proofErr w:type="spellStart"/>
            <w:r w:rsidRPr="00116047">
              <w:rPr>
                <w:rFonts w:asciiTheme="minorHAnsi" w:hAnsiTheme="minorHAnsi" w:cs="Tahoma"/>
                <w:lang w:val="es-ES"/>
              </w:rPr>
              <w:t>Embera</w:t>
            </w:r>
            <w:proofErr w:type="spellEnd"/>
            <w:r w:rsidRPr="00116047">
              <w:rPr>
                <w:rFonts w:asciiTheme="minorHAnsi" w:hAnsiTheme="minorHAnsi" w:cs="Tahoma"/>
                <w:lang w:val="es-ES"/>
              </w:rPr>
              <w:t xml:space="preserve"> de San Lorenzo.</w:t>
            </w:r>
          </w:p>
          <w:p w:rsidR="000B3247" w:rsidRDefault="000B3247" w:rsidP="002C5107">
            <w:pPr>
              <w:spacing w:after="0" w:line="240" w:lineRule="auto"/>
              <w:jc w:val="both"/>
              <w:rPr>
                <w:rFonts w:asciiTheme="minorHAnsi" w:hAnsiTheme="minorHAnsi" w:cs="Tahoma"/>
                <w:lang w:val="es-ES"/>
              </w:rPr>
            </w:pPr>
          </w:p>
          <w:p w:rsid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 xml:space="preserve">Se realizó la caracterización del daño al tejido social y cultural a causa del conflicto armado interno en el resguardo </w:t>
            </w:r>
            <w:proofErr w:type="spellStart"/>
            <w:r w:rsidRPr="00116047">
              <w:rPr>
                <w:rFonts w:asciiTheme="minorHAnsi" w:hAnsiTheme="minorHAnsi" w:cs="Tahoma"/>
                <w:lang w:val="es-ES"/>
              </w:rPr>
              <w:t>Embera</w:t>
            </w:r>
            <w:proofErr w:type="spellEnd"/>
            <w:r w:rsidRPr="00116047">
              <w:rPr>
                <w:rFonts w:asciiTheme="minorHAnsi" w:hAnsiTheme="minorHAnsi" w:cs="Tahoma"/>
                <w:lang w:val="es-ES"/>
              </w:rPr>
              <w:t xml:space="preserve"> de San Lorenzo en </w:t>
            </w:r>
            <w:proofErr w:type="spellStart"/>
            <w:r w:rsidRPr="00116047">
              <w:rPr>
                <w:rFonts w:asciiTheme="minorHAnsi" w:hAnsiTheme="minorHAnsi" w:cs="Tahoma"/>
                <w:lang w:val="es-ES"/>
              </w:rPr>
              <w:t>Riosucio</w:t>
            </w:r>
            <w:proofErr w:type="spellEnd"/>
            <w:r w:rsidRPr="00116047">
              <w:rPr>
                <w:rFonts w:asciiTheme="minorHAnsi" w:hAnsiTheme="minorHAnsi" w:cs="Tahoma"/>
                <w:lang w:val="es-ES"/>
              </w:rPr>
              <w:t xml:space="preserve"> Caldas. Esta caracterización fue realizada en cada una de las zonas del resguardo, identificando los daños individuales, familiares y comunitarios. Una vez identificados los daños, se dio inicio al proceso de sanación del territorio a través del “apoyo a los rituales de armonización en cada zona para el proceso de sensibilización comunitaria del proceso de sanación espiritual y de acompañamiento psicosocial y para la armonización territorial en el marco del proceso de exhumaciones, apoyo que genero el favorecimiento de un ambiente propicio en cada comunidad para seguir trabajando alrededor de la sanación del territorio ancestral. Finalmente, se realizó un inventario de </w:t>
            </w:r>
            <w:r w:rsidRPr="00116047">
              <w:rPr>
                <w:rFonts w:asciiTheme="minorHAnsi" w:hAnsiTheme="minorHAnsi" w:cs="Tahoma"/>
                <w:lang w:val="es-ES"/>
              </w:rPr>
              <w:lastRenderedPageBreak/>
              <w:t>las prácticas culturales tradicionales afectadas por el conflicto y las propuestas de estrategias de recuperación, tales son variadas y van desde expresiones artísticas como las danzas y músicas.</w:t>
            </w:r>
          </w:p>
          <w:p w:rsidR="000B3247" w:rsidRPr="00116047" w:rsidRDefault="000B3247" w:rsidP="002C5107">
            <w:pPr>
              <w:spacing w:after="0" w:line="240" w:lineRule="auto"/>
              <w:jc w:val="both"/>
              <w:rPr>
                <w:rFonts w:asciiTheme="minorHAnsi" w:hAnsiTheme="minorHAnsi" w:cs="Tahoma"/>
                <w:lang w:val="es-ES"/>
              </w:rPr>
            </w:pPr>
          </w:p>
          <w:p w:rsidR="00116047" w:rsidRPr="00116047" w:rsidRDefault="00116047" w:rsidP="002C5107">
            <w:pPr>
              <w:numPr>
                <w:ilvl w:val="0"/>
                <w:numId w:val="21"/>
              </w:numPr>
              <w:spacing w:after="0" w:line="240" w:lineRule="auto"/>
              <w:jc w:val="both"/>
              <w:rPr>
                <w:rFonts w:asciiTheme="minorHAnsi" w:hAnsiTheme="minorHAnsi"/>
                <w:b/>
              </w:rPr>
            </w:pPr>
            <w:r w:rsidRPr="00116047">
              <w:rPr>
                <w:rFonts w:asciiTheme="minorHAnsi" w:hAnsiTheme="minorHAnsi"/>
                <w:b/>
              </w:rPr>
              <w:t>Sentencia de Restitución de Tierras 071 de 2015 -Consejo Comunitario Renacer Negro.</w:t>
            </w:r>
          </w:p>
          <w:p w:rsidR="00116047" w:rsidRP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 xml:space="preserve">Durante el año 2017, se implementó el Convenio de Asociación No 1079/17, por un valor de $33.750.000, entre el Consejo Comunitario Renacer Negro y el Ministerio de Cultura, que buscaba aunar esfuerzos humanos, técnicos y financieros para concertar e implementar un Plan de Recuperación y fortalecimiento del tejido social y cultural de la población perteneciente al Consejo Comunitario Renacer Negro- Sentencia de Restitución de Tierras 071 de 2015. </w:t>
            </w:r>
          </w:p>
          <w:p w:rsidR="000B3247" w:rsidRDefault="000B3247" w:rsidP="002C5107">
            <w:pPr>
              <w:spacing w:after="0" w:line="240" w:lineRule="auto"/>
              <w:jc w:val="both"/>
              <w:rPr>
                <w:rFonts w:asciiTheme="minorHAnsi" w:hAnsiTheme="minorHAnsi" w:cs="Tahoma"/>
                <w:lang w:val="es-ES"/>
              </w:rPr>
            </w:pPr>
          </w:p>
          <w:p w:rsid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 xml:space="preserve">Para el cumplimiento de esta sentencia se realizó de manera directa con el consejo comunitario, la identificación del daño cultural, traducido en un inventario y caracterización de aquellas prácticas culturales que fueron afectadas como consecuencia del conflicto armado. Se realizó el inventario de las fiestas patronales, agrupaciones y artistas, esta información fue identificada por el Consejo Comunitario mediante 280 entrevistas en el que participaron jóvenes y adultos. En este ejercicio no solo se identificaron estas manifestaciones y personas que estaban presentes en el territorio del Consejo Comunitario, sino que se pudo identificar a aquellas personas que viven en otras ciudades. </w:t>
            </w:r>
          </w:p>
          <w:p w:rsidR="000B3247" w:rsidRPr="00116047" w:rsidRDefault="000B3247" w:rsidP="002C5107">
            <w:pPr>
              <w:spacing w:after="0" w:line="240" w:lineRule="auto"/>
              <w:jc w:val="both"/>
              <w:rPr>
                <w:rFonts w:asciiTheme="minorHAnsi" w:hAnsiTheme="minorHAnsi" w:cs="Tahoma"/>
                <w:lang w:val="es-ES"/>
              </w:rPr>
            </w:pPr>
          </w:p>
          <w:p w:rsidR="00116047" w:rsidRPr="00116047" w:rsidRDefault="00116047" w:rsidP="002C5107">
            <w:pPr>
              <w:numPr>
                <w:ilvl w:val="0"/>
                <w:numId w:val="21"/>
              </w:numPr>
              <w:spacing w:after="0" w:line="240" w:lineRule="auto"/>
              <w:jc w:val="both"/>
              <w:rPr>
                <w:rFonts w:asciiTheme="minorHAnsi" w:hAnsiTheme="minorHAnsi"/>
                <w:b/>
              </w:rPr>
            </w:pPr>
            <w:r w:rsidRPr="00116047">
              <w:rPr>
                <w:rFonts w:asciiTheme="minorHAnsi" w:hAnsiTheme="minorHAnsi"/>
                <w:b/>
              </w:rPr>
              <w:t>Corte Interamericana de Derechos Humanos – CIDH- Masacre de Pueblo Bello</w:t>
            </w:r>
          </w:p>
          <w:p w:rsidR="00116047" w:rsidRP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 xml:space="preserve">Durante el año 2017, se implementó un Convenio de Asociación, por un valor de $35.000.000, entre el Maestro Germán Botero Giraldo y el Ministerio de Cultura, que buscaba brindar apoyo a la Dirección de Poblaciones en el desarrollo de la propuesta comunitaria de la medida de satisfacción conmemorativa a las víctimas de la masacre de Pueblo Bello, en el marco de la sentencia emitida por la Corte Interamericana de Derechos Humanos CIDH, en el año 2016. Sentencia en la que el Estado debía construir, en el plazo de un año, un monumento apropiado y digno para recordar los hechos de la masacre de Pueblo Bello. </w:t>
            </w:r>
          </w:p>
          <w:p w:rsidR="000B3247" w:rsidRDefault="000B3247" w:rsidP="002C5107">
            <w:pPr>
              <w:spacing w:after="0" w:line="240" w:lineRule="auto"/>
              <w:jc w:val="both"/>
              <w:rPr>
                <w:rFonts w:asciiTheme="minorHAnsi" w:hAnsiTheme="minorHAnsi" w:cs="Tahoma"/>
                <w:lang w:val="es-ES"/>
              </w:rPr>
            </w:pPr>
          </w:p>
          <w:p w:rsid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 xml:space="preserve">Para el cumplimiento de esta orden se hizo un trabajo con la comunidad para determinar qué tipo de monumento querían que se construyera como conmemoración de este hecho </w:t>
            </w:r>
            <w:proofErr w:type="spellStart"/>
            <w:r w:rsidRPr="00116047">
              <w:rPr>
                <w:rFonts w:asciiTheme="minorHAnsi" w:hAnsiTheme="minorHAnsi" w:cs="Tahoma"/>
                <w:lang w:val="es-ES"/>
              </w:rPr>
              <w:t>victimizante</w:t>
            </w:r>
            <w:proofErr w:type="spellEnd"/>
            <w:r w:rsidRPr="00116047">
              <w:rPr>
                <w:rFonts w:asciiTheme="minorHAnsi" w:hAnsiTheme="minorHAnsi" w:cs="Tahoma"/>
                <w:lang w:val="es-ES"/>
              </w:rPr>
              <w:t xml:space="preserve">. Decidieron que la mejor propuesta era “La Cicatriz” del maestro Germán Botero, ya que era la propuesta que mejor respondía a las expectativas de reparación simbólica de la comunidad. </w:t>
            </w:r>
          </w:p>
          <w:p w:rsidR="000B3247" w:rsidRPr="00116047" w:rsidRDefault="000B3247" w:rsidP="002C5107">
            <w:pPr>
              <w:spacing w:after="0" w:line="240" w:lineRule="auto"/>
              <w:jc w:val="both"/>
              <w:rPr>
                <w:rFonts w:asciiTheme="minorHAnsi" w:hAnsiTheme="minorHAnsi" w:cs="Tahoma"/>
                <w:lang w:val="es-ES"/>
              </w:rPr>
            </w:pPr>
          </w:p>
          <w:p w:rsidR="00116047" w:rsidRPr="00116047" w:rsidRDefault="00116047" w:rsidP="002C5107">
            <w:pPr>
              <w:numPr>
                <w:ilvl w:val="0"/>
                <w:numId w:val="21"/>
              </w:numPr>
              <w:spacing w:after="0" w:line="240" w:lineRule="auto"/>
              <w:jc w:val="both"/>
              <w:rPr>
                <w:rFonts w:asciiTheme="minorHAnsi" w:hAnsiTheme="minorHAnsi"/>
                <w:b/>
              </w:rPr>
            </w:pPr>
            <w:r w:rsidRPr="00116047">
              <w:rPr>
                <w:rFonts w:asciiTheme="minorHAnsi" w:hAnsiTheme="minorHAnsi"/>
                <w:b/>
              </w:rPr>
              <w:t>Sentencia de Justicia y Paz en contra de Guillermo P</w:t>
            </w:r>
            <w:r w:rsidR="000B3247">
              <w:rPr>
                <w:rFonts w:asciiTheme="minorHAnsi" w:hAnsiTheme="minorHAnsi"/>
                <w:b/>
              </w:rPr>
              <w:t>é</w:t>
            </w:r>
            <w:r w:rsidRPr="00116047">
              <w:rPr>
                <w:rFonts w:asciiTheme="minorHAnsi" w:hAnsiTheme="minorHAnsi"/>
                <w:b/>
              </w:rPr>
              <w:t xml:space="preserve">rez </w:t>
            </w:r>
            <w:proofErr w:type="spellStart"/>
            <w:r w:rsidRPr="00116047">
              <w:rPr>
                <w:rFonts w:asciiTheme="minorHAnsi" w:hAnsiTheme="minorHAnsi"/>
                <w:b/>
              </w:rPr>
              <w:t>Alzate</w:t>
            </w:r>
            <w:proofErr w:type="spellEnd"/>
            <w:r w:rsidRPr="00116047">
              <w:rPr>
                <w:rFonts w:asciiTheme="minorHAnsi" w:hAnsiTheme="minorHAnsi"/>
                <w:b/>
              </w:rPr>
              <w:t>, Alias “Pablo Sevillano”</w:t>
            </w:r>
          </w:p>
          <w:p w:rsidR="00116047" w:rsidRP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Para el cumplimiento de este compromiso</w:t>
            </w:r>
            <w:r w:rsidR="009119F4">
              <w:rPr>
                <w:rFonts w:asciiTheme="minorHAnsi" w:hAnsiTheme="minorHAnsi" w:cs="Tahoma"/>
                <w:lang w:val="es-ES"/>
              </w:rPr>
              <w:t>,</w:t>
            </w:r>
            <w:r w:rsidRPr="00116047">
              <w:rPr>
                <w:rFonts w:asciiTheme="minorHAnsi" w:hAnsiTheme="minorHAnsi" w:cs="Tahoma"/>
                <w:lang w:val="es-ES"/>
              </w:rPr>
              <w:t xml:space="preserve"> el Ministerio de Cultura desde la Dirección de Poblaciones, realizó un Convenio de Asociación No. 0618 de 2017, por un valor de $40.000.000, celebrado entre el </w:t>
            </w:r>
            <w:r w:rsidRPr="00116047">
              <w:rPr>
                <w:rFonts w:asciiTheme="minorHAnsi" w:hAnsiTheme="minorHAnsi" w:cs="Tahoma"/>
                <w:lang w:val="es-ES"/>
              </w:rPr>
              <w:lastRenderedPageBreak/>
              <w:t xml:space="preserve">Ministerio de Cultura y la Fundación Pueblos, que buscaba aunar esfuerzos humanos, técnicos y financieros para dar cumplimiento a las órdenes al Ministerio de Cultura contenidas en la sentencia condenatoria de Justicia y Paz contra Guillermo Pérez </w:t>
            </w:r>
            <w:proofErr w:type="spellStart"/>
            <w:r w:rsidRPr="00116047">
              <w:rPr>
                <w:rFonts w:asciiTheme="minorHAnsi" w:hAnsiTheme="minorHAnsi" w:cs="Tahoma"/>
                <w:lang w:val="es-ES"/>
              </w:rPr>
              <w:t>Alzate</w:t>
            </w:r>
            <w:proofErr w:type="spellEnd"/>
            <w:r w:rsidRPr="00116047">
              <w:rPr>
                <w:rFonts w:asciiTheme="minorHAnsi" w:hAnsiTheme="minorHAnsi" w:cs="Tahoma"/>
                <w:lang w:val="es-ES"/>
              </w:rPr>
              <w:t>, alias “Pablo Sevillano”.</w:t>
            </w:r>
          </w:p>
          <w:p w:rsidR="009119F4" w:rsidRDefault="009119F4" w:rsidP="002C5107">
            <w:pPr>
              <w:spacing w:after="0" w:line="240" w:lineRule="auto"/>
              <w:jc w:val="both"/>
              <w:rPr>
                <w:rFonts w:asciiTheme="minorHAnsi" w:hAnsiTheme="minorHAnsi" w:cs="Tahoma"/>
                <w:lang w:val="es-ES"/>
              </w:rPr>
            </w:pPr>
          </w:p>
          <w:p w:rsidR="00116047" w:rsidRP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 xml:space="preserve">En una primera instancia se elaboró un documento titulado “Estado actual de las lenguas indígenas del departamento de Nariño afectadas por el conflicto”, en el cual se realiza una breve introducción sobre el contexto general sobre el departamento, explicando sus características generales y se expone el surgimiento del conflicto armado en la zona. Así mismo, se hace una descripción de los grupos indígenas que habitan la región y los distintos impactos que han sufrido sus lenguas. Se identificó que en esta región habitan los grupos: </w:t>
            </w:r>
            <w:proofErr w:type="spellStart"/>
            <w:r w:rsidRPr="00116047">
              <w:rPr>
                <w:rFonts w:asciiTheme="minorHAnsi" w:hAnsiTheme="minorHAnsi" w:cs="Tahoma"/>
                <w:lang w:val="es-ES"/>
              </w:rPr>
              <w:t>awá</w:t>
            </w:r>
            <w:proofErr w:type="spellEnd"/>
            <w:r w:rsidRPr="00116047">
              <w:rPr>
                <w:rFonts w:asciiTheme="minorHAnsi" w:hAnsiTheme="minorHAnsi" w:cs="Tahoma"/>
                <w:lang w:val="es-ES"/>
              </w:rPr>
              <w:t xml:space="preserve">, pastos, </w:t>
            </w:r>
            <w:proofErr w:type="spellStart"/>
            <w:r w:rsidRPr="00116047">
              <w:rPr>
                <w:rFonts w:asciiTheme="minorHAnsi" w:hAnsiTheme="minorHAnsi" w:cs="Tahoma"/>
                <w:lang w:val="es-ES"/>
              </w:rPr>
              <w:t>eperara</w:t>
            </w:r>
            <w:proofErr w:type="spellEnd"/>
            <w:r w:rsidRPr="00116047">
              <w:rPr>
                <w:rFonts w:asciiTheme="minorHAnsi" w:hAnsiTheme="minorHAnsi" w:cs="Tahoma"/>
                <w:lang w:val="es-ES"/>
              </w:rPr>
              <w:t xml:space="preserve"> </w:t>
            </w:r>
            <w:proofErr w:type="spellStart"/>
            <w:r w:rsidRPr="00116047">
              <w:rPr>
                <w:rFonts w:asciiTheme="minorHAnsi" w:hAnsiTheme="minorHAnsi" w:cs="Tahoma"/>
                <w:lang w:val="es-ES"/>
              </w:rPr>
              <w:t>siapadara</w:t>
            </w:r>
            <w:proofErr w:type="spellEnd"/>
            <w:r w:rsidRPr="00116047">
              <w:rPr>
                <w:rFonts w:asciiTheme="minorHAnsi" w:hAnsiTheme="minorHAnsi" w:cs="Tahoma"/>
                <w:lang w:val="es-ES"/>
              </w:rPr>
              <w:t xml:space="preserve">, </w:t>
            </w:r>
            <w:proofErr w:type="spellStart"/>
            <w:r w:rsidRPr="00116047">
              <w:rPr>
                <w:rFonts w:asciiTheme="minorHAnsi" w:hAnsiTheme="minorHAnsi" w:cs="Tahoma"/>
                <w:lang w:val="es-ES"/>
              </w:rPr>
              <w:t>quillacinga</w:t>
            </w:r>
            <w:proofErr w:type="spellEnd"/>
            <w:r w:rsidRPr="00116047">
              <w:rPr>
                <w:rFonts w:asciiTheme="minorHAnsi" w:hAnsiTheme="minorHAnsi" w:cs="Tahoma"/>
                <w:lang w:val="es-ES"/>
              </w:rPr>
              <w:t xml:space="preserve">, inga, </w:t>
            </w:r>
            <w:proofErr w:type="spellStart"/>
            <w:r w:rsidRPr="00116047">
              <w:rPr>
                <w:rFonts w:asciiTheme="minorHAnsi" w:hAnsiTheme="minorHAnsi" w:cs="Tahoma"/>
                <w:lang w:val="es-ES"/>
              </w:rPr>
              <w:t>cofán</w:t>
            </w:r>
            <w:proofErr w:type="spellEnd"/>
            <w:r w:rsidRPr="00116047">
              <w:rPr>
                <w:rFonts w:asciiTheme="minorHAnsi" w:hAnsiTheme="minorHAnsi" w:cs="Tahoma"/>
                <w:lang w:val="es-ES"/>
              </w:rPr>
              <w:t xml:space="preserve"> y nasa.</w:t>
            </w:r>
            <w:r w:rsidR="00F01ED6">
              <w:rPr>
                <w:rFonts w:asciiTheme="minorHAnsi" w:hAnsiTheme="minorHAnsi" w:cs="Tahoma"/>
                <w:lang w:val="es-ES"/>
              </w:rPr>
              <w:t xml:space="preserve"> </w:t>
            </w:r>
            <w:r w:rsidRPr="00116047">
              <w:rPr>
                <w:rFonts w:asciiTheme="minorHAnsi" w:hAnsiTheme="minorHAnsi" w:cs="Tahoma"/>
                <w:lang w:val="es-ES"/>
              </w:rPr>
              <w:t xml:space="preserve">Para el segundo semestre del año se entregó un plan de trabajo concertado con las comunidades indígenas de Tumaco que permita la reparación simbólica de las comunidades </w:t>
            </w:r>
            <w:proofErr w:type="spellStart"/>
            <w:r w:rsidRPr="00116047">
              <w:rPr>
                <w:rFonts w:asciiTheme="minorHAnsi" w:hAnsiTheme="minorHAnsi" w:cs="Tahoma"/>
                <w:lang w:val="es-ES"/>
              </w:rPr>
              <w:t>awá</w:t>
            </w:r>
            <w:proofErr w:type="spellEnd"/>
            <w:r w:rsidRPr="00116047">
              <w:rPr>
                <w:rFonts w:asciiTheme="minorHAnsi" w:hAnsiTheme="minorHAnsi" w:cs="Tahoma"/>
                <w:lang w:val="es-ES"/>
              </w:rPr>
              <w:t xml:space="preserve"> y </w:t>
            </w:r>
            <w:proofErr w:type="spellStart"/>
            <w:r w:rsidRPr="00116047">
              <w:rPr>
                <w:rFonts w:asciiTheme="minorHAnsi" w:hAnsiTheme="minorHAnsi" w:cs="Tahoma"/>
                <w:lang w:val="es-ES"/>
              </w:rPr>
              <w:t>eperara</w:t>
            </w:r>
            <w:proofErr w:type="spellEnd"/>
            <w:r w:rsidRPr="00116047">
              <w:rPr>
                <w:rFonts w:asciiTheme="minorHAnsi" w:hAnsiTheme="minorHAnsi" w:cs="Tahoma"/>
                <w:lang w:val="es-ES"/>
              </w:rPr>
              <w:t xml:space="preserve"> </w:t>
            </w:r>
            <w:proofErr w:type="spellStart"/>
            <w:r w:rsidRPr="00116047">
              <w:rPr>
                <w:rFonts w:asciiTheme="minorHAnsi" w:hAnsiTheme="minorHAnsi" w:cs="Tahoma"/>
                <w:lang w:val="es-ES"/>
              </w:rPr>
              <w:t>siapadara</w:t>
            </w:r>
            <w:proofErr w:type="spellEnd"/>
            <w:r w:rsidRPr="00116047">
              <w:rPr>
                <w:rFonts w:asciiTheme="minorHAnsi" w:hAnsiTheme="minorHAnsi" w:cs="Tahoma"/>
                <w:lang w:val="es-ES"/>
              </w:rPr>
              <w:t xml:space="preserve"> mediante un Centro de Memoria en el municipio, como parte de la reparación cultural a causa del conflicto armado interno en la región. </w:t>
            </w:r>
          </w:p>
          <w:p w:rsidR="009119F4" w:rsidRDefault="009119F4" w:rsidP="002C5107">
            <w:pPr>
              <w:spacing w:after="0" w:line="240" w:lineRule="auto"/>
              <w:jc w:val="both"/>
              <w:rPr>
                <w:rFonts w:asciiTheme="minorHAnsi" w:hAnsiTheme="minorHAnsi" w:cs="Tahoma"/>
                <w:lang w:val="es-ES"/>
              </w:rPr>
            </w:pPr>
          </w:p>
          <w:p w:rsidR="00116047" w:rsidRPr="00116047" w:rsidRDefault="00116047" w:rsidP="002C5107">
            <w:pPr>
              <w:spacing w:after="0" w:line="240" w:lineRule="auto"/>
              <w:jc w:val="both"/>
              <w:rPr>
                <w:rFonts w:asciiTheme="minorHAnsi" w:hAnsiTheme="minorHAnsi" w:cs="Tahoma"/>
                <w:lang w:val="es-ES"/>
              </w:rPr>
            </w:pPr>
            <w:r w:rsidRPr="00116047">
              <w:rPr>
                <w:rFonts w:asciiTheme="minorHAnsi" w:hAnsiTheme="minorHAnsi" w:cs="Tahoma"/>
                <w:lang w:val="es-ES"/>
              </w:rPr>
              <w:t>Este Centro de Memoria está ubicado en Tumaco, ya que el Auto 004 de la Corte Constitucional ordena la reparación cultural de los grupos indígenas de Nariño y</w:t>
            </w:r>
            <w:r w:rsidR="00F01ED6">
              <w:rPr>
                <w:rFonts w:asciiTheme="minorHAnsi" w:hAnsiTheme="minorHAnsi" w:cs="Tahoma"/>
                <w:lang w:val="es-ES"/>
              </w:rPr>
              <w:t xml:space="preserve"> </w:t>
            </w:r>
            <w:r w:rsidRPr="00116047">
              <w:rPr>
                <w:rFonts w:asciiTheme="minorHAnsi" w:hAnsiTheme="minorHAnsi" w:cs="Tahoma"/>
                <w:lang w:val="es-ES"/>
              </w:rPr>
              <w:t xml:space="preserve">Tumaco es el </w:t>
            </w:r>
            <w:r w:rsidR="009119F4">
              <w:rPr>
                <w:rFonts w:asciiTheme="minorHAnsi" w:hAnsiTheme="minorHAnsi" w:cs="Tahoma"/>
                <w:lang w:val="es-ES"/>
              </w:rPr>
              <w:t>municipio</w:t>
            </w:r>
            <w:r w:rsidRPr="00116047">
              <w:rPr>
                <w:rFonts w:asciiTheme="minorHAnsi" w:hAnsiTheme="minorHAnsi" w:cs="Tahoma"/>
                <w:lang w:val="es-ES"/>
              </w:rPr>
              <w:t xml:space="preserve"> que ha sido más golpeado por el conflicto armado. Así mismo, pese a la diversidad cultural y étnica del país, en Tumaco se desconocen las culturas indígenas del resto del municipio y de Nariño. Este espacio en el Centro de Memoria de Tumaco, sería coordinado por la Diócesis, y busca la </w:t>
            </w:r>
            <w:proofErr w:type="spellStart"/>
            <w:r w:rsidRPr="00116047">
              <w:rPr>
                <w:rFonts w:asciiTheme="minorHAnsi" w:hAnsiTheme="minorHAnsi" w:cs="Tahoma"/>
                <w:lang w:val="es-ES"/>
              </w:rPr>
              <w:t>visibilización</w:t>
            </w:r>
            <w:proofErr w:type="spellEnd"/>
            <w:r w:rsidRPr="00116047">
              <w:rPr>
                <w:rFonts w:asciiTheme="minorHAnsi" w:hAnsiTheme="minorHAnsi" w:cs="Tahoma"/>
                <w:lang w:val="es-ES"/>
              </w:rPr>
              <w:t xml:space="preserve"> de elementos de las culturas indígenas de Nariño, comenzando con el pueblo </w:t>
            </w:r>
            <w:proofErr w:type="spellStart"/>
            <w:r w:rsidRPr="00116047">
              <w:rPr>
                <w:rFonts w:asciiTheme="minorHAnsi" w:hAnsiTheme="minorHAnsi" w:cs="Tahoma"/>
                <w:lang w:val="es-ES"/>
              </w:rPr>
              <w:t>awá</w:t>
            </w:r>
            <w:proofErr w:type="spellEnd"/>
            <w:r w:rsidRPr="00116047">
              <w:rPr>
                <w:rFonts w:asciiTheme="minorHAnsi" w:hAnsiTheme="minorHAnsi" w:cs="Tahoma"/>
                <w:lang w:val="es-ES"/>
              </w:rPr>
              <w:t xml:space="preserve"> y el </w:t>
            </w:r>
            <w:proofErr w:type="spellStart"/>
            <w:r w:rsidRPr="00116047">
              <w:rPr>
                <w:rFonts w:asciiTheme="minorHAnsi" w:hAnsiTheme="minorHAnsi" w:cs="Tahoma"/>
                <w:lang w:val="es-ES"/>
              </w:rPr>
              <w:t>eperara</w:t>
            </w:r>
            <w:proofErr w:type="spellEnd"/>
            <w:r w:rsidRPr="00116047">
              <w:rPr>
                <w:rFonts w:asciiTheme="minorHAnsi" w:hAnsiTheme="minorHAnsi" w:cs="Tahoma"/>
                <w:lang w:val="es-ES"/>
              </w:rPr>
              <w:t xml:space="preserve"> </w:t>
            </w:r>
            <w:proofErr w:type="spellStart"/>
            <w:r w:rsidRPr="00116047">
              <w:rPr>
                <w:rFonts w:asciiTheme="minorHAnsi" w:hAnsiTheme="minorHAnsi" w:cs="Tahoma"/>
                <w:lang w:val="es-ES"/>
              </w:rPr>
              <w:t>siapidara</w:t>
            </w:r>
            <w:proofErr w:type="spellEnd"/>
            <w:r w:rsidRPr="00116047">
              <w:rPr>
                <w:rFonts w:asciiTheme="minorHAnsi" w:hAnsiTheme="minorHAnsi" w:cs="Tahoma"/>
                <w:lang w:val="es-ES"/>
              </w:rPr>
              <w:t>.</w:t>
            </w:r>
          </w:p>
          <w:p w:rsidR="009119F4" w:rsidRDefault="009119F4" w:rsidP="00C813B2">
            <w:pPr>
              <w:spacing w:after="0" w:line="240" w:lineRule="auto"/>
              <w:rPr>
                <w:rFonts w:asciiTheme="minorHAnsi" w:hAnsiTheme="minorHAnsi" w:cs="Tahoma"/>
                <w:lang w:val="es-ES"/>
              </w:rPr>
            </w:pPr>
          </w:p>
          <w:p w:rsidR="009102EB" w:rsidRPr="00373C9C" w:rsidRDefault="00116047" w:rsidP="00C813B2">
            <w:pPr>
              <w:spacing w:after="0" w:line="240" w:lineRule="auto"/>
              <w:rPr>
                <w:rFonts w:cs="Arial"/>
                <w:lang w:val="es-ES_tradnl"/>
              </w:rPr>
            </w:pPr>
            <w:r w:rsidRPr="00116047">
              <w:rPr>
                <w:rFonts w:asciiTheme="minorHAnsi" w:hAnsiTheme="minorHAnsi" w:cs="Tahoma"/>
                <w:lang w:val="es-ES"/>
              </w:rPr>
              <w:t xml:space="preserve">Durante el año 2018 se registra un compromiso presupuestal de $573.000.000 (quinientos setenta y tres millones de pesos </w:t>
            </w:r>
            <w:proofErr w:type="spellStart"/>
            <w:r w:rsidRPr="00116047">
              <w:rPr>
                <w:rFonts w:asciiTheme="minorHAnsi" w:hAnsiTheme="minorHAnsi" w:cs="Tahoma"/>
                <w:lang w:val="es-ES"/>
              </w:rPr>
              <w:t>mcte</w:t>
            </w:r>
            <w:proofErr w:type="spellEnd"/>
            <w:r w:rsidRPr="00116047">
              <w:rPr>
                <w:rFonts w:asciiTheme="minorHAnsi" w:hAnsiTheme="minorHAnsi" w:cs="Tahoma"/>
                <w:lang w:val="es-ES"/>
              </w:rPr>
              <w:t xml:space="preserve">), con los que se atienden actualmente ocho convenios, para atender órdenes proferidas en sentencias para el Ministerio de Cultura. En el compromiso presupuestal se incluye la atención del plan de reparación colectiva de </w:t>
            </w:r>
            <w:proofErr w:type="spellStart"/>
            <w:r w:rsidRPr="00116047">
              <w:rPr>
                <w:rFonts w:asciiTheme="minorHAnsi" w:hAnsiTheme="minorHAnsi" w:cs="Tahoma"/>
                <w:lang w:val="es-ES"/>
              </w:rPr>
              <w:t>Bojayá</w:t>
            </w:r>
            <w:proofErr w:type="spellEnd"/>
            <w:r w:rsidRPr="00116047">
              <w:rPr>
                <w:rFonts w:asciiTheme="minorHAnsi" w:hAnsiTheme="minorHAnsi" w:cs="Tahoma"/>
                <w:lang w:val="es-ES"/>
              </w:rPr>
              <w:t xml:space="preserve"> y acciones para el cumplimiento del auto 092 de 2008.</w:t>
            </w:r>
          </w:p>
        </w:tc>
      </w:tr>
      <w:tr w:rsidR="009102EB" w:rsidRPr="0065327C" w:rsidTr="00C813B2">
        <w:trPr>
          <w:trHeight w:val="394"/>
        </w:trPr>
        <w:tc>
          <w:tcPr>
            <w:tcW w:w="2411" w:type="dxa"/>
            <w:shd w:val="clear" w:color="auto" w:fill="E8E8E8"/>
          </w:tcPr>
          <w:p w:rsidR="009102EB" w:rsidRPr="00373C9C" w:rsidRDefault="009102EB" w:rsidP="00C813B2">
            <w:pPr>
              <w:spacing w:after="0" w:line="240" w:lineRule="auto"/>
              <w:rPr>
                <w:rFonts w:cs="Arial"/>
                <w:b/>
                <w:bCs/>
                <w:lang w:val="es-ES_tradnl"/>
              </w:rPr>
            </w:pPr>
            <w:r w:rsidRPr="00373C9C">
              <w:rPr>
                <w:rFonts w:cs="Arial"/>
                <w:b/>
                <w:bCs/>
                <w:lang w:val="es-ES_tradnl"/>
              </w:rPr>
              <w:lastRenderedPageBreak/>
              <w:t>201</w:t>
            </w:r>
            <w:r>
              <w:rPr>
                <w:rFonts w:cs="Arial"/>
                <w:b/>
                <w:bCs/>
                <w:lang w:val="es-ES_tradnl"/>
              </w:rPr>
              <w:t>8</w:t>
            </w:r>
          </w:p>
        </w:tc>
        <w:tc>
          <w:tcPr>
            <w:tcW w:w="6661" w:type="dxa"/>
            <w:shd w:val="clear" w:color="auto" w:fill="E8E8E8"/>
          </w:tcPr>
          <w:p w:rsidR="00116047" w:rsidRDefault="00116047" w:rsidP="00C813B2">
            <w:pPr>
              <w:spacing w:after="0" w:line="240" w:lineRule="auto"/>
              <w:rPr>
                <w:rFonts w:asciiTheme="minorHAnsi" w:hAnsiTheme="minorHAnsi" w:cs="Tahoma"/>
                <w:lang w:val="es-ES"/>
              </w:rPr>
            </w:pPr>
            <w:r>
              <w:rPr>
                <w:rFonts w:cs="Arial"/>
                <w:lang w:val="es-ES_tradnl"/>
              </w:rPr>
              <w:t xml:space="preserve">En 2018 el Ministerio de Cultura </w:t>
            </w:r>
            <w:r w:rsidR="00284281" w:rsidRPr="00116047">
              <w:rPr>
                <w:rFonts w:asciiTheme="minorHAnsi" w:hAnsiTheme="minorHAnsi" w:cs="Tahoma"/>
                <w:lang w:val="es-ES"/>
              </w:rPr>
              <w:t>para atender las diversas órdenes proferidas en las sentencias relacionadas al Ministerio.</w:t>
            </w:r>
          </w:p>
          <w:p w:rsidR="00434738" w:rsidRDefault="00434738" w:rsidP="00C813B2">
            <w:pPr>
              <w:spacing w:after="0" w:line="240" w:lineRule="auto"/>
              <w:rPr>
                <w:rFonts w:cs="Arial"/>
                <w:lang w:val="es-ES_tradnl"/>
              </w:rPr>
            </w:pPr>
          </w:p>
          <w:p w:rsidR="00284281" w:rsidRPr="00284281" w:rsidRDefault="00284281" w:rsidP="002C5107">
            <w:pPr>
              <w:numPr>
                <w:ilvl w:val="0"/>
                <w:numId w:val="22"/>
              </w:numPr>
              <w:spacing w:after="0" w:line="240" w:lineRule="auto"/>
              <w:jc w:val="both"/>
              <w:rPr>
                <w:rFonts w:asciiTheme="minorHAnsi" w:hAnsiTheme="minorHAnsi"/>
                <w:b/>
              </w:rPr>
            </w:pPr>
            <w:r w:rsidRPr="00284281">
              <w:rPr>
                <w:rFonts w:asciiTheme="minorHAnsi" w:hAnsiTheme="minorHAnsi"/>
                <w:b/>
              </w:rPr>
              <w:t>Sentencia de Justicia y Paz 055 de 2014.</w:t>
            </w:r>
          </w:p>
          <w:p w:rsidR="00284281" w:rsidRPr="00284281" w:rsidRDefault="00284281" w:rsidP="002C5107">
            <w:pPr>
              <w:numPr>
                <w:ilvl w:val="1"/>
                <w:numId w:val="23"/>
              </w:numPr>
              <w:spacing w:after="0" w:line="240" w:lineRule="auto"/>
              <w:jc w:val="both"/>
              <w:rPr>
                <w:rFonts w:asciiTheme="minorHAnsi" w:hAnsiTheme="minorHAnsi"/>
                <w:u w:val="single"/>
              </w:rPr>
            </w:pPr>
            <w:r w:rsidRPr="00284281">
              <w:rPr>
                <w:rFonts w:asciiTheme="minorHAnsi" w:hAnsiTheme="minorHAnsi"/>
                <w:u w:val="single"/>
              </w:rPr>
              <w:t>Consejo Comunitario de la Comunidad Negra</w:t>
            </w:r>
            <w:r w:rsidR="00F01ED6">
              <w:rPr>
                <w:rFonts w:asciiTheme="minorHAnsi" w:hAnsiTheme="minorHAnsi"/>
                <w:u w:val="single"/>
              </w:rPr>
              <w:t xml:space="preserve"> </w:t>
            </w:r>
            <w:r w:rsidRPr="00284281">
              <w:rPr>
                <w:rFonts w:asciiTheme="minorHAnsi" w:hAnsiTheme="minorHAnsi"/>
                <w:u w:val="single"/>
              </w:rPr>
              <w:t xml:space="preserve">del Río </w:t>
            </w:r>
            <w:proofErr w:type="spellStart"/>
            <w:r w:rsidRPr="00284281">
              <w:rPr>
                <w:rFonts w:asciiTheme="minorHAnsi" w:hAnsiTheme="minorHAnsi"/>
                <w:u w:val="single"/>
              </w:rPr>
              <w:t>Curbaradó</w:t>
            </w:r>
            <w:proofErr w:type="spellEnd"/>
            <w:r w:rsidRPr="00284281">
              <w:rPr>
                <w:rFonts w:asciiTheme="minorHAnsi" w:hAnsiTheme="minorHAnsi"/>
                <w:u w:val="single"/>
              </w:rPr>
              <w:t>.</w:t>
            </w: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Para el cumplimiento de la sentencia el presente año el Ministerio de Cultura, desde la Dirección de Poblaciones, realizó un Convenio de Asociación No. 0432 de 2018, por un valor de $32.500.000, celebrado entre el Ministerio de Cultura y el Consejo Comunitario de la Comunidad Negra del río </w:t>
            </w:r>
            <w:proofErr w:type="spellStart"/>
            <w:r w:rsidRPr="00284281">
              <w:rPr>
                <w:rFonts w:asciiTheme="minorHAnsi" w:hAnsiTheme="minorHAnsi" w:cs="Tahoma"/>
                <w:lang w:val="es-ES"/>
              </w:rPr>
              <w:t>Curbaradó</w:t>
            </w:r>
            <w:proofErr w:type="spellEnd"/>
            <w:r w:rsidRPr="00284281">
              <w:rPr>
                <w:rFonts w:asciiTheme="minorHAnsi" w:hAnsiTheme="minorHAnsi" w:cs="Tahoma"/>
                <w:lang w:val="es-ES"/>
              </w:rPr>
              <w:t xml:space="preserve">, que busca aunar esfuerzos humanos, técnicos y financieros para concertar e implementar un Plan que desarrolle medidas tendientes a compensar el daño sufrido a nivel </w:t>
            </w:r>
            <w:r w:rsidRPr="00284281">
              <w:rPr>
                <w:rFonts w:asciiTheme="minorHAnsi" w:hAnsiTheme="minorHAnsi" w:cs="Tahoma"/>
                <w:lang w:val="es-ES"/>
              </w:rPr>
              <w:lastRenderedPageBreak/>
              <w:t>sociocultural por las comunidades víctimas de Jesús Ignacio Roldan Pérez (</w:t>
            </w:r>
            <w:proofErr w:type="spellStart"/>
            <w:r w:rsidRPr="00284281">
              <w:rPr>
                <w:rFonts w:asciiTheme="minorHAnsi" w:hAnsiTheme="minorHAnsi" w:cs="Tahoma"/>
                <w:lang w:val="es-ES"/>
              </w:rPr>
              <w:t>Monoleche</w:t>
            </w:r>
            <w:proofErr w:type="spellEnd"/>
            <w:r w:rsidRPr="00284281">
              <w:rPr>
                <w:rFonts w:asciiTheme="minorHAnsi" w:hAnsiTheme="minorHAnsi" w:cs="Tahoma"/>
                <w:lang w:val="es-ES"/>
              </w:rPr>
              <w:t xml:space="preserve">) en las cuencas del Río </w:t>
            </w:r>
            <w:proofErr w:type="spellStart"/>
            <w:r w:rsidRPr="00284281">
              <w:rPr>
                <w:rFonts w:asciiTheme="minorHAnsi" w:hAnsiTheme="minorHAnsi" w:cs="Tahoma"/>
                <w:lang w:val="es-ES"/>
              </w:rPr>
              <w:t>Curvaradó</w:t>
            </w:r>
            <w:proofErr w:type="spellEnd"/>
            <w:r w:rsidRPr="00284281">
              <w:rPr>
                <w:rFonts w:asciiTheme="minorHAnsi" w:hAnsiTheme="minorHAnsi" w:cs="Tahoma"/>
                <w:lang w:val="es-ES"/>
              </w:rPr>
              <w:t xml:space="preserve">. </w:t>
            </w:r>
          </w:p>
          <w:p w:rsidR="009119F4" w:rsidRDefault="009119F4"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En este sentido, en el marco de este Convenio de Asociación se llevará a cabo la implementación de un plan de fortalecimiento cultural, a través de un proceso de gestión y diálogo con los actores culturales claves de la región que permita preservar y fomentar las prácticas culturales afectadas por el conflicto. Así mismo, se implementará un plan de reparación colectiva que permita el fortalecimiento y rescate de las tradiciones culturales identificadas en los diagnósticos del daño cultural, como afectadas seriamente por el conflicto armado. Finalmente, se realizarán al menos dos jornadas de divulgación y presentación de los resultados de la implementación del convenio durante el 2018.</w:t>
            </w:r>
          </w:p>
          <w:p w:rsidR="009119F4" w:rsidRDefault="009119F4"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Para el desarrollo de las primeras actividades se realizaron tres reuniones los días 2,</w:t>
            </w:r>
            <w:r w:rsidR="009119F4">
              <w:rPr>
                <w:rFonts w:asciiTheme="minorHAnsi" w:hAnsiTheme="minorHAnsi" w:cs="Tahoma"/>
                <w:lang w:val="es-ES"/>
              </w:rPr>
              <w:t xml:space="preserve"> </w:t>
            </w:r>
            <w:r w:rsidRPr="00284281">
              <w:rPr>
                <w:rFonts w:asciiTheme="minorHAnsi" w:hAnsiTheme="minorHAnsi" w:cs="Tahoma"/>
                <w:lang w:val="es-ES"/>
              </w:rPr>
              <w:t xml:space="preserve">9 y 16 de marzo de 2018 con distintos actores culturales importantes de la región. En estas reuniones se desarrollaron diálogos que en los que se analizaron temas como el daño cultural causado, las distintitas expectativas que tienen las comunidades y medidas que consideran necesarias para la reparación de los daños causados. </w:t>
            </w:r>
          </w:p>
          <w:p w:rsidR="009119F4" w:rsidRDefault="009119F4"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En el mes de mayo de 2018 el Consejo Comunitario de </w:t>
            </w:r>
            <w:proofErr w:type="spellStart"/>
            <w:r w:rsidRPr="00284281">
              <w:rPr>
                <w:rFonts w:asciiTheme="minorHAnsi" w:hAnsiTheme="minorHAnsi" w:cs="Tahoma"/>
                <w:lang w:val="es-ES"/>
              </w:rPr>
              <w:t>Curbaradó</w:t>
            </w:r>
            <w:proofErr w:type="spellEnd"/>
            <w:r w:rsidRPr="00284281">
              <w:rPr>
                <w:rFonts w:asciiTheme="minorHAnsi" w:hAnsiTheme="minorHAnsi" w:cs="Tahoma"/>
                <w:lang w:val="es-ES"/>
              </w:rPr>
              <w:t xml:space="preserve"> realizó unas encuestas en las que se obtuvo como resultado que la violencia fue una de las razones principales por las que su cultura se perdió. La violencia generada de los años 70 a los 90 generó un 85% de familias en condición de desplazamiento y un 98.8% de familias en condición de víctimas del conflicto armado en Colombia. </w:t>
            </w:r>
          </w:p>
          <w:p w:rsidR="009119F4" w:rsidRDefault="009119F4"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Para una recuperación y reparación de la cultura efectiva la comunidad planteó que es necesario e importante el fortalecimiento de los grupos de chirimía y danzas existentes mediante talleres y dotación de instrumentos musicales. Así mismo, la creación de escuelas o centros de semilleros en chirimía y danza, los cuales tengan una presencia de docentes que no dejen a un lado la </w:t>
            </w:r>
            <w:proofErr w:type="spellStart"/>
            <w:r w:rsidRPr="00284281">
              <w:rPr>
                <w:rFonts w:asciiTheme="minorHAnsi" w:hAnsiTheme="minorHAnsi" w:cs="Tahoma"/>
                <w:lang w:val="es-ES"/>
              </w:rPr>
              <w:t>ancestralidad</w:t>
            </w:r>
            <w:proofErr w:type="spellEnd"/>
            <w:r w:rsidRPr="00284281">
              <w:rPr>
                <w:rFonts w:asciiTheme="minorHAnsi" w:hAnsiTheme="minorHAnsi" w:cs="Tahoma"/>
                <w:lang w:val="es-ES"/>
              </w:rPr>
              <w:t>.</w:t>
            </w:r>
          </w:p>
          <w:p w:rsidR="009119F4" w:rsidRDefault="009119F4"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En el mes de junio del presente año se realizó la primera jornada de presentación de avances del trabajo que se ha realizado como cumplimiento de los convenios. Fueron partícipes: el Consejo Comunitario Renacer Negro, la Asociación para las Investigaciones Culturales del Chocó (ASINCH), el Consejo Comunitario de la Comunidad Negra del Río </w:t>
            </w:r>
            <w:proofErr w:type="spellStart"/>
            <w:r w:rsidRPr="00284281">
              <w:rPr>
                <w:rFonts w:asciiTheme="minorHAnsi" w:hAnsiTheme="minorHAnsi" w:cs="Tahoma"/>
                <w:lang w:val="es-ES"/>
              </w:rPr>
              <w:t>Curbaradó</w:t>
            </w:r>
            <w:proofErr w:type="spellEnd"/>
            <w:r w:rsidRPr="00284281">
              <w:rPr>
                <w:rFonts w:asciiTheme="minorHAnsi" w:hAnsiTheme="minorHAnsi" w:cs="Tahoma"/>
                <w:lang w:val="es-ES"/>
              </w:rPr>
              <w:t xml:space="preserve"> y el Consejo Mayor de la Cuenca del Río </w:t>
            </w:r>
            <w:proofErr w:type="spellStart"/>
            <w:r w:rsidRPr="00284281">
              <w:rPr>
                <w:rFonts w:asciiTheme="minorHAnsi" w:hAnsiTheme="minorHAnsi" w:cs="Tahoma"/>
                <w:lang w:val="es-ES"/>
              </w:rPr>
              <w:t>Jiguamiandó</w:t>
            </w:r>
            <w:proofErr w:type="spellEnd"/>
            <w:r w:rsidRPr="00284281">
              <w:rPr>
                <w:rFonts w:asciiTheme="minorHAnsi" w:hAnsiTheme="minorHAnsi" w:cs="Tahoma"/>
                <w:lang w:val="es-ES"/>
              </w:rPr>
              <w:t>.</w:t>
            </w:r>
            <w:r w:rsidR="00F01ED6">
              <w:rPr>
                <w:rFonts w:asciiTheme="minorHAnsi" w:hAnsiTheme="minorHAnsi" w:cs="Tahoma"/>
                <w:lang w:val="es-ES"/>
              </w:rPr>
              <w:t xml:space="preserve"> </w:t>
            </w:r>
            <w:r w:rsidRPr="00284281">
              <w:rPr>
                <w:rFonts w:asciiTheme="minorHAnsi" w:hAnsiTheme="minorHAnsi" w:cs="Tahoma"/>
                <w:lang w:val="es-ES"/>
              </w:rPr>
              <w:t xml:space="preserve">En esta jornada de divulgación cada organización presento las problemáticas que afronta su comunidad, el daño sociocultural generado por la violencia armada y el trabajo que han realizado este año. </w:t>
            </w:r>
          </w:p>
          <w:p w:rsidR="009119F4" w:rsidRDefault="009119F4"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El viernes 8 de junio el Ministerio de Cultura logro concretar algunos espacios para que las organizaciones se pudieran reunir con otras entidades. El Consejo Comunitario de </w:t>
            </w:r>
            <w:proofErr w:type="spellStart"/>
            <w:r w:rsidRPr="00284281">
              <w:rPr>
                <w:rFonts w:asciiTheme="minorHAnsi" w:hAnsiTheme="minorHAnsi" w:cs="Tahoma"/>
                <w:lang w:val="es-ES"/>
              </w:rPr>
              <w:t>Curbaradó</w:t>
            </w:r>
            <w:proofErr w:type="spellEnd"/>
            <w:r w:rsidRPr="00284281">
              <w:rPr>
                <w:rFonts w:asciiTheme="minorHAnsi" w:hAnsiTheme="minorHAnsi" w:cs="Tahoma"/>
                <w:lang w:val="es-ES"/>
              </w:rPr>
              <w:t xml:space="preserve"> tuvo la oportunidad de </w:t>
            </w:r>
            <w:r w:rsidRPr="00284281">
              <w:rPr>
                <w:rFonts w:asciiTheme="minorHAnsi" w:hAnsiTheme="minorHAnsi" w:cs="Tahoma"/>
                <w:lang w:val="es-ES"/>
              </w:rPr>
              <w:lastRenderedPageBreak/>
              <w:t xml:space="preserve">reunirse con la Unidad de Víctimas y la Defensoría del Pueblo. </w:t>
            </w:r>
          </w:p>
          <w:p w:rsidR="009119F4" w:rsidRDefault="009119F4" w:rsidP="002C5107">
            <w:pPr>
              <w:spacing w:after="0" w:line="240" w:lineRule="auto"/>
              <w:jc w:val="both"/>
              <w:rPr>
                <w:rFonts w:asciiTheme="minorHAnsi" w:hAnsiTheme="minorHAnsi"/>
                <w:lang w:val="es-ES"/>
              </w:rPr>
            </w:pPr>
          </w:p>
          <w:p w:rsidR="00284281" w:rsidRPr="00284281" w:rsidRDefault="00284281" w:rsidP="002C5107">
            <w:pPr>
              <w:spacing w:after="0" w:line="240" w:lineRule="auto"/>
              <w:jc w:val="both"/>
              <w:rPr>
                <w:rFonts w:asciiTheme="minorHAnsi" w:hAnsiTheme="minorHAnsi"/>
                <w:lang w:val="es-ES"/>
              </w:rPr>
            </w:pPr>
            <w:r w:rsidRPr="00284281">
              <w:rPr>
                <w:rFonts w:asciiTheme="minorHAnsi" w:hAnsiTheme="minorHAnsi"/>
                <w:lang w:val="es-ES"/>
              </w:rPr>
              <w:t>1</w:t>
            </w:r>
            <w:r w:rsidRPr="00284281">
              <w:rPr>
                <w:rFonts w:asciiTheme="minorHAnsi" w:hAnsiTheme="minorHAnsi"/>
                <w:u w:val="single"/>
                <w:lang w:val="es-ES"/>
              </w:rPr>
              <w:t xml:space="preserve">.2 Consejo mayor de la Cuenca del Río </w:t>
            </w:r>
            <w:proofErr w:type="spellStart"/>
            <w:r w:rsidRPr="00284281">
              <w:rPr>
                <w:rFonts w:asciiTheme="minorHAnsi" w:hAnsiTheme="minorHAnsi"/>
                <w:u w:val="single"/>
                <w:lang w:val="es-ES"/>
              </w:rPr>
              <w:t>Jiguamiandó</w:t>
            </w:r>
            <w:proofErr w:type="spellEnd"/>
            <w:r w:rsidRPr="00284281">
              <w:rPr>
                <w:rFonts w:asciiTheme="minorHAnsi" w:hAnsiTheme="minorHAnsi"/>
                <w:u w:val="single"/>
                <w:lang w:val="es-ES"/>
              </w:rPr>
              <w:t>.</w:t>
            </w:r>
            <w:r w:rsidRPr="00284281">
              <w:rPr>
                <w:rFonts w:asciiTheme="minorHAnsi" w:hAnsiTheme="minorHAnsi"/>
                <w:lang w:val="es-ES"/>
              </w:rPr>
              <w:t xml:space="preserve"> </w:t>
            </w: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Para el cumplimiento de la sentencia el presente año el Ministerio de Cultura, desde la Dirección de Poblaciones, realizó un Convenio de Asociación No. 0457 de 2018, por un valor de $32.500.000, celebrado entre el Ministerio de Cultura y el Consejo Mayor de la Cuenca del Río </w:t>
            </w:r>
            <w:proofErr w:type="spellStart"/>
            <w:r w:rsidRPr="00284281">
              <w:rPr>
                <w:rFonts w:asciiTheme="minorHAnsi" w:hAnsiTheme="minorHAnsi" w:cs="Tahoma"/>
                <w:lang w:val="es-ES"/>
              </w:rPr>
              <w:t>Jiguamiandó</w:t>
            </w:r>
            <w:proofErr w:type="spellEnd"/>
            <w:r w:rsidRPr="00284281">
              <w:rPr>
                <w:rFonts w:asciiTheme="minorHAnsi" w:hAnsiTheme="minorHAnsi" w:cs="Tahoma"/>
                <w:lang w:val="es-ES"/>
              </w:rPr>
              <w:t>, que busca aunar esfuerzos humanos, técnicos y financieros para concertar e implementar un Plan que desarrolle medidas tendientes a compensar el daño sufrido a nivel sociocultural por las comunidades víctimas de Jesús Ignacio Roldan Pérez (</w:t>
            </w:r>
            <w:proofErr w:type="spellStart"/>
            <w:r w:rsidRPr="00284281">
              <w:rPr>
                <w:rFonts w:asciiTheme="minorHAnsi" w:hAnsiTheme="minorHAnsi" w:cs="Tahoma"/>
                <w:lang w:val="es-ES"/>
              </w:rPr>
              <w:t>Monoleche</w:t>
            </w:r>
            <w:proofErr w:type="spellEnd"/>
            <w:r w:rsidRPr="00284281">
              <w:rPr>
                <w:rFonts w:asciiTheme="minorHAnsi" w:hAnsiTheme="minorHAnsi" w:cs="Tahoma"/>
                <w:lang w:val="es-ES"/>
              </w:rPr>
              <w:t xml:space="preserve">) en las cuencas del Río </w:t>
            </w:r>
            <w:proofErr w:type="spellStart"/>
            <w:r w:rsidRPr="00284281">
              <w:rPr>
                <w:rFonts w:asciiTheme="minorHAnsi" w:hAnsiTheme="minorHAnsi" w:cs="Tahoma"/>
                <w:lang w:val="es-ES"/>
              </w:rPr>
              <w:t>Jiguamiandó</w:t>
            </w:r>
            <w:proofErr w:type="spellEnd"/>
            <w:r w:rsidRPr="00284281">
              <w:rPr>
                <w:rFonts w:asciiTheme="minorHAnsi" w:hAnsiTheme="minorHAnsi" w:cs="Tahoma"/>
                <w:lang w:val="es-ES"/>
              </w:rPr>
              <w:t xml:space="preserve">. </w:t>
            </w:r>
          </w:p>
          <w:p w:rsidR="009119F4" w:rsidRDefault="009119F4"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En este sentido, en el marco de este Convenio de Asociación se llevará a cabo la implementación de un plan de fortalecimiento cultural, a través de un proceso de gestión y diálogo con los actores culturales claves de la región que permita preservar y fomentar las prácticas culturales afectadas por el conflicto. También, se implementará un plan de reparación colectiva que permita el fortalecimiento y rescate de las tradiciones culturales identificadas en los diagnósticos del daño cultural, como afectadas seriamente por el conflicto armado. Finalmente, se realizarán al menos dos jornadas de divulgación y presentación de los resultados de la implementación del convenio durante el 2018.</w:t>
            </w:r>
          </w:p>
          <w:p w:rsidR="009119F4" w:rsidRDefault="009119F4"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El 24 de febrero y el 10 de marzo de 2018, en la comunidad de Pueblo Nuevo se hizo una reunión que tenía como fin dialogar con los actores culturales del Consejo Comunitario para el fomento de las prácticas culturales. Igualmente, durante estas reuniones se realizaron diagnósticos sobre las diversas tradiciones culturales que se han visto afectadas por el conflicto armado.</w:t>
            </w:r>
            <w:r w:rsidR="00F01ED6">
              <w:rPr>
                <w:rFonts w:asciiTheme="minorHAnsi" w:hAnsiTheme="minorHAnsi" w:cs="Tahoma"/>
                <w:lang w:val="es-ES"/>
              </w:rPr>
              <w:t xml:space="preserve"> </w:t>
            </w:r>
          </w:p>
          <w:p w:rsidR="009119F4" w:rsidRDefault="009119F4" w:rsidP="002C5107">
            <w:pPr>
              <w:spacing w:after="0" w:line="240" w:lineRule="auto"/>
              <w:jc w:val="both"/>
              <w:rPr>
                <w:rFonts w:asciiTheme="minorHAnsi" w:hAnsiTheme="minorHAnsi" w:cs="Tahoma"/>
                <w:lang w:val="es-ES"/>
              </w:rPr>
            </w:pPr>
          </w:p>
          <w:p w:rsid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En el mes de junio del presente año se realizó la primera jornada de presentación de avances del trabajo que se ha realizado como cumplimiento de los convenios. Fueron partícipes: el Consejo Comunitario Renacer Negro, la Asociación para las Investigaciones Culturales del Chocó (ASINCH), el Consejo Comunitario de la Comunidad Negra del Río </w:t>
            </w:r>
            <w:proofErr w:type="spellStart"/>
            <w:r w:rsidRPr="00284281">
              <w:rPr>
                <w:rFonts w:asciiTheme="minorHAnsi" w:hAnsiTheme="minorHAnsi" w:cs="Tahoma"/>
                <w:lang w:val="es-ES"/>
              </w:rPr>
              <w:t>Curbaradó</w:t>
            </w:r>
            <w:proofErr w:type="spellEnd"/>
            <w:r w:rsidRPr="00284281">
              <w:rPr>
                <w:rFonts w:asciiTheme="minorHAnsi" w:hAnsiTheme="minorHAnsi" w:cs="Tahoma"/>
                <w:lang w:val="es-ES"/>
              </w:rPr>
              <w:t xml:space="preserve"> y el Consejo Mayor de la Cuenca del Río </w:t>
            </w:r>
            <w:proofErr w:type="spellStart"/>
            <w:r w:rsidRPr="00284281">
              <w:rPr>
                <w:rFonts w:asciiTheme="minorHAnsi" w:hAnsiTheme="minorHAnsi" w:cs="Tahoma"/>
                <w:lang w:val="es-ES"/>
              </w:rPr>
              <w:t>Jiguamiandó</w:t>
            </w:r>
            <w:proofErr w:type="spellEnd"/>
            <w:r w:rsidRPr="00284281">
              <w:rPr>
                <w:rFonts w:asciiTheme="minorHAnsi" w:hAnsiTheme="minorHAnsi" w:cs="Tahoma"/>
                <w:lang w:val="es-ES"/>
              </w:rPr>
              <w:t>.</w:t>
            </w:r>
            <w:r w:rsidR="00F01ED6">
              <w:rPr>
                <w:rFonts w:asciiTheme="minorHAnsi" w:hAnsiTheme="minorHAnsi" w:cs="Tahoma"/>
                <w:lang w:val="es-ES"/>
              </w:rPr>
              <w:t xml:space="preserve"> </w:t>
            </w:r>
            <w:r w:rsidRPr="00284281">
              <w:rPr>
                <w:rFonts w:asciiTheme="minorHAnsi" w:hAnsiTheme="minorHAnsi" w:cs="Tahoma"/>
                <w:lang w:val="es-ES"/>
              </w:rPr>
              <w:t xml:space="preserve">En esta jornada de divulgación cada organización presento las problemáticas que afronta su comunidad, el daño sociocultural generado por la violencia armada y el trabajo que han realizado este año. </w:t>
            </w:r>
          </w:p>
          <w:p w:rsidR="009119F4" w:rsidRPr="00284281" w:rsidRDefault="009119F4" w:rsidP="002C5107">
            <w:pPr>
              <w:spacing w:after="0" w:line="240" w:lineRule="auto"/>
              <w:jc w:val="both"/>
              <w:rPr>
                <w:rFonts w:asciiTheme="minorHAnsi" w:hAnsiTheme="minorHAnsi" w:cs="Tahoma"/>
                <w:lang w:val="es-ES"/>
              </w:rPr>
            </w:pPr>
          </w:p>
          <w:p w:rsidR="00284281" w:rsidRPr="00284281" w:rsidRDefault="00284281" w:rsidP="002C5107">
            <w:pPr>
              <w:numPr>
                <w:ilvl w:val="0"/>
                <w:numId w:val="22"/>
              </w:numPr>
              <w:spacing w:after="0" w:line="240" w:lineRule="auto"/>
              <w:jc w:val="both"/>
              <w:rPr>
                <w:rFonts w:asciiTheme="minorHAnsi" w:hAnsiTheme="minorHAnsi"/>
                <w:b/>
              </w:rPr>
            </w:pPr>
            <w:r w:rsidRPr="00284281">
              <w:rPr>
                <w:rFonts w:asciiTheme="minorHAnsi" w:hAnsiTheme="minorHAnsi"/>
                <w:b/>
              </w:rPr>
              <w:t>Caso Comisión Interamericana de Derechos Humanos-</w:t>
            </w:r>
            <w:r w:rsidR="00F01ED6">
              <w:rPr>
                <w:rFonts w:asciiTheme="minorHAnsi" w:hAnsiTheme="minorHAnsi"/>
                <w:b/>
              </w:rPr>
              <w:t xml:space="preserve"> </w:t>
            </w:r>
            <w:r w:rsidRPr="00284281">
              <w:rPr>
                <w:rFonts w:asciiTheme="minorHAnsi" w:hAnsiTheme="minorHAnsi"/>
                <w:b/>
              </w:rPr>
              <w:t xml:space="preserve">CIDH11007. </w:t>
            </w: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Para el presente año el Ministerio de Cultura, desde la Dirección de Poblaciones, realizó un Convenio de Asociación 0414/18, por un valor de $32.000.00, entre el Ministerio de Cultura y la Asociación de Familiares de las Victimas de los Hechos Violentos de Trujillo- AFAVIT, que busca aunar esfuerzos humanos, técnicos y financieros para el desarrollo de pedagogías culturales de la memoria del conflicto, de </w:t>
            </w:r>
            <w:r w:rsidRPr="00284281">
              <w:rPr>
                <w:rFonts w:asciiTheme="minorHAnsi" w:hAnsiTheme="minorHAnsi" w:cs="Tahoma"/>
                <w:lang w:val="es-ES"/>
              </w:rPr>
              <w:lastRenderedPageBreak/>
              <w:t>acuerdo a la experiencia en construcción de memoria que ha consolidado la Asociación de Familiares Víctimas del Municipio de Trujillo- Valle del Cauca- AFAVIT, a través de su trabajo con las matriarcas, mujeres, jóvenes y niños.</w:t>
            </w:r>
          </w:p>
          <w:p w:rsidR="008F7A68" w:rsidRDefault="008F7A68"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En este sentido, en el marco de este convenio para el 2018 se elaborará un documento sobre la reconciliación y perdón en las comunidades víctimas del conflicto armado. Así mismo, se llevarán a cabo diversas actividades de reparación simbólica con los jóvenes, niños, niñas y adultos de la comunidad de Trujillo, y se elaborará un documento que recoja las diferentes metodologías y propuestas pedagógicas sobre reconciliación y paz en comunidades afectadas por el conflicto. </w:t>
            </w:r>
          </w:p>
          <w:p w:rsidR="008F7A68" w:rsidRDefault="008F7A68" w:rsidP="002C5107">
            <w:pPr>
              <w:spacing w:after="0" w:line="240" w:lineRule="auto"/>
              <w:jc w:val="both"/>
              <w:rPr>
                <w:rFonts w:asciiTheme="minorHAnsi" w:hAnsiTheme="minorHAnsi" w:cs="Tahoma"/>
                <w:lang w:val="es-ES"/>
              </w:rPr>
            </w:pPr>
          </w:p>
          <w:p w:rsidR="008F7A68"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Durante el mes de febrero de 2018, en el municipio de Trujillo, Cauca, el Grupo Juvenil Huellas de Vida se reunió dos veces a la semana en las horas de la tarde; y una vez a la semana se reunió el grupo de adultos de AFAVIT, con el</w:t>
            </w:r>
            <w:r w:rsidR="00F01ED6">
              <w:rPr>
                <w:rFonts w:asciiTheme="minorHAnsi" w:hAnsiTheme="minorHAnsi" w:cs="Tahoma"/>
                <w:lang w:val="es-ES"/>
              </w:rPr>
              <w:t xml:space="preserve"> </w:t>
            </w:r>
            <w:r w:rsidRPr="00284281">
              <w:rPr>
                <w:rFonts w:asciiTheme="minorHAnsi" w:hAnsiTheme="minorHAnsi" w:cs="Tahoma"/>
                <w:lang w:val="es-ES"/>
              </w:rPr>
              <w:t xml:space="preserve">fin discutir el tema de la reconciliación. En primer lugar, a partir de la lectura del cuento “El puente de la reconciliación” se realizó un análisis y una reflexión sobre este mismo; en segundo lugar, se elaboraron dibujos sobre la reconciliación a partir del cuento teniendo en cuenta tres símbolos principales: río, muro y puente. </w:t>
            </w:r>
          </w:p>
          <w:p w:rsidR="008F7A68" w:rsidRDefault="008F7A68" w:rsidP="002C5107">
            <w:pPr>
              <w:spacing w:after="0" w:line="240" w:lineRule="auto"/>
              <w:jc w:val="both"/>
              <w:rPr>
                <w:rFonts w:asciiTheme="minorHAnsi" w:hAnsiTheme="minorHAnsi" w:cs="Tahoma"/>
                <w:lang w:val="es-ES"/>
              </w:rPr>
            </w:pPr>
          </w:p>
          <w:p w:rsid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Finalmente, se realizó un ritual simbólico con la parábola “Las Tres Rejas”.</w:t>
            </w:r>
            <w:r w:rsidR="00F01ED6">
              <w:rPr>
                <w:rFonts w:asciiTheme="minorHAnsi" w:hAnsiTheme="minorHAnsi" w:cs="Tahoma"/>
                <w:lang w:val="es-ES"/>
              </w:rPr>
              <w:t xml:space="preserve"> </w:t>
            </w:r>
            <w:r w:rsidRPr="00284281">
              <w:rPr>
                <w:rFonts w:asciiTheme="minorHAnsi" w:hAnsiTheme="minorHAnsi" w:cs="Tahoma"/>
                <w:lang w:val="es-ES"/>
              </w:rPr>
              <w:t>Este documento sobre la reconciliación, como primer producto a entregar para el convenio, se titula “Caminando en el arte hacia la reconciliación y</w:t>
            </w:r>
            <w:r w:rsidR="00F01ED6">
              <w:rPr>
                <w:rFonts w:asciiTheme="minorHAnsi" w:hAnsiTheme="minorHAnsi" w:cs="Tahoma"/>
                <w:lang w:val="es-ES"/>
              </w:rPr>
              <w:t xml:space="preserve"> </w:t>
            </w:r>
            <w:r w:rsidRPr="00284281">
              <w:rPr>
                <w:rFonts w:asciiTheme="minorHAnsi" w:hAnsiTheme="minorHAnsi" w:cs="Tahoma"/>
                <w:lang w:val="es-ES"/>
              </w:rPr>
              <w:t xml:space="preserve">a partir del cuento “El puente de la reconciliación” se realiza un análisis de tres elementos principales en el cuento: el muro, el río y el puente. </w:t>
            </w:r>
          </w:p>
          <w:p w:rsidR="008F7A68" w:rsidRPr="00284281" w:rsidRDefault="008F7A68" w:rsidP="002C5107">
            <w:pPr>
              <w:spacing w:after="0" w:line="240" w:lineRule="auto"/>
              <w:jc w:val="both"/>
              <w:rPr>
                <w:rFonts w:asciiTheme="minorHAnsi" w:hAnsiTheme="minorHAnsi" w:cs="Tahoma"/>
                <w:lang w:val="es-ES"/>
              </w:rPr>
            </w:pPr>
          </w:p>
          <w:p w:rsidR="00284281" w:rsidRPr="00284281" w:rsidRDefault="00284281" w:rsidP="002C5107">
            <w:pPr>
              <w:numPr>
                <w:ilvl w:val="0"/>
                <w:numId w:val="22"/>
              </w:numPr>
              <w:spacing w:after="0" w:line="240" w:lineRule="auto"/>
              <w:jc w:val="both"/>
              <w:rPr>
                <w:rFonts w:asciiTheme="minorHAnsi" w:hAnsiTheme="minorHAnsi"/>
                <w:b/>
              </w:rPr>
            </w:pPr>
            <w:r w:rsidRPr="00284281">
              <w:rPr>
                <w:rFonts w:asciiTheme="minorHAnsi" w:hAnsiTheme="minorHAnsi"/>
                <w:b/>
              </w:rPr>
              <w:t>Sentencia de Restitución de Tierras 007 de 2014.</w:t>
            </w: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Para el presente año el Ministerio de Cultura, desde la Dirección de Poblaciones, realizó un Convenio de Asociación 0417/18, por un valor de $66.500.00, entre el Ministerio de Cultura y la Corporación Clepsidra que busca aunar esfuerzos humanos, técnicos y financieros para concertar e implementar un plan de recuperación y fortalecimiento del tejido social y cultural afectado</w:t>
            </w:r>
            <w:r w:rsidR="00F01ED6">
              <w:rPr>
                <w:rFonts w:asciiTheme="minorHAnsi" w:hAnsiTheme="minorHAnsi" w:cs="Tahoma"/>
                <w:lang w:val="es-ES"/>
              </w:rPr>
              <w:t xml:space="preserve"> </w:t>
            </w:r>
            <w:r w:rsidRPr="00284281">
              <w:rPr>
                <w:rFonts w:asciiTheme="minorHAnsi" w:hAnsiTheme="minorHAnsi" w:cs="Tahoma"/>
                <w:lang w:val="es-ES"/>
              </w:rPr>
              <w:t>por el conflicto, y la identificación de líneas de inversión de acuerdo a los usos y costumbres en materia de producción y consumo de alimentos – Sentencia de Restitución de Tierras 007 de 2014.</w:t>
            </w:r>
          </w:p>
          <w:p w:rsidR="008F7A68" w:rsidRDefault="008F7A68"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En este sentido, este Convenio de Asociación pretende llevar a cabo la implementación de un plan de fortalecimiento cultural, a través de un proceso de gestión y diálogo con los actores culturales claves de la región que permita preservar y fomentar las prácticas culturales afectadas por el conflicto. También, se</w:t>
            </w:r>
            <w:r w:rsidR="00F01ED6">
              <w:rPr>
                <w:rFonts w:asciiTheme="minorHAnsi" w:hAnsiTheme="minorHAnsi" w:cs="Tahoma"/>
                <w:lang w:val="es-ES"/>
              </w:rPr>
              <w:t xml:space="preserve"> </w:t>
            </w:r>
            <w:r w:rsidRPr="00284281">
              <w:rPr>
                <w:rFonts w:asciiTheme="minorHAnsi" w:hAnsiTheme="minorHAnsi" w:cs="Tahoma"/>
                <w:lang w:val="es-ES"/>
              </w:rPr>
              <w:t>llevará a cabo la implementación del plan de reparación colectiva que permita el fortalecimiento y rescate de las tradiciones culturales, identificadas en los diagnósticos del daño cultural, como afectadas seriamente por el conflicto armado.</w:t>
            </w:r>
            <w:r w:rsidR="00F01ED6">
              <w:rPr>
                <w:rFonts w:asciiTheme="minorHAnsi" w:hAnsiTheme="minorHAnsi" w:cs="Tahoma"/>
                <w:lang w:val="es-ES"/>
              </w:rPr>
              <w:t xml:space="preserve"> </w:t>
            </w:r>
            <w:r w:rsidRPr="00284281">
              <w:rPr>
                <w:rFonts w:asciiTheme="minorHAnsi" w:hAnsiTheme="minorHAnsi" w:cs="Tahoma"/>
                <w:lang w:val="es-ES"/>
              </w:rPr>
              <w:t xml:space="preserve">Finalmente se realizarán al menos dos jornadas de divulgación y presentación de los resultados de la implementación del convenio durante el 2018. </w:t>
            </w:r>
          </w:p>
          <w:p w:rsidR="008F7A68" w:rsidRDefault="008F7A68"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En primer lugar, se realizó el estudio de los actores culturales y espacios claves de la región del Alto </w:t>
            </w:r>
            <w:proofErr w:type="spellStart"/>
            <w:r w:rsidRPr="00284281">
              <w:rPr>
                <w:rFonts w:asciiTheme="minorHAnsi" w:hAnsiTheme="minorHAnsi" w:cs="Tahoma"/>
                <w:lang w:val="es-ES"/>
              </w:rPr>
              <w:t>Andágueda</w:t>
            </w:r>
            <w:proofErr w:type="spellEnd"/>
            <w:r w:rsidRPr="00284281">
              <w:rPr>
                <w:rFonts w:asciiTheme="minorHAnsi" w:hAnsiTheme="minorHAnsi" w:cs="Tahoma"/>
                <w:lang w:val="es-ES"/>
              </w:rPr>
              <w:t xml:space="preserve"> se realizó a nivel municipal, departamental y nacional.</w:t>
            </w:r>
            <w:r w:rsidR="00F01ED6">
              <w:rPr>
                <w:rFonts w:asciiTheme="minorHAnsi" w:hAnsiTheme="minorHAnsi" w:cs="Tahoma"/>
                <w:lang w:val="es-ES"/>
              </w:rPr>
              <w:t xml:space="preserve"> </w:t>
            </w:r>
            <w:r w:rsidRPr="00284281">
              <w:rPr>
                <w:rFonts w:asciiTheme="minorHAnsi" w:hAnsiTheme="minorHAnsi" w:cs="Tahoma"/>
                <w:lang w:val="es-ES"/>
              </w:rPr>
              <w:t xml:space="preserve">Se presenta así una oferta cultural en la que el pueblo indígena </w:t>
            </w:r>
            <w:proofErr w:type="spellStart"/>
            <w:r w:rsidRPr="00284281">
              <w:rPr>
                <w:rFonts w:asciiTheme="minorHAnsi" w:hAnsiTheme="minorHAnsi" w:cs="Tahoma"/>
                <w:lang w:val="es-ES"/>
              </w:rPr>
              <w:t>embera</w:t>
            </w:r>
            <w:proofErr w:type="spellEnd"/>
            <w:r w:rsidRPr="00284281">
              <w:rPr>
                <w:rFonts w:asciiTheme="minorHAnsi" w:hAnsiTheme="minorHAnsi" w:cs="Tahoma"/>
                <w:lang w:val="es-ES"/>
              </w:rPr>
              <w:t xml:space="preserve"> </w:t>
            </w:r>
            <w:proofErr w:type="spellStart"/>
            <w:r w:rsidRPr="00284281">
              <w:rPr>
                <w:rFonts w:asciiTheme="minorHAnsi" w:hAnsiTheme="minorHAnsi" w:cs="Tahoma"/>
                <w:lang w:val="es-ES"/>
              </w:rPr>
              <w:t>katío</w:t>
            </w:r>
            <w:proofErr w:type="spellEnd"/>
            <w:r w:rsidRPr="00284281">
              <w:rPr>
                <w:rFonts w:asciiTheme="minorHAnsi" w:hAnsiTheme="minorHAnsi" w:cs="Tahoma"/>
                <w:lang w:val="es-ES"/>
              </w:rPr>
              <w:t xml:space="preserve"> puede participar en estos niveles, buscando en primer lugar que el pueblo tenga conocimiento y en un futuro pueda presentar sus propuestas y dar visibilidad a éstas. </w:t>
            </w:r>
          </w:p>
          <w:p w:rsidR="008F7A68" w:rsidRDefault="008F7A68" w:rsidP="002C5107">
            <w:pPr>
              <w:spacing w:after="0" w:line="240" w:lineRule="auto"/>
              <w:jc w:val="both"/>
              <w:rPr>
                <w:rFonts w:asciiTheme="minorHAnsi" w:hAnsiTheme="minorHAnsi" w:cs="Tahoma"/>
                <w:lang w:val="es-ES"/>
              </w:rPr>
            </w:pPr>
          </w:p>
          <w:p w:rsid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En el mes de junio del presente año</w:t>
            </w:r>
            <w:r w:rsidR="00F01ED6">
              <w:rPr>
                <w:rFonts w:asciiTheme="minorHAnsi" w:hAnsiTheme="minorHAnsi" w:cs="Tahoma"/>
                <w:lang w:val="es-ES"/>
              </w:rPr>
              <w:t xml:space="preserve"> </w:t>
            </w:r>
            <w:r w:rsidRPr="00284281">
              <w:rPr>
                <w:rFonts w:asciiTheme="minorHAnsi" w:hAnsiTheme="minorHAnsi" w:cs="Tahoma"/>
                <w:lang w:val="es-ES"/>
              </w:rPr>
              <w:t>se realizó la primera jornada de presentación de avances del trabajo que se ha realizado como cumplimiento de los convenios. Fueron partícipes: la Corporación Clepsidra, el Cabildo Indígena de San Lorenzo y la Organización Nacional Indígena de Colombia (ONIC).</w:t>
            </w:r>
            <w:r w:rsidR="00F01ED6">
              <w:rPr>
                <w:rFonts w:asciiTheme="minorHAnsi" w:hAnsiTheme="minorHAnsi" w:cs="Tahoma"/>
                <w:lang w:val="es-ES"/>
              </w:rPr>
              <w:t xml:space="preserve"> </w:t>
            </w:r>
            <w:r w:rsidRPr="00284281">
              <w:rPr>
                <w:rFonts w:asciiTheme="minorHAnsi" w:hAnsiTheme="minorHAnsi" w:cs="Tahoma"/>
                <w:lang w:val="es-ES"/>
              </w:rPr>
              <w:t>En esta jornada de divulgación cada organización presento las problemáticas que afronta su comunidad, el daño sociocultural</w:t>
            </w:r>
            <w:r w:rsidR="00F01ED6">
              <w:rPr>
                <w:rFonts w:asciiTheme="minorHAnsi" w:hAnsiTheme="minorHAnsi" w:cs="Tahoma"/>
                <w:lang w:val="es-ES"/>
              </w:rPr>
              <w:t xml:space="preserve"> </w:t>
            </w:r>
            <w:r w:rsidRPr="00284281">
              <w:rPr>
                <w:rFonts w:asciiTheme="minorHAnsi" w:hAnsiTheme="minorHAnsi" w:cs="Tahoma"/>
                <w:lang w:val="es-ES"/>
              </w:rPr>
              <w:t xml:space="preserve">generado por la violencia armada y el trabajo que han realizado este año. </w:t>
            </w:r>
          </w:p>
          <w:p w:rsidR="00995BE3" w:rsidRPr="00284281" w:rsidRDefault="00995BE3" w:rsidP="002C5107">
            <w:pPr>
              <w:spacing w:after="0" w:line="240" w:lineRule="auto"/>
              <w:jc w:val="both"/>
              <w:rPr>
                <w:rFonts w:asciiTheme="minorHAnsi" w:hAnsiTheme="minorHAnsi" w:cs="Tahoma"/>
                <w:lang w:val="es-ES"/>
              </w:rPr>
            </w:pPr>
          </w:p>
          <w:p w:rsidR="00284281" w:rsidRPr="00284281" w:rsidRDefault="00284281" w:rsidP="002C5107">
            <w:pPr>
              <w:numPr>
                <w:ilvl w:val="0"/>
                <w:numId w:val="22"/>
              </w:numPr>
              <w:spacing w:after="0" w:line="240" w:lineRule="auto"/>
              <w:jc w:val="both"/>
              <w:rPr>
                <w:rFonts w:asciiTheme="minorHAnsi" w:hAnsiTheme="minorHAnsi"/>
                <w:b/>
              </w:rPr>
            </w:pPr>
            <w:r w:rsidRPr="00284281">
              <w:rPr>
                <w:rFonts w:asciiTheme="minorHAnsi" w:hAnsiTheme="minorHAnsi"/>
                <w:b/>
              </w:rPr>
              <w:t xml:space="preserve">Sentencia de Justicia y Paz: Pueblo </w:t>
            </w:r>
            <w:proofErr w:type="spellStart"/>
            <w:r w:rsidRPr="00284281">
              <w:rPr>
                <w:rFonts w:asciiTheme="minorHAnsi" w:hAnsiTheme="minorHAnsi"/>
                <w:b/>
              </w:rPr>
              <w:t>Kankuamo</w:t>
            </w:r>
            <w:proofErr w:type="spellEnd"/>
            <w:r w:rsidRPr="00284281">
              <w:rPr>
                <w:rFonts w:asciiTheme="minorHAnsi" w:hAnsiTheme="minorHAnsi"/>
                <w:b/>
              </w:rPr>
              <w:t xml:space="preserve"> / Auto 004, derivado de la Sentencia T-025: Pueblo </w:t>
            </w:r>
            <w:proofErr w:type="spellStart"/>
            <w:r w:rsidRPr="00284281">
              <w:rPr>
                <w:rFonts w:asciiTheme="minorHAnsi" w:hAnsiTheme="minorHAnsi"/>
                <w:b/>
              </w:rPr>
              <w:t>Macaguaje</w:t>
            </w:r>
            <w:proofErr w:type="spellEnd"/>
            <w:r w:rsidRPr="00284281">
              <w:rPr>
                <w:rFonts w:asciiTheme="minorHAnsi" w:hAnsiTheme="minorHAnsi"/>
                <w:b/>
              </w:rPr>
              <w:t>.</w:t>
            </w: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Para el cumplimiento de la sentencia el presente año el Ministerio de Cultura, desde la Dirección de Poblaciones, realizó un Convenio de Asociación No. 0428 de 2018, por un valor de $108.000.000, celebrado entre el Ministerio de Cultura y la Organización Nacional de Indígenas de Colombia – ONIC, que busca Aunar esfuerzos humanos, técnicos y financieros para concertar e implementar espacios de diálogo cultural y actividades de fortalecimiento de las lenguas nativas, en el marco del Auto 004 derivado de la Sentencia T-025 con los pueblos indígenas. </w:t>
            </w:r>
          </w:p>
          <w:p w:rsidR="00995BE3" w:rsidRDefault="00995BE3"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En este sentido, en el marco de este Convenio de Asociación se llevará a cabo la implementación del plan de fortalecimiento cultural de los pueblos indígenas, los cuales incluirán un plan de trabajo para la elaboración de los documentos: mito de origen, el estado de la lengua en aquellos pueblos que los posean, rol de la mujer y elementos culturales fundamentales de cada pueblo (patrimonio, memoria e identidad). Así mismo, se implementará un plan de reparación colectiva que permita el fortalecimiento y rescate de las tradiciones culturales afectadas seriamente por el conflicto armado. Es decir, se realizará un documento informe con elementos para la mayor comprensión del daño cultural y el inventario de actividades de reparación identificadas que permitan rescatar la cultura y creencias del pueblo </w:t>
            </w:r>
            <w:proofErr w:type="spellStart"/>
            <w:r w:rsidRPr="00284281">
              <w:rPr>
                <w:rFonts w:asciiTheme="minorHAnsi" w:hAnsiTheme="minorHAnsi" w:cs="Tahoma"/>
                <w:lang w:val="es-ES"/>
              </w:rPr>
              <w:t>Kankuamo</w:t>
            </w:r>
            <w:proofErr w:type="spellEnd"/>
            <w:r w:rsidRPr="00284281">
              <w:rPr>
                <w:rFonts w:asciiTheme="minorHAnsi" w:hAnsiTheme="minorHAnsi" w:cs="Tahoma"/>
                <w:lang w:val="es-ES"/>
              </w:rPr>
              <w:t xml:space="preserve"> y la recuperación y rehabilitación del territorio en el marco de los derechos culturales (patrimonio, memoria, identidad, participación en la vida cultural). Finalmente, se realizarán al menos dos jornadas de divulgación y presentación de los resultados de la implementación del convenio durante el </w:t>
            </w:r>
            <w:r w:rsidR="00995BE3">
              <w:rPr>
                <w:rFonts w:asciiTheme="minorHAnsi" w:hAnsiTheme="minorHAnsi" w:cs="Tahoma"/>
                <w:lang w:val="es-ES"/>
              </w:rPr>
              <w:t xml:space="preserve">segundo semestre de </w:t>
            </w:r>
            <w:r w:rsidRPr="00284281">
              <w:rPr>
                <w:rFonts w:asciiTheme="minorHAnsi" w:hAnsiTheme="minorHAnsi" w:cs="Tahoma"/>
                <w:lang w:val="es-ES"/>
              </w:rPr>
              <w:t xml:space="preserve">2018. </w:t>
            </w:r>
          </w:p>
          <w:p w:rsidR="00995BE3" w:rsidRDefault="00995BE3"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En el mes de marzo de 2018 la ONIC entrega al Ministerio de Cultura un documento en el que se plantean en primer lugar, las normatividades de orden nacional e internacional que respaldan y protegen los derechos de las comunidades indígenas. En segundo lugar, se exponen los principios o conceptos rectores desde los cuales se sustentan las </w:t>
            </w:r>
            <w:r w:rsidRPr="00284281">
              <w:rPr>
                <w:rFonts w:asciiTheme="minorHAnsi" w:hAnsiTheme="minorHAnsi" w:cs="Tahoma"/>
                <w:lang w:val="es-ES"/>
              </w:rPr>
              <w:lastRenderedPageBreak/>
              <w:t xml:space="preserve">líneas del plan de acción con los pueblos indígenas. Finalmente, se plantean los aspectos generales de los dos pueblos indígenas priorizados: pueblo </w:t>
            </w:r>
            <w:proofErr w:type="spellStart"/>
            <w:r w:rsidRPr="00284281">
              <w:rPr>
                <w:rFonts w:asciiTheme="minorHAnsi" w:hAnsiTheme="minorHAnsi" w:cs="Tahoma"/>
                <w:lang w:val="es-ES"/>
              </w:rPr>
              <w:t>kankuamo</w:t>
            </w:r>
            <w:proofErr w:type="spellEnd"/>
            <w:r w:rsidRPr="00284281">
              <w:rPr>
                <w:rFonts w:asciiTheme="minorHAnsi" w:hAnsiTheme="minorHAnsi" w:cs="Tahoma"/>
                <w:lang w:val="es-ES"/>
              </w:rPr>
              <w:t xml:space="preserve"> y </w:t>
            </w:r>
            <w:proofErr w:type="spellStart"/>
            <w:r w:rsidRPr="00284281">
              <w:rPr>
                <w:rFonts w:asciiTheme="minorHAnsi" w:hAnsiTheme="minorHAnsi" w:cs="Tahoma"/>
                <w:lang w:val="es-ES"/>
              </w:rPr>
              <w:t>macaguaje</w:t>
            </w:r>
            <w:proofErr w:type="spellEnd"/>
            <w:r w:rsidRPr="00284281">
              <w:rPr>
                <w:rFonts w:asciiTheme="minorHAnsi" w:hAnsiTheme="minorHAnsi" w:cs="Tahoma"/>
                <w:lang w:val="es-ES"/>
              </w:rPr>
              <w:t xml:space="preserve">, </w:t>
            </w:r>
            <w:r w:rsidR="00A348DF" w:rsidRPr="00284281">
              <w:rPr>
                <w:rFonts w:asciiTheme="minorHAnsi" w:hAnsiTheme="minorHAnsi" w:cs="Tahoma"/>
                <w:lang w:val="es-ES"/>
              </w:rPr>
              <w:t>centrándose</w:t>
            </w:r>
            <w:r w:rsidRPr="00284281">
              <w:rPr>
                <w:rFonts w:asciiTheme="minorHAnsi" w:hAnsiTheme="minorHAnsi" w:cs="Tahoma"/>
                <w:lang w:val="es-ES"/>
              </w:rPr>
              <w:t xml:space="preserve"> principalmente en la ley de origen, la lengua propia, rol de la mujer y procesos educativos propios. </w:t>
            </w:r>
          </w:p>
          <w:p w:rsidR="003C05B3" w:rsidRDefault="003C05B3"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Así mismo, se presenta un plan de trabajo cultural para los pueblos indígenas </w:t>
            </w:r>
            <w:proofErr w:type="spellStart"/>
            <w:r w:rsidRPr="00284281">
              <w:rPr>
                <w:rFonts w:asciiTheme="minorHAnsi" w:hAnsiTheme="minorHAnsi" w:cs="Tahoma"/>
                <w:lang w:val="es-ES"/>
              </w:rPr>
              <w:t>kankuamos</w:t>
            </w:r>
            <w:proofErr w:type="spellEnd"/>
            <w:r w:rsidRPr="00284281">
              <w:rPr>
                <w:rFonts w:asciiTheme="minorHAnsi" w:hAnsiTheme="minorHAnsi" w:cs="Tahoma"/>
                <w:lang w:val="es-ES"/>
              </w:rPr>
              <w:t xml:space="preserve"> y </w:t>
            </w:r>
            <w:proofErr w:type="spellStart"/>
            <w:r w:rsidRPr="00284281">
              <w:rPr>
                <w:rFonts w:asciiTheme="minorHAnsi" w:hAnsiTheme="minorHAnsi" w:cs="Tahoma"/>
                <w:lang w:val="es-ES"/>
              </w:rPr>
              <w:t>macaguaje</w:t>
            </w:r>
            <w:proofErr w:type="spellEnd"/>
            <w:r w:rsidRPr="00284281">
              <w:rPr>
                <w:rFonts w:asciiTheme="minorHAnsi" w:hAnsiTheme="minorHAnsi" w:cs="Tahoma"/>
                <w:lang w:val="es-ES"/>
              </w:rPr>
              <w:t xml:space="preserve">, en el que se exponen los ejes de acción, objetivos específicos, actividades estratégicas, la meta producto, el indicador y el cronograma. </w:t>
            </w:r>
          </w:p>
          <w:p w:rsidR="003C05B3" w:rsidRDefault="003C05B3" w:rsidP="002C5107">
            <w:pPr>
              <w:spacing w:after="0" w:line="240" w:lineRule="auto"/>
              <w:jc w:val="both"/>
              <w:rPr>
                <w:rFonts w:asciiTheme="minorHAnsi" w:hAnsiTheme="minorHAnsi" w:cs="Tahoma"/>
                <w:lang w:val="es-ES"/>
              </w:rPr>
            </w:pPr>
          </w:p>
          <w:p w:rsid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En el mes de junio del presente año se realizó la primera jornada de presentación de avances del trabajo que se ha realizado como cumplimiento de los convenios. Fueron partícipes: la Corporación Clepsidra, el Cabildo Indígena de San Lorenzo y la Organización Nacional Indígena de Colombia (ONIC).</w:t>
            </w:r>
            <w:r w:rsidR="00F01ED6">
              <w:rPr>
                <w:rFonts w:asciiTheme="minorHAnsi" w:hAnsiTheme="minorHAnsi" w:cs="Tahoma"/>
                <w:lang w:val="es-ES"/>
              </w:rPr>
              <w:t xml:space="preserve"> </w:t>
            </w:r>
            <w:r w:rsidRPr="00284281">
              <w:rPr>
                <w:rFonts w:asciiTheme="minorHAnsi" w:hAnsiTheme="minorHAnsi" w:cs="Tahoma"/>
                <w:lang w:val="es-ES"/>
              </w:rPr>
              <w:t xml:space="preserve">En esta jornada de divulgación cada organización presento las problemáticas que afronta su comunidad, el daño sociocultural generado por la violencia armada y el trabajo que han realizado este año. </w:t>
            </w:r>
          </w:p>
          <w:p w:rsidR="003C05B3" w:rsidRPr="00284281" w:rsidRDefault="003C05B3" w:rsidP="002C5107">
            <w:pPr>
              <w:spacing w:after="0" w:line="240" w:lineRule="auto"/>
              <w:jc w:val="both"/>
              <w:rPr>
                <w:rFonts w:asciiTheme="minorHAnsi" w:hAnsiTheme="minorHAnsi" w:cs="Tahoma"/>
                <w:lang w:val="es-ES"/>
              </w:rPr>
            </w:pPr>
          </w:p>
          <w:p w:rsidR="00284281" w:rsidRPr="00284281" w:rsidRDefault="00284281" w:rsidP="002C5107">
            <w:pPr>
              <w:numPr>
                <w:ilvl w:val="0"/>
                <w:numId w:val="22"/>
              </w:numPr>
              <w:spacing w:after="0" w:line="240" w:lineRule="auto"/>
              <w:jc w:val="both"/>
              <w:rPr>
                <w:rFonts w:asciiTheme="minorHAnsi" w:hAnsiTheme="minorHAnsi"/>
                <w:bCs/>
              </w:rPr>
            </w:pPr>
            <w:r w:rsidRPr="00284281">
              <w:rPr>
                <w:rFonts w:asciiTheme="minorHAnsi" w:hAnsiTheme="minorHAnsi"/>
                <w:b/>
              </w:rPr>
              <w:t>Implementación del Comité Cívico Departamental por la Salvación del Chocó y Buenaventura</w:t>
            </w: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Para el cumplimiento de este compromiso, el Ministerio de Cultura desde la Dirección de Poblaciones, realizó un Convenio de Asociación No. 0442 de 2018, por un valor de $70.000.000, celebrado entre el Ministerio de Cultura y la Asociación para las Investigaciones Culturales del Chocó -ASINCH, que busca aunar esfuerzos humanos, técnicos y financieros para el fortalecimiento de los derechos culturales de los jóvenes vulnerables de Buenaventura y Quibdó. </w:t>
            </w:r>
          </w:p>
          <w:p w:rsidR="003C05B3" w:rsidRDefault="003C05B3"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En el mes de marzo de 2018 ASINCH hace entrega del “Plan de trabajo o ruta metodológica hacia una política pública que garantice los derechos culturales de los jóvenes en Quibdó y Buenaventura”. Este plan propone en primera instancia una identificación de líderes, la cual pretende que se seleccionen 100 jóvenes en cada ciudad, para un total de 200 personas. Estos jóvenes participarán en los distintos procesos de formación y en la construcción de la propuesta de participación juvenil. </w:t>
            </w:r>
          </w:p>
          <w:p w:rsidR="003C05B3" w:rsidRDefault="003C05B3"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Una vez seleccionados los jóvenes líderes se conformarán grupos de 25 personas y se realizarán cuatro (4) talleres en cada</w:t>
            </w:r>
            <w:r w:rsidR="00F01ED6">
              <w:rPr>
                <w:rFonts w:asciiTheme="minorHAnsi" w:hAnsiTheme="minorHAnsi" w:cs="Tahoma"/>
                <w:lang w:val="es-ES"/>
              </w:rPr>
              <w:t xml:space="preserve"> </w:t>
            </w:r>
            <w:r w:rsidRPr="00284281">
              <w:rPr>
                <w:rFonts w:asciiTheme="minorHAnsi" w:hAnsiTheme="minorHAnsi" w:cs="Tahoma"/>
                <w:lang w:val="es-ES"/>
              </w:rPr>
              <w:t xml:space="preserve">ciudad. El plan de formación y fortalecimiento comprenderá entonces talleres sobre Juventud y Patrimonio, en donde se expondrán temáticas como: arraigo y desarraigo, transmisión de saberes, definición de patrimonio y normatividad. Por otro lado, habrá un taller sobre Ciudadanía y Derechos Culturales, en donde se estudiará la estructura del Estado colombiano, los distintos mecanismos de participación, la veeduría y los derechos culturales y la política pública. </w:t>
            </w:r>
          </w:p>
          <w:p w:rsidR="003C05B3" w:rsidRDefault="003C05B3" w:rsidP="002C5107">
            <w:pPr>
              <w:spacing w:after="0" w:line="240" w:lineRule="auto"/>
              <w:jc w:val="both"/>
              <w:rPr>
                <w:rFonts w:asciiTheme="minorHAnsi" w:hAnsiTheme="minorHAnsi" w:cs="Tahoma"/>
                <w:lang w:val="es-ES"/>
              </w:rPr>
            </w:pPr>
          </w:p>
          <w:p w:rsid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Al finalizar estos talleres se realizará un documento “Hacia una política pública que garantice los derechos culturales de los jóvenes en la ciudad de Buenaventura y Quibdó” que buscará ofrecer herramientas </w:t>
            </w:r>
            <w:r w:rsidRPr="00284281">
              <w:rPr>
                <w:rFonts w:asciiTheme="minorHAnsi" w:hAnsiTheme="minorHAnsi" w:cs="Tahoma"/>
                <w:lang w:val="es-ES"/>
              </w:rPr>
              <w:lastRenderedPageBreak/>
              <w:t xml:space="preserve">frente a las problemáticas, necesidades, expectativas y proyectos de los jóvenes de Quibdó y Buenaventura. Se pretende que este documento llegue al alcance de las instancias municipales </w:t>
            </w:r>
            <w:bookmarkStart w:id="0" w:name="_gjdgxs" w:colFirst="0" w:colLast="0"/>
            <w:bookmarkEnd w:id="0"/>
            <w:r w:rsidRPr="00284281">
              <w:rPr>
                <w:rFonts w:asciiTheme="minorHAnsi" w:hAnsiTheme="minorHAnsi" w:cs="Tahoma"/>
                <w:lang w:val="es-ES"/>
              </w:rPr>
              <w:t xml:space="preserve">y así mismo sea una herramienta para la elaboración de una política pública a nivel departamental y nacional que garantice el acceso de los jóvenes a la cultura. </w:t>
            </w:r>
          </w:p>
          <w:p w:rsidR="003C05B3" w:rsidRPr="00284281" w:rsidRDefault="003C05B3" w:rsidP="002C5107">
            <w:pPr>
              <w:spacing w:after="0" w:line="240" w:lineRule="auto"/>
              <w:jc w:val="both"/>
              <w:rPr>
                <w:rFonts w:asciiTheme="minorHAnsi" w:hAnsiTheme="minorHAnsi" w:cs="Tahoma"/>
                <w:lang w:val="es-ES"/>
              </w:rPr>
            </w:pPr>
          </w:p>
          <w:p w:rsidR="00284281" w:rsidRPr="00284281" w:rsidRDefault="00284281" w:rsidP="002C5107">
            <w:pPr>
              <w:numPr>
                <w:ilvl w:val="0"/>
                <w:numId w:val="22"/>
              </w:numPr>
              <w:spacing w:after="0" w:line="240" w:lineRule="auto"/>
              <w:jc w:val="both"/>
              <w:rPr>
                <w:rFonts w:asciiTheme="minorHAnsi" w:hAnsiTheme="minorHAnsi"/>
                <w:b/>
              </w:rPr>
            </w:pPr>
            <w:r w:rsidRPr="00284281">
              <w:rPr>
                <w:rFonts w:asciiTheme="minorHAnsi" w:hAnsiTheme="minorHAnsi"/>
                <w:b/>
              </w:rPr>
              <w:t>Implementación de la Medida Cautelar de Sentencia de Restitución de Tierras que beneficia al resguardo indígena San Lorenzo –</w:t>
            </w:r>
            <w:proofErr w:type="spellStart"/>
            <w:r w:rsidRPr="00284281">
              <w:rPr>
                <w:rFonts w:asciiTheme="minorHAnsi" w:hAnsiTheme="minorHAnsi"/>
                <w:b/>
              </w:rPr>
              <w:t>Embera</w:t>
            </w:r>
            <w:proofErr w:type="spellEnd"/>
            <w:r w:rsidRPr="00284281">
              <w:rPr>
                <w:rFonts w:asciiTheme="minorHAnsi" w:hAnsiTheme="minorHAnsi"/>
                <w:b/>
              </w:rPr>
              <w:t xml:space="preserve"> </w:t>
            </w:r>
            <w:proofErr w:type="spellStart"/>
            <w:r w:rsidRPr="00284281">
              <w:rPr>
                <w:rFonts w:asciiTheme="minorHAnsi" w:hAnsiTheme="minorHAnsi"/>
                <w:b/>
              </w:rPr>
              <w:t>Chamí</w:t>
            </w:r>
            <w:proofErr w:type="spellEnd"/>
            <w:r w:rsidRPr="00284281">
              <w:rPr>
                <w:rFonts w:asciiTheme="minorHAnsi" w:hAnsiTheme="minorHAnsi"/>
                <w:b/>
              </w:rPr>
              <w:t xml:space="preserve"> (Río Sucio y </w:t>
            </w:r>
            <w:proofErr w:type="spellStart"/>
            <w:r w:rsidRPr="00284281">
              <w:rPr>
                <w:rFonts w:asciiTheme="minorHAnsi" w:hAnsiTheme="minorHAnsi"/>
                <w:b/>
              </w:rPr>
              <w:t>Supia</w:t>
            </w:r>
            <w:proofErr w:type="spellEnd"/>
            <w:r w:rsidRPr="00284281">
              <w:rPr>
                <w:rFonts w:asciiTheme="minorHAnsi" w:hAnsiTheme="minorHAnsi"/>
                <w:b/>
              </w:rPr>
              <w:t>, Caldas)</w:t>
            </w: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Para el año 2018 el Ministerio de Cultura, desde la Dirección de Poblaciones, realizó un Convenio de Asociación No. 0451/18, por un valor de $66.500.00, celebrado entre el Ministerio de Cultura y el Cabildo Indígena de San Lorenzo, que busca aunar esfuerzos humanos, técnicos y financieros para concertar e implementar un proceso de fortalecimiento cultural en el marco de la Medida Cautelar y la Sentencia de Restitución de Tierras que beneficia al Resguardo </w:t>
            </w:r>
            <w:proofErr w:type="spellStart"/>
            <w:r w:rsidRPr="00284281">
              <w:rPr>
                <w:rFonts w:asciiTheme="minorHAnsi" w:hAnsiTheme="minorHAnsi" w:cs="Tahoma"/>
                <w:lang w:val="es-ES"/>
              </w:rPr>
              <w:t>Embera</w:t>
            </w:r>
            <w:proofErr w:type="spellEnd"/>
            <w:r w:rsidRPr="00284281">
              <w:rPr>
                <w:rFonts w:asciiTheme="minorHAnsi" w:hAnsiTheme="minorHAnsi" w:cs="Tahoma"/>
                <w:lang w:val="es-ES"/>
              </w:rPr>
              <w:t xml:space="preserve"> de San Lorenzo.</w:t>
            </w:r>
          </w:p>
          <w:p w:rsidR="003C05B3" w:rsidRDefault="003C05B3"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En este sentido, en el marco de este Convenio de Asociación se llevará a cabo la implementación de un plan de fortalecimiento cultural, a través de un proceso de gestión y diálogo con los actores culturales claves de la región que permita preservar y fomentar las prácticas culturales afectadas por el conflicto. </w:t>
            </w:r>
          </w:p>
          <w:p w:rsidR="003C05B3" w:rsidRDefault="003C05B3" w:rsidP="002C5107">
            <w:pPr>
              <w:spacing w:after="0" w:line="240" w:lineRule="auto"/>
              <w:jc w:val="both"/>
              <w:rPr>
                <w:rFonts w:asciiTheme="minorHAnsi" w:hAnsiTheme="minorHAnsi" w:cs="Tahoma"/>
                <w:lang w:val="es-ES"/>
              </w:rPr>
            </w:pPr>
          </w:p>
          <w:p w:rsid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Por otro lado, se pretende llevar a cabo la implementación de un plan de reparación colectiva que permita el fortalecimiento y rescate de las tradiciones culturales, identificadas en los diagnósticos del daño cultural, como afectadas seriamente por el conflicto armado. Por último, se realizarán al menos dos jornadas de divulgación y presentación de los resultados de la implementación del convenio durante el año 2018.</w:t>
            </w:r>
          </w:p>
          <w:p w:rsidR="003C05B3" w:rsidRPr="00284281" w:rsidRDefault="003C05B3" w:rsidP="002C5107">
            <w:pPr>
              <w:spacing w:after="0" w:line="240" w:lineRule="auto"/>
              <w:jc w:val="both"/>
              <w:rPr>
                <w:rFonts w:asciiTheme="minorHAnsi" w:hAnsiTheme="minorHAnsi" w:cs="Tahoma"/>
                <w:lang w:val="es-ES"/>
              </w:rPr>
            </w:pPr>
          </w:p>
          <w:p w:rsidR="00284281" w:rsidRPr="00284281" w:rsidRDefault="00284281" w:rsidP="002C5107">
            <w:pPr>
              <w:numPr>
                <w:ilvl w:val="0"/>
                <w:numId w:val="22"/>
              </w:numPr>
              <w:spacing w:after="0" w:line="240" w:lineRule="auto"/>
              <w:jc w:val="both"/>
              <w:rPr>
                <w:rFonts w:asciiTheme="minorHAnsi" w:hAnsiTheme="minorHAnsi"/>
                <w:b/>
              </w:rPr>
            </w:pPr>
            <w:r w:rsidRPr="00284281">
              <w:rPr>
                <w:rFonts w:asciiTheme="minorHAnsi" w:hAnsiTheme="minorHAnsi"/>
                <w:b/>
              </w:rPr>
              <w:t>Sentencia de Restitución de Tierras 071 de 2015 -Consejo Comunitario Renacer Negro.</w:t>
            </w: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Para el presente año el Ministerio de Cultura, desde la Dirección de Poblaciones, realizó un Convenio de Asociación 0470/18, por un valor de $75.000.000, entre el Ministerio de Cultura y el Consejo Comunitario Renacer Negro, que busca aunar esfuerzos humanos, técnicos y financieros para concertar e implementar un Plan de Recuperación y fortalecimiento del Tejido social y cultural de la población perteneciente al Consejo Comunitario Renacer Negro- Sentencia de Restitución de Tierras 071 de 2015.</w:t>
            </w:r>
          </w:p>
          <w:p w:rsidR="003C05B3" w:rsidRDefault="003C05B3" w:rsidP="002C5107">
            <w:pPr>
              <w:spacing w:after="0" w:line="240" w:lineRule="auto"/>
              <w:jc w:val="both"/>
              <w:rPr>
                <w:rFonts w:asciiTheme="minorHAnsi" w:hAnsiTheme="minorHAnsi" w:cs="Tahoma"/>
                <w:lang w:val="es-ES"/>
              </w:rPr>
            </w:pPr>
          </w:p>
          <w:p w:rsidR="003C05B3"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En este sentido, en el marco de este convenio para el 2018 se llevará a cabo la implementación de un plan de fortalecimiento cultural, a través de un proceso de gestión y diálogo con los actores culturales claves de la región que permita preservar y fomentar las prácticas culturales afectadas por el conflicto. Así mismo, se implementará un plan de reparación colectiva que permita el fortalecimiento y rescate de las tradiciones culturales identificadas en los diagnósticos del daño </w:t>
            </w:r>
            <w:r w:rsidRPr="00284281">
              <w:rPr>
                <w:rFonts w:asciiTheme="minorHAnsi" w:hAnsiTheme="minorHAnsi" w:cs="Tahoma"/>
                <w:lang w:val="es-ES"/>
              </w:rPr>
              <w:lastRenderedPageBreak/>
              <w:t>cultural, como afectadas seriamente por el conflicto armado.</w:t>
            </w:r>
          </w:p>
          <w:p w:rsidR="003C05B3" w:rsidRDefault="003C05B3"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Finalmente, se realizarán al menos dos jornadas de divulgación y presentación de los resultados de la implementación del convenio durante el 2018. </w:t>
            </w:r>
          </w:p>
          <w:p w:rsidR="003C05B3" w:rsidRDefault="003C05B3"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En los meses de febrero y marzo de 2018 el Consejo Comunitario Renacer Negro organizó varias reuniones con diversos actores culturales de la región, para socializar el convenio realizado con el Ministerio de Cultura y para establecer un diálogo comunitario entre los actores culturales y la comunidad. Estas reuniones buscaban también la planeación de acciones de salvaguardia y recuperación del tejido sociocultural del consejo comunitario.</w:t>
            </w:r>
          </w:p>
          <w:p w:rsidR="003C05B3" w:rsidRDefault="003C05B3"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Como resultado de estas reuniones se concluyó que es necesario planificar, entre los actores más representativos de la comunidad, la recuperación de símbolos que permitan el rescate de las fiestas y celebraciones espirituales de la comunidad. Así mismo, es necesario fortalecer los conocimientos de la cocina ancestral, con el fin de articular la producción de alimentos de uso tradicional con los productores y agricultores. </w:t>
            </w:r>
          </w:p>
          <w:p w:rsidR="003C05B3" w:rsidRDefault="003C05B3" w:rsidP="002C5107">
            <w:pPr>
              <w:spacing w:after="0" w:line="240" w:lineRule="auto"/>
              <w:jc w:val="both"/>
              <w:rPr>
                <w:rFonts w:asciiTheme="minorHAnsi" w:hAnsiTheme="minorHAnsi" w:cs="Tahoma"/>
                <w:lang w:val="es-ES"/>
              </w:rPr>
            </w:pPr>
          </w:p>
          <w:p w:rsidR="00284281" w:rsidRPr="00284281" w:rsidRDefault="00284281" w:rsidP="002C5107">
            <w:pPr>
              <w:spacing w:after="0" w:line="240" w:lineRule="auto"/>
              <w:jc w:val="both"/>
              <w:rPr>
                <w:rFonts w:asciiTheme="minorHAnsi" w:hAnsiTheme="minorHAnsi" w:cs="Tahoma"/>
                <w:lang w:val="es-ES"/>
              </w:rPr>
            </w:pPr>
            <w:r w:rsidRPr="00284281">
              <w:rPr>
                <w:rFonts w:asciiTheme="minorHAnsi" w:hAnsiTheme="minorHAnsi" w:cs="Tahoma"/>
                <w:lang w:val="es-ES"/>
              </w:rPr>
              <w:t xml:space="preserve">En el mes de junio se realizó la primera jornada de presentación de avances del trabajo que se ha realizado como cumplimiento de los convenios. Fueron partícipes: el Consejo Comunitario Renacer Negro, la Asociación para las Investigaciones Culturales del Chocó (ASINCH), el Consejo Comunitario de la Comunidad Negra del Río </w:t>
            </w:r>
            <w:proofErr w:type="spellStart"/>
            <w:r w:rsidRPr="00284281">
              <w:rPr>
                <w:rFonts w:asciiTheme="minorHAnsi" w:hAnsiTheme="minorHAnsi" w:cs="Tahoma"/>
                <w:lang w:val="es-ES"/>
              </w:rPr>
              <w:t>Curbaradó</w:t>
            </w:r>
            <w:proofErr w:type="spellEnd"/>
            <w:r w:rsidRPr="00284281">
              <w:rPr>
                <w:rFonts w:asciiTheme="minorHAnsi" w:hAnsiTheme="minorHAnsi" w:cs="Tahoma"/>
                <w:lang w:val="es-ES"/>
              </w:rPr>
              <w:t xml:space="preserve"> y el Consejo Mayor de la Cuenca del Río </w:t>
            </w:r>
            <w:proofErr w:type="spellStart"/>
            <w:r w:rsidRPr="00284281">
              <w:rPr>
                <w:rFonts w:asciiTheme="minorHAnsi" w:hAnsiTheme="minorHAnsi" w:cs="Tahoma"/>
                <w:lang w:val="es-ES"/>
              </w:rPr>
              <w:t>Jiguamiandó</w:t>
            </w:r>
            <w:proofErr w:type="spellEnd"/>
            <w:r w:rsidRPr="00284281">
              <w:rPr>
                <w:rFonts w:asciiTheme="minorHAnsi" w:hAnsiTheme="minorHAnsi" w:cs="Tahoma"/>
                <w:lang w:val="es-ES"/>
              </w:rPr>
              <w:t>.</w:t>
            </w:r>
            <w:r w:rsidR="00F01ED6">
              <w:rPr>
                <w:rFonts w:asciiTheme="minorHAnsi" w:hAnsiTheme="minorHAnsi" w:cs="Tahoma"/>
                <w:lang w:val="es-ES"/>
              </w:rPr>
              <w:t xml:space="preserve"> </w:t>
            </w:r>
            <w:r w:rsidRPr="00284281">
              <w:rPr>
                <w:rFonts w:asciiTheme="minorHAnsi" w:hAnsiTheme="minorHAnsi" w:cs="Tahoma"/>
                <w:lang w:val="es-ES"/>
              </w:rPr>
              <w:t xml:space="preserve">En esta jornada de divulgación cada organización presento las problemáticas que afronta su comunidad, el daño sociocultural generado por la violencia armada y el trabajo que han realizado este año. </w:t>
            </w:r>
          </w:p>
          <w:p w:rsidR="003C05B3" w:rsidRDefault="003C05B3" w:rsidP="00C813B2">
            <w:pPr>
              <w:spacing w:after="0" w:line="240" w:lineRule="auto"/>
              <w:rPr>
                <w:rFonts w:asciiTheme="minorHAnsi" w:hAnsiTheme="minorHAnsi" w:cs="Tahoma"/>
                <w:lang w:val="es-ES"/>
              </w:rPr>
            </w:pPr>
          </w:p>
          <w:p w:rsidR="009102EB" w:rsidRPr="00373C9C" w:rsidRDefault="00284281" w:rsidP="00C813B2">
            <w:pPr>
              <w:spacing w:after="0" w:line="240" w:lineRule="auto"/>
              <w:rPr>
                <w:rFonts w:cs="Arial"/>
                <w:lang w:val="es-ES_tradnl"/>
              </w:rPr>
            </w:pPr>
            <w:r w:rsidRPr="00284281">
              <w:rPr>
                <w:rFonts w:asciiTheme="minorHAnsi" w:hAnsiTheme="minorHAnsi" w:cs="Tahoma"/>
                <w:lang w:val="es-ES"/>
              </w:rPr>
              <w:t>El viernes 8 de junio el Ministerio de Cultura logro concretar algunos espacios para que las organizaciones se pudieran reunir con otras entidades. El Consejo Comunitario Renacer Negro tuvo la oportunidad de reunirse con la Agencia de Cooperación Internacional, el Ministerio de Educación y con el Ministerio de las Tecnologías de la Información y Comunicaciones.</w:t>
            </w:r>
          </w:p>
        </w:tc>
      </w:tr>
    </w:tbl>
    <w:p w:rsidR="004A3DB8" w:rsidRPr="009102EB" w:rsidRDefault="004A3DB8" w:rsidP="002C5107">
      <w:pPr>
        <w:spacing w:after="0" w:line="240" w:lineRule="auto"/>
        <w:rPr>
          <w:rFonts w:cs="Arial"/>
          <w:sz w:val="24"/>
          <w:szCs w:val="24"/>
        </w:rPr>
      </w:pPr>
    </w:p>
    <w:p w:rsidR="009102EB" w:rsidRPr="0065327C" w:rsidRDefault="009102EB" w:rsidP="002C5107">
      <w:pPr>
        <w:spacing w:after="0" w:line="240" w:lineRule="auto"/>
        <w:rPr>
          <w:rFonts w:cs="Arial"/>
          <w:sz w:val="24"/>
          <w:szCs w:val="24"/>
          <w:lang w:val="es-ES_tradnl"/>
        </w:rPr>
      </w:pPr>
    </w:p>
    <w:p w:rsidR="00A91B15" w:rsidRPr="0065327C" w:rsidRDefault="00A91B15" w:rsidP="002C5107">
      <w:pPr>
        <w:spacing w:after="0" w:line="240" w:lineRule="auto"/>
        <w:rPr>
          <w:color w:val="009EAD"/>
          <w:sz w:val="52"/>
          <w:szCs w:val="52"/>
          <w:lang w:val="es-ES_tradnl"/>
        </w:rPr>
      </w:pPr>
    </w:p>
    <w:p w:rsidR="007C2327" w:rsidRDefault="007C2327">
      <w:pPr>
        <w:spacing w:after="0" w:line="240" w:lineRule="auto"/>
        <w:rPr>
          <w:color w:val="009EAD"/>
          <w:sz w:val="52"/>
          <w:szCs w:val="52"/>
          <w:lang w:val="es-ES_tradnl"/>
        </w:rPr>
      </w:pPr>
      <w:r>
        <w:rPr>
          <w:color w:val="009EAD"/>
          <w:sz w:val="52"/>
          <w:szCs w:val="52"/>
          <w:lang w:val="es-ES_tradnl"/>
        </w:rPr>
        <w:br w:type="page"/>
      </w:r>
    </w:p>
    <w:p w:rsidR="00A91B15" w:rsidRPr="0065327C" w:rsidRDefault="00A91B15" w:rsidP="002C5107">
      <w:pPr>
        <w:spacing w:after="0" w:line="240" w:lineRule="auto"/>
        <w:rPr>
          <w:b/>
          <w:sz w:val="52"/>
          <w:szCs w:val="36"/>
          <w:lang w:val="es-ES_tradnl"/>
        </w:rPr>
      </w:pPr>
      <w:r w:rsidRPr="0065327C">
        <w:rPr>
          <w:color w:val="009EAD"/>
          <w:sz w:val="52"/>
          <w:szCs w:val="52"/>
          <w:lang w:val="es-ES_tradnl"/>
        </w:rPr>
        <w:lastRenderedPageBreak/>
        <w:t>¿Cómo puede hacer</w:t>
      </w:r>
      <w:r w:rsidRPr="0065327C">
        <w:rPr>
          <w:b/>
          <w:color w:val="009EAD"/>
          <w:sz w:val="48"/>
          <w:szCs w:val="48"/>
          <w:u w:val="thick"/>
          <w:lang w:val="es-ES_tradnl"/>
        </w:rPr>
        <w:t xml:space="preserve"> </w:t>
      </w:r>
      <w:r w:rsidRPr="0065327C">
        <w:rPr>
          <w:b/>
          <w:color w:val="009EAD"/>
          <w:sz w:val="48"/>
          <w:szCs w:val="48"/>
          <w:u w:val="thick"/>
          <w:lang w:val="es-ES_tradnl"/>
        </w:rPr>
        <w:br/>
      </w:r>
      <w:r w:rsidRPr="0065327C">
        <w:rPr>
          <w:b/>
          <w:color w:val="009EAD"/>
          <w:sz w:val="72"/>
          <w:szCs w:val="72"/>
          <w:u w:val="thick"/>
          <w:lang w:val="es-ES_tradnl"/>
        </w:rPr>
        <w:t>control social</w:t>
      </w:r>
      <w:r w:rsidRPr="0065327C">
        <w:rPr>
          <w:b/>
          <w:color w:val="009EAD"/>
          <w:sz w:val="48"/>
          <w:szCs w:val="48"/>
          <w:u w:val="thick"/>
          <w:lang w:val="es-ES_tradnl"/>
        </w:rPr>
        <w:t xml:space="preserve"> </w:t>
      </w:r>
      <w:r w:rsidRPr="0065327C">
        <w:rPr>
          <w:b/>
          <w:color w:val="009EAD"/>
          <w:sz w:val="48"/>
          <w:szCs w:val="48"/>
          <w:u w:val="thick"/>
          <w:lang w:val="es-ES_tradnl"/>
        </w:rPr>
        <w:br/>
      </w:r>
      <w:r w:rsidRPr="0065327C">
        <w:rPr>
          <w:color w:val="009EAD"/>
          <w:sz w:val="52"/>
          <w:szCs w:val="52"/>
          <w:lang w:val="es-ES_tradnl"/>
        </w:rPr>
        <w:t>y denunciar</w:t>
      </w:r>
      <w:r w:rsidRPr="0065327C">
        <w:rPr>
          <w:b/>
          <w:color w:val="009EAD"/>
          <w:sz w:val="48"/>
          <w:szCs w:val="48"/>
          <w:u w:val="thick"/>
          <w:lang w:val="es-ES_tradnl"/>
        </w:rPr>
        <w:t xml:space="preserve"> </w:t>
      </w:r>
      <w:r w:rsidRPr="0065327C">
        <w:rPr>
          <w:b/>
          <w:color w:val="009EAD"/>
          <w:sz w:val="48"/>
          <w:szCs w:val="48"/>
          <w:u w:val="thick"/>
          <w:lang w:val="es-ES_tradnl"/>
        </w:rPr>
        <w:br/>
      </w:r>
      <w:r w:rsidRPr="0065327C">
        <w:rPr>
          <w:b/>
          <w:color w:val="009EAD"/>
          <w:sz w:val="72"/>
          <w:szCs w:val="72"/>
          <w:u w:val="thick"/>
          <w:lang w:val="es-ES_tradnl"/>
        </w:rPr>
        <w:t>actos irregulares?</w:t>
      </w:r>
    </w:p>
    <w:p w:rsidR="00A91B15" w:rsidRPr="0065327C" w:rsidRDefault="00A91B15" w:rsidP="002C5107">
      <w:pPr>
        <w:spacing w:after="0" w:line="240" w:lineRule="auto"/>
        <w:rPr>
          <w:lang w:val="es-ES_tradnl"/>
        </w:rPr>
      </w:pPr>
    </w:p>
    <w:p w:rsidR="00A91B15" w:rsidRPr="0065327C" w:rsidRDefault="00A91B15" w:rsidP="002C5107">
      <w:pPr>
        <w:spacing w:after="0" w:line="240" w:lineRule="auto"/>
        <w:rPr>
          <w:lang w:val="es-ES_tradnl"/>
        </w:rPr>
      </w:pPr>
      <w:r w:rsidRPr="0065327C">
        <w:rPr>
          <w:lang w:val="es-ES_tradnl"/>
        </w:rPr>
        <w:t>Lo invitamos a hacer control social a las actuaciones de las entidades y la de los servidores públicos. A continuación encontrará información útil para ejercer este derecho:</w:t>
      </w:r>
    </w:p>
    <w:tbl>
      <w:tblPr>
        <w:tblW w:w="0" w:type="auto"/>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shd w:val="clear" w:color="auto" w:fill="F2F2F2"/>
        <w:tblCellMar>
          <w:top w:w="113" w:type="dxa"/>
          <w:bottom w:w="113" w:type="dxa"/>
        </w:tblCellMar>
        <w:tblLook w:val="04A0" w:firstRow="1" w:lastRow="0" w:firstColumn="1" w:lastColumn="0" w:noHBand="0" w:noVBand="1"/>
      </w:tblPr>
      <w:tblGrid>
        <w:gridCol w:w="5058"/>
        <w:gridCol w:w="3730"/>
      </w:tblGrid>
      <w:tr w:rsidR="00A91B15" w:rsidRPr="0065327C" w:rsidTr="00731437">
        <w:trPr>
          <w:trHeight w:val="4044"/>
        </w:trPr>
        <w:tc>
          <w:tcPr>
            <w:tcW w:w="5058" w:type="dxa"/>
            <w:shd w:val="clear" w:color="auto" w:fill="F2F2F2"/>
            <w:vAlign w:val="center"/>
          </w:tcPr>
          <w:p w:rsidR="00A91B15" w:rsidRPr="0065327C" w:rsidRDefault="00A91B15" w:rsidP="00C813B2">
            <w:pPr>
              <w:spacing w:after="0" w:line="240" w:lineRule="auto"/>
              <w:jc w:val="center"/>
              <w:rPr>
                <w:b/>
                <w:color w:val="009EAD"/>
                <w:sz w:val="56"/>
                <w:lang w:val="es-ES_tradnl"/>
              </w:rPr>
            </w:pPr>
            <w:r w:rsidRPr="0065327C">
              <w:rPr>
                <w:b/>
                <w:color w:val="009EAD"/>
                <w:sz w:val="56"/>
                <w:lang w:val="es-ES_tradnl"/>
              </w:rPr>
              <w:t>1.</w:t>
            </w:r>
          </w:p>
          <w:p w:rsidR="00A91B15" w:rsidRPr="0065327C" w:rsidRDefault="00A91B15" w:rsidP="00C813B2">
            <w:pPr>
              <w:spacing w:after="0" w:line="240" w:lineRule="auto"/>
              <w:jc w:val="center"/>
              <w:rPr>
                <w:lang w:val="es-ES_tradnl"/>
              </w:rPr>
            </w:pPr>
            <w:r w:rsidRPr="0065327C">
              <w:rPr>
                <w:lang w:val="es-ES_tradnl"/>
              </w:rPr>
              <w:t xml:space="preserve">La Contraloría General de la República privilegia la participación ciudadana en el control fiscal como una estrategia decisiva </w:t>
            </w:r>
            <w:r w:rsidRPr="0065327C">
              <w:rPr>
                <w:u w:val="single"/>
                <w:lang w:val="es-ES_tradnl"/>
              </w:rPr>
              <w:t>para el buen uso de los recursos públicos.</w:t>
            </w:r>
            <w:r w:rsidRPr="0065327C">
              <w:rPr>
                <w:lang w:val="es-ES_tradnl"/>
              </w:rPr>
              <w:t xml:space="preserve"> Usted podrá denunciar hechos o conductas por un posible </w:t>
            </w:r>
            <w:r w:rsidRPr="0065327C">
              <w:rPr>
                <w:u w:val="single"/>
                <w:lang w:val="es-ES_tradnl"/>
              </w:rPr>
              <w:t>manejo irregular de los bienes o fondos públicos</w:t>
            </w:r>
            <w:r w:rsidR="00F01ED6">
              <w:rPr>
                <w:lang w:val="es-ES_tradnl"/>
              </w:rPr>
              <w:t xml:space="preserve"> </w:t>
            </w:r>
            <w:r w:rsidRPr="0065327C">
              <w:rPr>
                <w:lang w:val="es-ES_tradnl"/>
              </w:rPr>
              <w:t>ante este</w:t>
            </w:r>
            <w:r w:rsidR="00F01ED6">
              <w:rPr>
                <w:lang w:val="es-ES_tradnl"/>
              </w:rPr>
              <w:t xml:space="preserve"> </w:t>
            </w:r>
            <w:r w:rsidRPr="0065327C">
              <w:rPr>
                <w:lang w:val="es-ES_tradnl"/>
              </w:rPr>
              <w:t xml:space="preserve">ente de Control Fiscal. Si desea hacerlo, podrá contactarse al PBX 518 7000 Ext. 21014 – 21015 en Bogotá o escribir al correo </w:t>
            </w:r>
            <w:hyperlink r:id="rId30" w:history="1">
              <w:r w:rsidRPr="0065327C">
                <w:rPr>
                  <w:lang w:val="es-ES_tradnl"/>
                </w:rPr>
                <w:t>cgr@contraloria.gov.co</w:t>
              </w:r>
            </w:hyperlink>
            <w:r w:rsidRPr="0065327C">
              <w:rPr>
                <w:lang w:val="es-ES_tradnl"/>
              </w:rPr>
              <w:t xml:space="preserve">. Para mayor información lo invitamos a visitar la siguiente página: </w:t>
            </w:r>
            <w:hyperlink r:id="rId31" w:history="1">
              <w:r w:rsidRPr="0065327C">
                <w:rPr>
                  <w:rStyle w:val="Hipervnculo"/>
                  <w:lang w:val="es-ES_tradnl"/>
                </w:rPr>
                <w:t>http://www.contraloria.gov.co/web/guest/atencion-al-ciudadano/denuncias-y-otras-solicitudes-pqrd</w:t>
              </w:r>
            </w:hyperlink>
          </w:p>
        </w:tc>
        <w:tc>
          <w:tcPr>
            <w:tcW w:w="3720" w:type="dxa"/>
            <w:shd w:val="clear" w:color="auto" w:fill="F2F2F2"/>
            <w:vAlign w:val="center"/>
          </w:tcPr>
          <w:p w:rsidR="00A91B15" w:rsidRPr="0065327C" w:rsidRDefault="00A91B15" w:rsidP="000F2379">
            <w:pPr>
              <w:spacing w:after="0" w:line="240" w:lineRule="auto"/>
              <w:jc w:val="center"/>
              <w:rPr>
                <w:b/>
                <w:color w:val="009EAD"/>
                <w:sz w:val="56"/>
                <w:lang w:val="es-ES_tradnl"/>
              </w:rPr>
            </w:pPr>
            <w:r w:rsidRPr="0065327C">
              <w:rPr>
                <w:b/>
                <w:color w:val="009EAD"/>
                <w:sz w:val="56"/>
                <w:lang w:val="es-ES_tradnl"/>
              </w:rPr>
              <w:t>2.</w:t>
            </w:r>
          </w:p>
          <w:p w:rsidR="00A91B15" w:rsidRPr="0065327C" w:rsidRDefault="00A91B15" w:rsidP="00511756">
            <w:pPr>
              <w:spacing w:after="0" w:line="240" w:lineRule="auto"/>
              <w:jc w:val="center"/>
              <w:rPr>
                <w:rFonts w:eastAsia="Times New Roman"/>
                <w:lang w:val="es-ES_tradnl"/>
              </w:rPr>
            </w:pPr>
            <w:r w:rsidRPr="0065327C">
              <w:rPr>
                <w:lang w:val="es-ES_tradnl"/>
              </w:rPr>
              <w:t xml:space="preserve">La Procuraduría General de la Nación, investiga las actuaciones de los </w:t>
            </w:r>
            <w:r w:rsidRPr="0065327C">
              <w:rPr>
                <w:u w:val="single"/>
                <w:lang w:val="es-ES_tradnl"/>
              </w:rPr>
              <w:t>servidores públicos</w:t>
            </w:r>
            <w:r w:rsidRPr="0065327C">
              <w:rPr>
                <w:lang w:val="es-ES_tradnl"/>
              </w:rPr>
              <w:t xml:space="preserve"> que pueden terminar en sanciones disciplinarias. Si conoce de algún acto irregular de un servidor público denúncielo a: </w:t>
            </w:r>
            <w:hyperlink r:id="rId32" w:tgtFrame="_blank" w:history="1">
              <w:r w:rsidRPr="0065327C">
                <w:rPr>
                  <w:rStyle w:val="Hipervnculo"/>
                  <w:rFonts w:eastAsia="Times New Roman"/>
                  <w:lang w:val="es-ES_tradnl"/>
                </w:rPr>
                <w:t>quejas@procuraduria.gov.co</w:t>
              </w:r>
            </w:hyperlink>
          </w:p>
          <w:p w:rsidR="00A91B15" w:rsidRPr="0065327C" w:rsidRDefault="00A91B15" w:rsidP="00CB5324">
            <w:pPr>
              <w:spacing w:after="0" w:line="240" w:lineRule="auto"/>
              <w:jc w:val="center"/>
              <w:rPr>
                <w:lang w:val="es-ES_tradnl"/>
              </w:rPr>
            </w:pPr>
            <w:r w:rsidRPr="0065327C">
              <w:rPr>
                <w:rFonts w:eastAsia="Times New Roman"/>
                <w:lang w:val="es-ES_tradnl"/>
              </w:rPr>
              <w:t>Línea gratuita nacional:</w:t>
            </w:r>
            <w:r w:rsidRPr="0065327C">
              <w:rPr>
                <w:rStyle w:val="Hipervnculo"/>
                <w:lang w:val="es-ES_tradnl"/>
              </w:rPr>
              <w:t xml:space="preserve"> </w:t>
            </w:r>
            <w:hyperlink r:id="rId33" w:history="1">
              <w:r w:rsidRPr="0065327C">
                <w:rPr>
                  <w:rStyle w:val="Hipervnculo"/>
                  <w:rFonts w:eastAsia="Times New Roman"/>
                  <w:lang w:val="es-ES_tradnl"/>
                </w:rPr>
                <w:t>01 8000 940 808</w:t>
              </w:r>
            </w:hyperlink>
          </w:p>
        </w:tc>
      </w:tr>
      <w:tr w:rsidR="00A91B15" w:rsidRPr="0065327C" w:rsidTr="00731437">
        <w:tc>
          <w:tcPr>
            <w:tcW w:w="5058" w:type="dxa"/>
            <w:shd w:val="clear" w:color="auto" w:fill="F2F2F2"/>
            <w:vAlign w:val="center"/>
          </w:tcPr>
          <w:p w:rsidR="00A91B15" w:rsidRPr="0065327C" w:rsidRDefault="00A91B15" w:rsidP="00C813B2">
            <w:pPr>
              <w:spacing w:after="0" w:line="240" w:lineRule="auto"/>
              <w:jc w:val="center"/>
              <w:rPr>
                <w:b/>
                <w:color w:val="009EAD"/>
                <w:sz w:val="56"/>
                <w:lang w:val="es-ES_tradnl"/>
              </w:rPr>
            </w:pPr>
            <w:r w:rsidRPr="0065327C">
              <w:rPr>
                <w:b/>
                <w:color w:val="009EAD"/>
                <w:sz w:val="56"/>
                <w:lang w:val="es-ES_tradnl"/>
              </w:rPr>
              <w:t>3.</w:t>
            </w:r>
          </w:p>
          <w:p w:rsidR="00A91B15" w:rsidRPr="0065327C" w:rsidRDefault="00A91B15" w:rsidP="00C813B2">
            <w:pPr>
              <w:spacing w:after="0" w:line="240" w:lineRule="auto"/>
              <w:jc w:val="center"/>
              <w:rPr>
                <w:lang w:val="es-ES_tradnl"/>
              </w:rPr>
            </w:pPr>
            <w:r w:rsidRPr="0065327C">
              <w:rPr>
                <w:lang w:val="es-ES_tradnl"/>
              </w:rPr>
              <w:t xml:space="preserve">La Fiscalía, es el ente investigador de actos de corrupción que pueden resultar en una sentencia proferida por el juez relativo a </w:t>
            </w:r>
            <w:r w:rsidRPr="0065327C">
              <w:rPr>
                <w:u w:val="single"/>
                <w:lang w:val="es-ES_tradnl"/>
              </w:rPr>
              <w:t>conductas penales</w:t>
            </w:r>
            <w:r w:rsidRPr="0065327C">
              <w:rPr>
                <w:lang w:val="es-ES_tradnl"/>
              </w:rPr>
              <w:t xml:space="preserve">. Si conoce de algún acto irregular denúncielo a: </w:t>
            </w:r>
            <w:r w:rsidRPr="0065327C">
              <w:rPr>
                <w:rFonts w:eastAsia="Times New Roman"/>
                <w:lang w:val="es-ES_tradnl"/>
              </w:rPr>
              <w:t>Centro de contacto de la Fiscalía General de la Nación llamando a los números 5702000 opción 7 en Bogotá, 018000919748 o 122</w:t>
            </w:r>
            <w:r w:rsidR="00F01ED6">
              <w:rPr>
                <w:rFonts w:eastAsia="Times New Roman"/>
                <w:lang w:val="es-ES_tradnl"/>
              </w:rPr>
              <w:t xml:space="preserve"> </w:t>
            </w:r>
            <w:r w:rsidRPr="0065327C">
              <w:rPr>
                <w:rFonts w:eastAsia="Times New Roman"/>
                <w:lang w:val="es-ES_tradnl"/>
              </w:rPr>
              <w:t>para el resto del país y a través de la denuncia virtual</w:t>
            </w:r>
            <w:r w:rsidR="00F01ED6">
              <w:rPr>
                <w:rFonts w:eastAsia="Times New Roman"/>
                <w:lang w:val="es-ES_tradnl"/>
              </w:rPr>
              <w:t xml:space="preserve"> </w:t>
            </w:r>
            <w:r w:rsidRPr="0065327C">
              <w:rPr>
                <w:rFonts w:eastAsia="Times New Roman"/>
                <w:lang w:val="es-ES_tradnl"/>
              </w:rPr>
              <w:t>en la página web de la Fiscalía General de la Nación y de la Policía Nacional</w:t>
            </w:r>
          </w:p>
        </w:tc>
        <w:tc>
          <w:tcPr>
            <w:tcW w:w="3720" w:type="dxa"/>
            <w:shd w:val="clear" w:color="auto" w:fill="F2F2F2"/>
            <w:vAlign w:val="center"/>
          </w:tcPr>
          <w:p w:rsidR="00A91B15" w:rsidRPr="0065327C" w:rsidRDefault="00A91B15" w:rsidP="000F2379">
            <w:pPr>
              <w:spacing w:after="0" w:line="240" w:lineRule="auto"/>
              <w:jc w:val="center"/>
              <w:rPr>
                <w:b/>
                <w:color w:val="009EAD"/>
                <w:sz w:val="56"/>
                <w:lang w:val="es-ES_tradnl"/>
              </w:rPr>
            </w:pPr>
            <w:r w:rsidRPr="0065327C">
              <w:rPr>
                <w:b/>
                <w:color w:val="009EAD"/>
                <w:sz w:val="56"/>
                <w:lang w:val="es-ES_tradnl"/>
              </w:rPr>
              <w:t>4.</w:t>
            </w:r>
          </w:p>
          <w:p w:rsidR="00BE088F" w:rsidRPr="000D2626" w:rsidRDefault="00A91B15" w:rsidP="00511756">
            <w:pPr>
              <w:spacing w:after="0" w:line="240" w:lineRule="auto"/>
              <w:jc w:val="center"/>
              <w:rPr>
                <w:rFonts w:asciiTheme="majorHAnsi" w:hAnsiTheme="majorHAnsi"/>
              </w:rPr>
            </w:pPr>
            <w:r w:rsidRPr="0065327C">
              <w:rPr>
                <w:lang w:val="es-ES_tradnl"/>
              </w:rPr>
              <w:t xml:space="preserve">Mecanismos de la entidad para ponerse en contacto: </w:t>
            </w:r>
            <w:r w:rsidR="00BE088F" w:rsidRPr="000D2626">
              <w:rPr>
                <w:rFonts w:asciiTheme="majorHAnsi" w:hAnsiTheme="majorHAnsi"/>
              </w:rPr>
              <w:t xml:space="preserve">Calle 24 5-60 / Bogotá </w:t>
            </w:r>
          </w:p>
          <w:p w:rsidR="00BE088F" w:rsidRPr="000D2626" w:rsidRDefault="00BE088F" w:rsidP="00CB5324">
            <w:pPr>
              <w:spacing w:after="0" w:line="240" w:lineRule="auto"/>
              <w:jc w:val="center"/>
              <w:rPr>
                <w:rFonts w:asciiTheme="majorHAnsi" w:hAnsiTheme="majorHAnsi"/>
              </w:rPr>
            </w:pPr>
            <w:r w:rsidRPr="000D2626">
              <w:rPr>
                <w:rFonts w:asciiTheme="majorHAnsi" w:hAnsiTheme="majorHAnsi"/>
              </w:rPr>
              <w:t xml:space="preserve">(57+1)381 6464 </w:t>
            </w:r>
          </w:p>
          <w:p w:rsidR="00BE088F" w:rsidRPr="000D2626" w:rsidRDefault="00BE088F" w:rsidP="00CB5324">
            <w:pPr>
              <w:spacing w:after="0" w:line="240" w:lineRule="auto"/>
              <w:jc w:val="center"/>
              <w:rPr>
                <w:rFonts w:asciiTheme="majorHAnsi" w:hAnsiTheme="majorHAnsi"/>
              </w:rPr>
            </w:pPr>
            <w:r w:rsidRPr="000D2626">
              <w:rPr>
                <w:rFonts w:asciiTheme="majorHAnsi" w:hAnsiTheme="majorHAnsi"/>
              </w:rPr>
              <w:t xml:space="preserve">(57+1)381 6449 </w:t>
            </w:r>
          </w:p>
          <w:p w:rsidR="00BE088F" w:rsidRPr="000D2626" w:rsidRDefault="00BE088F" w:rsidP="00CB5324">
            <w:pPr>
              <w:spacing w:after="0" w:line="240" w:lineRule="auto"/>
              <w:jc w:val="center"/>
              <w:rPr>
                <w:rFonts w:asciiTheme="majorHAnsi" w:hAnsiTheme="majorHAnsi"/>
              </w:rPr>
            </w:pPr>
            <w:r w:rsidRPr="000D2626">
              <w:rPr>
                <w:rFonts w:asciiTheme="majorHAnsi" w:hAnsiTheme="majorHAnsi"/>
              </w:rPr>
              <w:t xml:space="preserve">serviciosbnc@bibliotecanacional.gov.co </w:t>
            </w:r>
          </w:p>
          <w:p w:rsidR="00BE088F" w:rsidRPr="000D2626" w:rsidRDefault="00BE088F" w:rsidP="00285030">
            <w:pPr>
              <w:spacing w:after="0" w:line="240" w:lineRule="auto"/>
              <w:jc w:val="center"/>
              <w:rPr>
                <w:rFonts w:asciiTheme="majorHAnsi" w:hAnsiTheme="majorHAnsi"/>
              </w:rPr>
            </w:pPr>
            <w:r w:rsidRPr="000D2626">
              <w:rPr>
                <w:rFonts w:asciiTheme="majorHAnsi" w:hAnsiTheme="majorHAnsi"/>
              </w:rPr>
              <w:t xml:space="preserve"> Lunes a Viernes 8 am - 6 pm </w:t>
            </w:r>
          </w:p>
          <w:p w:rsidR="00A91B15" w:rsidRPr="0065327C" w:rsidRDefault="00BE088F" w:rsidP="002C5107">
            <w:pPr>
              <w:spacing w:after="0" w:line="240" w:lineRule="auto"/>
              <w:jc w:val="center"/>
              <w:rPr>
                <w:lang w:val="es-ES_tradnl"/>
              </w:rPr>
            </w:pPr>
            <w:r w:rsidRPr="000D2626">
              <w:rPr>
                <w:rFonts w:asciiTheme="majorHAnsi" w:hAnsiTheme="majorHAnsi"/>
              </w:rPr>
              <w:t>Sábados 9 am - 4 pm</w:t>
            </w:r>
          </w:p>
        </w:tc>
      </w:tr>
    </w:tbl>
    <w:p w:rsidR="00C44B11" w:rsidRDefault="00C44B11" w:rsidP="00434738">
      <w:pPr>
        <w:spacing w:after="0" w:line="240" w:lineRule="auto"/>
        <w:rPr>
          <w:rFonts w:cs="Arial"/>
          <w:sz w:val="24"/>
          <w:szCs w:val="32"/>
        </w:rPr>
      </w:pPr>
    </w:p>
    <w:p w:rsidR="00620EB2" w:rsidRDefault="00620EB2" w:rsidP="00434738">
      <w:pPr>
        <w:spacing w:after="0" w:line="240" w:lineRule="auto"/>
        <w:rPr>
          <w:rFonts w:cs="Arial"/>
          <w:sz w:val="24"/>
          <w:szCs w:val="32"/>
        </w:rPr>
      </w:pPr>
    </w:p>
    <w:p w:rsidR="00620EB2" w:rsidRPr="00D55C8F" w:rsidRDefault="00620EB2" w:rsidP="00B71513">
      <w:pPr>
        <w:spacing w:line="240" w:lineRule="auto"/>
        <w:jc w:val="both"/>
        <w:rPr>
          <w:rFonts w:asciiTheme="majorHAnsi" w:hAnsiTheme="majorHAnsi" w:cs="Arial"/>
          <w:b/>
          <w:sz w:val="24"/>
          <w:szCs w:val="24"/>
        </w:rPr>
      </w:pPr>
      <w:r w:rsidRPr="00D55C8F">
        <w:rPr>
          <w:rFonts w:asciiTheme="majorHAnsi" w:hAnsiTheme="majorHAnsi" w:cs="Arial"/>
          <w:color w:val="000000"/>
          <w:sz w:val="24"/>
          <w:szCs w:val="24"/>
        </w:rPr>
        <w:t>Bajo la misma línea de motivación al control social y con el fin de facilitar el seguimiento ciudadano al cumplimiento de las acciones ejecutadas por parte del Ministerio de Cultura como obligaciones directas con el Acuerdo de Paz:</w:t>
      </w:r>
      <w:r w:rsidRPr="00D55C8F">
        <w:rPr>
          <w:rFonts w:asciiTheme="majorHAnsi" w:hAnsiTheme="majorHAnsi" w:cs="Arial"/>
          <w:sz w:val="24"/>
          <w:szCs w:val="24"/>
        </w:rPr>
        <w:t xml:space="preserve"> </w:t>
      </w:r>
      <w:r w:rsidRPr="00D55C8F">
        <w:rPr>
          <w:rFonts w:asciiTheme="majorHAnsi" w:hAnsiTheme="majorHAnsi" w:cs="Arial"/>
          <w:b/>
          <w:i/>
          <w:sz w:val="24"/>
          <w:szCs w:val="24"/>
        </w:rPr>
        <w:t>Bibliotecas Públicas Móviles y Bibliotecas como escenarios de paz</w:t>
      </w:r>
      <w:r w:rsidRPr="00D55C8F">
        <w:rPr>
          <w:rFonts w:asciiTheme="majorHAnsi" w:hAnsiTheme="majorHAnsi" w:cs="Arial"/>
          <w:sz w:val="24"/>
          <w:szCs w:val="24"/>
        </w:rPr>
        <w:t xml:space="preserve">, tanto como de las </w:t>
      </w:r>
      <w:r w:rsidRPr="00D55C8F">
        <w:rPr>
          <w:rFonts w:asciiTheme="majorHAnsi" w:hAnsiTheme="majorHAnsi" w:cs="Arial"/>
          <w:b/>
          <w:i/>
          <w:sz w:val="24"/>
          <w:szCs w:val="24"/>
        </w:rPr>
        <w:t>otras acciones que hemos hecho para contribuir a la paz e implementación del Acuerdo</w:t>
      </w:r>
      <w:r w:rsidRPr="00D55C8F">
        <w:rPr>
          <w:rFonts w:asciiTheme="majorHAnsi" w:hAnsiTheme="majorHAnsi" w:cs="Arial"/>
          <w:sz w:val="24"/>
          <w:szCs w:val="24"/>
        </w:rPr>
        <w:t xml:space="preserve">, con la permanente intención de generar </w:t>
      </w:r>
      <w:r w:rsidRPr="00D55C8F">
        <w:rPr>
          <w:rFonts w:asciiTheme="majorHAnsi" w:hAnsiTheme="majorHAnsi" w:cs="Arial"/>
          <w:sz w:val="24"/>
          <w:szCs w:val="24"/>
        </w:rPr>
        <w:lastRenderedPageBreak/>
        <w:t>consciencia sobre la importancia de apropiarse del deber de garantizar los derechos por parte del Estado Colombiano; se desarrolla en el mes de abril de 2018 el evento “8 años, un Legado en Cultura</w:t>
      </w:r>
      <w:r w:rsidRPr="00D55C8F">
        <w:rPr>
          <w:rFonts w:asciiTheme="majorHAnsi" w:hAnsiTheme="majorHAnsi" w:cs="Arial"/>
          <w:i/>
          <w:sz w:val="24"/>
          <w:szCs w:val="24"/>
        </w:rPr>
        <w:t xml:space="preserve"> </w:t>
      </w:r>
      <w:r w:rsidRPr="00D55C8F">
        <w:rPr>
          <w:rFonts w:asciiTheme="majorHAnsi" w:hAnsiTheme="majorHAnsi" w:cs="Arial"/>
          <w:sz w:val="24"/>
          <w:szCs w:val="24"/>
        </w:rPr>
        <w:t xml:space="preserve">para los Colombianos – Rendición de Cuentas 2010-2018”, a través del cumplimiento de las siguientes etapas: </w:t>
      </w:r>
    </w:p>
    <w:p w:rsidR="00620EB2" w:rsidRPr="00D55C8F" w:rsidRDefault="00620EB2" w:rsidP="00B71513">
      <w:pPr>
        <w:spacing w:after="0" w:line="240" w:lineRule="auto"/>
        <w:jc w:val="both"/>
        <w:rPr>
          <w:rFonts w:asciiTheme="majorHAnsi" w:hAnsiTheme="majorHAnsi" w:cs="Arial"/>
          <w:sz w:val="24"/>
          <w:szCs w:val="24"/>
        </w:rPr>
      </w:pPr>
    </w:p>
    <w:p w:rsidR="00620EB2" w:rsidRPr="00D55C8F" w:rsidRDefault="00620EB2" w:rsidP="00B71513">
      <w:pPr>
        <w:pStyle w:val="Prrafodelista"/>
        <w:numPr>
          <w:ilvl w:val="0"/>
          <w:numId w:val="24"/>
        </w:numPr>
        <w:spacing w:after="0" w:line="240" w:lineRule="auto"/>
        <w:jc w:val="both"/>
        <w:rPr>
          <w:rFonts w:asciiTheme="majorHAnsi" w:hAnsiTheme="majorHAnsi" w:cs="Arial"/>
          <w:sz w:val="24"/>
          <w:szCs w:val="24"/>
        </w:rPr>
      </w:pPr>
      <w:r w:rsidRPr="00D55C8F">
        <w:rPr>
          <w:rFonts w:asciiTheme="majorHAnsi" w:hAnsiTheme="majorHAnsi" w:cs="Arial"/>
          <w:b/>
          <w:sz w:val="24"/>
          <w:szCs w:val="24"/>
          <w:u w:val="single"/>
        </w:rPr>
        <w:t>Aprestamiento:</w:t>
      </w:r>
      <w:r w:rsidRPr="00D55C8F">
        <w:rPr>
          <w:rFonts w:asciiTheme="majorHAnsi" w:hAnsiTheme="majorHAnsi" w:cs="Arial"/>
          <w:sz w:val="24"/>
          <w:szCs w:val="24"/>
        </w:rPr>
        <w:t xml:space="preserve"> Se organizan una serie de actividades orientadas a promover la cultura de la rendición de cuentas al interior del Ministerio y dirigidas a los grupos de valor; experiencias de forma permanente y gradual.</w:t>
      </w:r>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55C8F" w:rsidRDefault="00620EB2" w:rsidP="00B71513">
      <w:pPr>
        <w:pStyle w:val="Prrafodelista"/>
        <w:spacing w:after="0" w:line="240" w:lineRule="auto"/>
        <w:jc w:val="both"/>
        <w:rPr>
          <w:rFonts w:asciiTheme="majorHAnsi" w:hAnsiTheme="majorHAnsi" w:cs="Arial"/>
          <w:sz w:val="24"/>
          <w:szCs w:val="24"/>
        </w:rPr>
      </w:pPr>
      <w:r w:rsidRPr="00D55C8F">
        <w:rPr>
          <w:rFonts w:asciiTheme="majorHAnsi" w:hAnsiTheme="majorHAnsi" w:cs="Arial"/>
          <w:sz w:val="24"/>
          <w:szCs w:val="24"/>
        </w:rPr>
        <w:t xml:space="preserve">Entre estas actividades se contemplan campañas en redes sociales, publicaciones, documentales y boletines, entre otros: </w:t>
      </w:r>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55C8F" w:rsidRDefault="00620EB2" w:rsidP="00620EB2">
      <w:pPr>
        <w:pStyle w:val="Prrafodelista"/>
        <w:spacing w:after="0" w:line="240" w:lineRule="auto"/>
        <w:ind w:left="0"/>
        <w:jc w:val="center"/>
        <w:rPr>
          <w:rFonts w:asciiTheme="majorHAnsi" w:hAnsiTheme="majorHAnsi" w:cs="Arial"/>
          <w:sz w:val="24"/>
          <w:szCs w:val="24"/>
        </w:rPr>
      </w:pPr>
      <w:r w:rsidRPr="00D55C8F">
        <w:rPr>
          <w:rFonts w:asciiTheme="majorHAnsi" w:hAnsiTheme="majorHAnsi"/>
          <w:noProof/>
          <w:sz w:val="24"/>
          <w:szCs w:val="24"/>
          <w:lang w:val="es-ES" w:eastAsia="es-ES"/>
        </w:rPr>
        <w:drawing>
          <wp:inline distT="0" distB="0" distL="0" distR="0" wp14:anchorId="361AE513" wp14:editId="40D2CD43">
            <wp:extent cx="4947333" cy="2949146"/>
            <wp:effectExtent l="0" t="0" r="5715"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4952594" cy="2952282"/>
                    </a:xfrm>
                    <a:prstGeom prst="rect">
                      <a:avLst/>
                    </a:prstGeom>
                  </pic:spPr>
                </pic:pic>
              </a:graphicData>
            </a:graphic>
          </wp:inline>
        </w:drawing>
      </w:r>
    </w:p>
    <w:p w:rsidR="00620EB2" w:rsidRPr="00D55C8F" w:rsidRDefault="00620EB2" w:rsidP="00620EB2">
      <w:pPr>
        <w:spacing w:after="0" w:line="240" w:lineRule="auto"/>
        <w:jc w:val="both"/>
        <w:rPr>
          <w:rFonts w:asciiTheme="majorHAnsi" w:hAnsiTheme="majorHAnsi" w:cs="Arial"/>
          <w:sz w:val="24"/>
          <w:szCs w:val="24"/>
        </w:rPr>
      </w:pPr>
      <w:r w:rsidRPr="00D55C8F">
        <w:rPr>
          <w:rFonts w:asciiTheme="majorHAnsi" w:hAnsiTheme="majorHAnsi" w:cs="Arial"/>
          <w:sz w:val="24"/>
          <w:szCs w:val="24"/>
        </w:rPr>
        <w:t xml:space="preserve"> </w:t>
      </w:r>
    </w:p>
    <w:p w:rsidR="00620EB2" w:rsidRPr="00D55C8F" w:rsidRDefault="00620EB2" w:rsidP="00B71513">
      <w:pPr>
        <w:spacing w:after="0" w:line="240" w:lineRule="auto"/>
        <w:jc w:val="both"/>
        <w:rPr>
          <w:rFonts w:asciiTheme="majorHAnsi" w:hAnsiTheme="majorHAnsi"/>
          <w:sz w:val="24"/>
          <w:szCs w:val="24"/>
        </w:rPr>
      </w:pPr>
      <w:r w:rsidRPr="00D55C8F">
        <w:rPr>
          <w:rFonts w:asciiTheme="majorHAnsi" w:hAnsiTheme="majorHAnsi" w:cs="Arial"/>
          <w:sz w:val="24"/>
          <w:szCs w:val="24"/>
        </w:rPr>
        <w:t xml:space="preserve">El video institucional completo del “Proyecto Bibliotecas Públicas Móviles” se puede observar en el siguiente link:   </w:t>
      </w:r>
      <w:hyperlink r:id="rId35" w:history="1">
        <w:r w:rsidRPr="00D55C8F">
          <w:rPr>
            <w:rStyle w:val="Hipervnculo"/>
            <w:rFonts w:asciiTheme="majorHAnsi" w:hAnsiTheme="majorHAnsi"/>
            <w:sz w:val="24"/>
            <w:szCs w:val="24"/>
          </w:rPr>
          <w:t>https://youtu.be/5Svfmi3IdwI</w:t>
        </w:r>
      </w:hyperlink>
    </w:p>
    <w:p w:rsidR="00620EB2" w:rsidRPr="00D55C8F" w:rsidRDefault="00620EB2" w:rsidP="00620EB2">
      <w:pPr>
        <w:spacing w:after="0" w:line="240" w:lineRule="auto"/>
        <w:jc w:val="both"/>
        <w:rPr>
          <w:rFonts w:asciiTheme="majorHAnsi" w:hAnsiTheme="majorHAnsi" w:cs="Arial"/>
          <w:sz w:val="24"/>
          <w:szCs w:val="24"/>
        </w:rPr>
      </w:pPr>
    </w:p>
    <w:p w:rsidR="00620EB2" w:rsidRPr="00D55C8F" w:rsidRDefault="00620EB2" w:rsidP="00620EB2">
      <w:pPr>
        <w:spacing w:after="0" w:line="240" w:lineRule="auto"/>
        <w:jc w:val="center"/>
        <w:rPr>
          <w:rFonts w:asciiTheme="majorHAnsi" w:hAnsiTheme="majorHAnsi" w:cs="Arial"/>
          <w:sz w:val="24"/>
          <w:szCs w:val="24"/>
        </w:rPr>
      </w:pPr>
      <w:r w:rsidRPr="00D55C8F">
        <w:rPr>
          <w:rFonts w:asciiTheme="majorHAnsi" w:hAnsiTheme="majorHAnsi"/>
          <w:noProof/>
          <w:sz w:val="24"/>
          <w:szCs w:val="24"/>
          <w:lang w:val="es-ES" w:eastAsia="es-ES"/>
        </w:rPr>
        <w:drawing>
          <wp:inline distT="0" distB="0" distL="0" distR="0" wp14:anchorId="7219687E" wp14:editId="53CA8BDB">
            <wp:extent cx="4238601" cy="2347396"/>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4244126" cy="2350456"/>
                    </a:xfrm>
                    <a:prstGeom prst="rect">
                      <a:avLst/>
                    </a:prstGeom>
                  </pic:spPr>
                </pic:pic>
              </a:graphicData>
            </a:graphic>
          </wp:inline>
        </w:drawing>
      </w:r>
    </w:p>
    <w:p w:rsidR="00620EB2" w:rsidRPr="00D55C8F" w:rsidRDefault="00620EB2" w:rsidP="00620EB2">
      <w:pPr>
        <w:spacing w:after="0" w:line="240" w:lineRule="auto"/>
        <w:jc w:val="both"/>
        <w:rPr>
          <w:rFonts w:asciiTheme="majorHAnsi" w:hAnsiTheme="majorHAnsi" w:cs="Arial"/>
          <w:sz w:val="24"/>
          <w:szCs w:val="24"/>
        </w:rPr>
      </w:pPr>
    </w:p>
    <w:p w:rsidR="00620EB2" w:rsidRPr="00D55C8F" w:rsidRDefault="00620EB2" w:rsidP="00B71513">
      <w:pPr>
        <w:spacing w:after="0" w:line="240" w:lineRule="auto"/>
        <w:jc w:val="both"/>
        <w:rPr>
          <w:rFonts w:asciiTheme="majorHAnsi" w:hAnsiTheme="majorHAnsi"/>
          <w:sz w:val="24"/>
          <w:szCs w:val="24"/>
        </w:rPr>
      </w:pPr>
      <w:r w:rsidRPr="00D55C8F">
        <w:rPr>
          <w:rFonts w:asciiTheme="majorHAnsi" w:hAnsiTheme="majorHAnsi" w:cs="Arial"/>
          <w:sz w:val="24"/>
          <w:szCs w:val="24"/>
        </w:rPr>
        <w:lastRenderedPageBreak/>
        <w:t xml:space="preserve">El video completo “Gestión de medios proyecto Bibliotecas Públicas por las veredas y los caminos de la paz”, se puede observar en el siguiente link:   </w:t>
      </w:r>
      <w:hyperlink r:id="rId37" w:history="1">
        <w:r w:rsidRPr="00D55C8F">
          <w:rPr>
            <w:rStyle w:val="Hipervnculo"/>
            <w:rFonts w:asciiTheme="majorHAnsi" w:hAnsiTheme="majorHAnsi"/>
            <w:sz w:val="24"/>
            <w:szCs w:val="24"/>
          </w:rPr>
          <w:t>https://youtu.be/XCazoV6-Xto</w:t>
        </w:r>
      </w:hyperlink>
    </w:p>
    <w:p w:rsidR="00620EB2" w:rsidRPr="00D55C8F" w:rsidRDefault="00620EB2" w:rsidP="00620EB2">
      <w:pPr>
        <w:spacing w:after="0" w:line="240" w:lineRule="auto"/>
        <w:jc w:val="both"/>
        <w:rPr>
          <w:rFonts w:asciiTheme="majorHAnsi" w:hAnsiTheme="majorHAnsi" w:cs="Arial"/>
          <w:sz w:val="24"/>
          <w:szCs w:val="24"/>
        </w:rPr>
      </w:pPr>
    </w:p>
    <w:p w:rsidR="00620EB2" w:rsidRPr="00D55C8F" w:rsidRDefault="00620EB2" w:rsidP="00620EB2">
      <w:pPr>
        <w:spacing w:after="0" w:line="240" w:lineRule="auto"/>
        <w:jc w:val="center"/>
        <w:rPr>
          <w:rFonts w:asciiTheme="majorHAnsi" w:hAnsiTheme="majorHAnsi" w:cs="Arial"/>
          <w:sz w:val="24"/>
          <w:szCs w:val="24"/>
        </w:rPr>
      </w:pPr>
      <w:r w:rsidRPr="00D55C8F">
        <w:rPr>
          <w:rFonts w:asciiTheme="majorHAnsi" w:hAnsiTheme="majorHAnsi"/>
          <w:noProof/>
          <w:sz w:val="24"/>
          <w:szCs w:val="24"/>
          <w:lang w:val="es-ES" w:eastAsia="es-ES"/>
        </w:rPr>
        <w:drawing>
          <wp:inline distT="0" distB="0" distL="0" distR="0" wp14:anchorId="1C64218F" wp14:editId="48682BFD">
            <wp:extent cx="5911702" cy="3082928"/>
            <wp:effectExtent l="0" t="0" r="0" b="31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email">
                      <a:extLst>
                        <a:ext uri="{28A0092B-C50C-407E-A947-70E740481C1C}">
                          <a14:useLocalDpi xmlns:a14="http://schemas.microsoft.com/office/drawing/2010/main"/>
                        </a:ext>
                      </a:extLst>
                    </a:blip>
                    <a:stretch>
                      <a:fillRect/>
                    </a:stretch>
                  </pic:blipFill>
                  <pic:spPr>
                    <a:xfrm>
                      <a:off x="0" y="0"/>
                      <a:ext cx="5920475" cy="3087503"/>
                    </a:xfrm>
                    <a:prstGeom prst="rect">
                      <a:avLst/>
                    </a:prstGeom>
                  </pic:spPr>
                </pic:pic>
              </a:graphicData>
            </a:graphic>
          </wp:inline>
        </w:drawing>
      </w:r>
    </w:p>
    <w:p w:rsidR="00620EB2" w:rsidRPr="00D55C8F" w:rsidRDefault="00620EB2" w:rsidP="00620EB2">
      <w:pPr>
        <w:spacing w:after="0" w:line="240" w:lineRule="auto"/>
        <w:jc w:val="both"/>
        <w:rPr>
          <w:rFonts w:asciiTheme="majorHAnsi" w:hAnsiTheme="majorHAnsi" w:cs="Arial"/>
          <w:sz w:val="24"/>
          <w:szCs w:val="24"/>
        </w:rPr>
      </w:pPr>
    </w:p>
    <w:p w:rsidR="00620EB2" w:rsidRPr="00D55C8F" w:rsidRDefault="00620EB2" w:rsidP="00B71513">
      <w:pPr>
        <w:spacing w:line="240" w:lineRule="auto"/>
        <w:rPr>
          <w:rFonts w:asciiTheme="majorHAnsi" w:hAnsiTheme="majorHAnsi" w:cs="Arial"/>
          <w:sz w:val="24"/>
          <w:szCs w:val="24"/>
        </w:rPr>
      </w:pPr>
      <w:r w:rsidRPr="00D55C8F">
        <w:rPr>
          <w:rFonts w:asciiTheme="majorHAnsi" w:hAnsiTheme="majorHAnsi" w:cs="Arial"/>
          <w:sz w:val="24"/>
          <w:szCs w:val="24"/>
        </w:rPr>
        <w:t xml:space="preserve">El reporte completo de avance en la construcción de un país de lectores se puede observar en el siguiente link:   </w:t>
      </w:r>
      <w:hyperlink r:id="rId39" w:history="1">
        <w:r w:rsidRPr="00D55C8F">
          <w:rPr>
            <w:rStyle w:val="Hipervnculo"/>
            <w:rFonts w:asciiTheme="majorHAnsi" w:eastAsia="Times New Roman" w:hAnsiTheme="majorHAnsi"/>
            <w:sz w:val="24"/>
            <w:szCs w:val="24"/>
          </w:rPr>
          <w:t>https://www.facebook.com/MinisterioCultura/videos/10155343792657765/</w:t>
        </w:r>
      </w:hyperlink>
      <w:r w:rsidRPr="00D55C8F">
        <w:rPr>
          <w:rFonts w:asciiTheme="majorHAnsi" w:eastAsia="Times New Roman" w:hAnsiTheme="majorHAnsi"/>
          <w:color w:val="000000"/>
          <w:sz w:val="24"/>
          <w:szCs w:val="24"/>
        </w:rPr>
        <w:t> </w:t>
      </w:r>
      <w:r w:rsidRPr="00D55C8F">
        <w:rPr>
          <w:rFonts w:asciiTheme="majorHAnsi" w:hAnsiTheme="majorHAnsi" w:cs="Arial"/>
          <w:sz w:val="24"/>
          <w:szCs w:val="24"/>
        </w:rPr>
        <w:t xml:space="preserve"> </w:t>
      </w:r>
    </w:p>
    <w:p w:rsidR="00620EB2" w:rsidRPr="00D55C8F" w:rsidRDefault="00620EB2" w:rsidP="00B71513">
      <w:pPr>
        <w:spacing w:line="240" w:lineRule="auto"/>
        <w:rPr>
          <w:rFonts w:asciiTheme="majorHAnsi" w:hAnsiTheme="majorHAnsi"/>
          <w:sz w:val="24"/>
          <w:szCs w:val="24"/>
          <w:lang w:val="es-ES" w:eastAsia="es-CO"/>
        </w:rPr>
      </w:pPr>
    </w:p>
    <w:p w:rsidR="00620EB2" w:rsidRPr="00D55C8F" w:rsidRDefault="00620EB2" w:rsidP="00B71513">
      <w:pPr>
        <w:spacing w:line="240" w:lineRule="auto"/>
        <w:rPr>
          <w:rFonts w:asciiTheme="majorHAnsi" w:hAnsiTheme="majorHAnsi"/>
          <w:sz w:val="24"/>
          <w:szCs w:val="24"/>
          <w:lang w:val="es-ES" w:eastAsia="es-CO"/>
        </w:rPr>
      </w:pPr>
      <w:r w:rsidRPr="00D55C8F">
        <w:rPr>
          <w:rFonts w:asciiTheme="majorHAnsi" w:hAnsiTheme="majorHAnsi"/>
          <w:sz w:val="24"/>
          <w:szCs w:val="24"/>
          <w:lang w:val="es-ES" w:eastAsia="es-CO"/>
        </w:rPr>
        <w:t xml:space="preserve">Comunicación Interna: </w:t>
      </w:r>
    </w:p>
    <w:tbl>
      <w:tblPr>
        <w:tblW w:w="9026" w:type="dxa"/>
        <w:jc w:val="center"/>
        <w:tblLayout w:type="fixed"/>
        <w:tblCellMar>
          <w:left w:w="0" w:type="dxa"/>
          <w:right w:w="0" w:type="dxa"/>
        </w:tblCellMar>
        <w:tblLook w:val="04A0" w:firstRow="1" w:lastRow="0" w:firstColumn="1" w:lastColumn="0" w:noHBand="0" w:noVBand="1"/>
      </w:tblPr>
      <w:tblGrid>
        <w:gridCol w:w="9026"/>
      </w:tblGrid>
      <w:tr w:rsidR="00620EB2" w:rsidRPr="00D55C8F" w:rsidTr="001319E3">
        <w:trPr>
          <w:jc w:val="center"/>
        </w:trPr>
        <w:tc>
          <w:tcPr>
            <w:tcW w:w="9026" w:type="dxa"/>
            <w:hideMark/>
          </w:tcPr>
          <w:tbl>
            <w:tblPr>
              <w:tblW w:w="9000" w:type="dxa"/>
              <w:jc w:val="center"/>
              <w:shd w:val="clear" w:color="auto" w:fill="FFFFFF"/>
              <w:tblLayout w:type="fixed"/>
              <w:tblCellMar>
                <w:left w:w="0" w:type="dxa"/>
                <w:right w:w="0" w:type="dxa"/>
              </w:tblCellMar>
              <w:tblLook w:val="04A0" w:firstRow="1" w:lastRow="0" w:firstColumn="1" w:lastColumn="0" w:noHBand="0" w:noVBand="1"/>
            </w:tblPr>
            <w:tblGrid>
              <w:gridCol w:w="9000"/>
            </w:tblGrid>
            <w:tr w:rsidR="00620EB2" w:rsidRPr="00D55C8F" w:rsidTr="001319E3">
              <w:trPr>
                <w:jc w:val="center"/>
              </w:trPr>
              <w:tc>
                <w:tcPr>
                  <w:tcW w:w="9000" w:type="dxa"/>
                  <w:shd w:val="clear" w:color="auto" w:fill="FFFFFF"/>
                  <w:tcMar>
                    <w:top w:w="135" w:type="dxa"/>
                    <w:left w:w="0" w:type="dxa"/>
                    <w:bottom w:w="0" w:type="dxa"/>
                    <w:right w:w="0" w:type="dxa"/>
                  </w:tcMar>
                  <w:hideMark/>
                </w:tcPr>
                <w:tbl>
                  <w:tblPr>
                    <w:tblW w:w="5000" w:type="pct"/>
                    <w:tblLayout w:type="fixed"/>
                    <w:tblCellMar>
                      <w:left w:w="0" w:type="dxa"/>
                      <w:right w:w="0" w:type="dxa"/>
                    </w:tblCellMar>
                    <w:tblLook w:val="04A0" w:firstRow="1" w:lastRow="0" w:firstColumn="1" w:lastColumn="0" w:noHBand="0" w:noVBand="1"/>
                  </w:tblPr>
                  <w:tblGrid>
                    <w:gridCol w:w="9000"/>
                  </w:tblGrid>
                  <w:tr w:rsidR="00620EB2" w:rsidRPr="00D55C8F" w:rsidTr="001319E3">
                    <w:tc>
                      <w:tcPr>
                        <w:tcW w:w="9000" w:type="dxa"/>
                        <w:tcMar>
                          <w:top w:w="135" w:type="dxa"/>
                          <w:left w:w="270" w:type="dxa"/>
                          <w:bottom w:w="135" w:type="dxa"/>
                          <w:right w:w="270" w:type="dxa"/>
                        </w:tcMar>
                        <w:hideMark/>
                      </w:tcPr>
                      <w:tbl>
                        <w:tblPr>
                          <w:tblpPr w:leftFromText="45" w:rightFromText="45" w:vertAnchor="text"/>
                          <w:tblW w:w="5000" w:type="pct"/>
                          <w:tblLayout w:type="fixed"/>
                          <w:tblCellMar>
                            <w:left w:w="0" w:type="dxa"/>
                            <w:right w:w="0" w:type="dxa"/>
                          </w:tblCellMar>
                          <w:tblLook w:val="04A0" w:firstRow="1" w:lastRow="0" w:firstColumn="1" w:lastColumn="0" w:noHBand="0" w:noVBand="1"/>
                        </w:tblPr>
                        <w:tblGrid>
                          <w:gridCol w:w="8440"/>
                        </w:tblGrid>
                        <w:tr w:rsidR="00620EB2" w:rsidRPr="00D55C8F" w:rsidTr="001319E3">
                          <w:trPr>
                            <w:trHeight w:val="831"/>
                          </w:trPr>
                          <w:tc>
                            <w:tcPr>
                              <w:tcW w:w="5000" w:type="pct"/>
                              <w:tcBorders>
                                <w:top w:val="single" w:sz="8" w:space="0" w:color="C6C6C6"/>
                                <w:left w:val="single" w:sz="8" w:space="0" w:color="C6C6C6"/>
                                <w:bottom w:val="single" w:sz="8" w:space="0" w:color="C6C6C6"/>
                                <w:right w:val="single" w:sz="8" w:space="0" w:color="C6C6C6"/>
                              </w:tcBorders>
                            </w:tcPr>
                            <w:p w:rsidR="00620EB2" w:rsidRPr="00D55C8F" w:rsidRDefault="00620EB2" w:rsidP="00B71513">
                              <w:pPr>
                                <w:pStyle w:val="xxxnormalsinsangria"/>
                                <w:jc w:val="center"/>
                                <w:rPr>
                                  <w:rFonts w:asciiTheme="majorHAnsi" w:hAnsiTheme="majorHAnsi"/>
                                  <w:color w:val="1F497D"/>
                                </w:rPr>
                              </w:pPr>
                              <w:r w:rsidRPr="00D55C8F">
                                <w:rPr>
                                  <w:rFonts w:asciiTheme="majorHAnsi" w:hAnsiTheme="majorHAnsi"/>
                                  <w:noProof/>
                                  <w:color w:val="1F497D"/>
                                  <w:lang w:val="es-ES" w:eastAsia="es-ES"/>
                                </w:rPr>
                                <w:drawing>
                                  <wp:inline distT="0" distB="0" distL="0" distR="0" wp14:anchorId="5F6C55DC" wp14:editId="5A26C7AA">
                                    <wp:extent cx="4369981" cy="1541524"/>
                                    <wp:effectExtent l="0" t="0" r="0" b="1905"/>
                                    <wp:docPr id="6" name="Imagen 6" descr="cid:image001.jpg@01D17572.16EE9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01.jpg@01D17572.16EE90F0"/>
                                            <pic:cNvPicPr>
                                              <a:picLocks noChangeAspect="1" noChangeArrowheads="1"/>
                                            </pic:cNvPicPr>
                                          </pic:nvPicPr>
                                          <pic:blipFill>
                                            <a:blip r:embed="rId40" r:link="rId41" cstate="email">
                                              <a:extLst>
                                                <a:ext uri="{28A0092B-C50C-407E-A947-70E740481C1C}">
                                                  <a14:useLocalDpi xmlns:a14="http://schemas.microsoft.com/office/drawing/2010/main"/>
                                                </a:ext>
                                              </a:extLst>
                                            </a:blip>
                                            <a:srcRect/>
                                            <a:stretch>
                                              <a:fillRect/>
                                            </a:stretch>
                                          </pic:blipFill>
                                          <pic:spPr bwMode="auto">
                                            <a:xfrm>
                                              <a:off x="0" y="0"/>
                                              <a:ext cx="4381207" cy="1545484"/>
                                            </a:xfrm>
                                            <a:prstGeom prst="rect">
                                              <a:avLst/>
                                            </a:prstGeom>
                                            <a:noFill/>
                                            <a:ln>
                                              <a:noFill/>
                                            </a:ln>
                                          </pic:spPr>
                                        </pic:pic>
                                      </a:graphicData>
                                    </a:graphic>
                                  </wp:inline>
                                </w:drawing>
                              </w:r>
                            </w:p>
                            <w:p w:rsidR="00620EB2" w:rsidRPr="00D55C8F" w:rsidRDefault="00620EB2" w:rsidP="00B71513">
                              <w:pPr>
                                <w:pStyle w:val="xxxnormalsinsangria"/>
                                <w:jc w:val="center"/>
                                <w:rPr>
                                  <w:rFonts w:asciiTheme="majorHAnsi" w:hAnsiTheme="majorHAnsi"/>
                                  <w:color w:val="1F497D"/>
                                </w:rPr>
                              </w:pPr>
                            </w:p>
                            <w:p w:rsidR="00620EB2" w:rsidRPr="00D55C8F" w:rsidRDefault="00620EB2" w:rsidP="00B71513">
                              <w:pPr>
                                <w:pStyle w:val="xxxnormalsinsangria"/>
                                <w:jc w:val="center"/>
                                <w:rPr>
                                  <w:rFonts w:asciiTheme="majorHAnsi" w:hAnsiTheme="majorHAnsi"/>
                                  <w:color w:val="1F497D"/>
                                </w:rPr>
                              </w:pPr>
                              <w:r w:rsidRPr="00D55C8F">
                                <w:rPr>
                                  <w:rFonts w:asciiTheme="majorHAnsi" w:hAnsiTheme="majorHAnsi"/>
                                  <w:color w:val="262626"/>
                                </w:rPr>
                                <w:t> </w:t>
                              </w:r>
                            </w:p>
                            <w:p w:rsidR="00620EB2" w:rsidRPr="00D55C8F" w:rsidRDefault="00620EB2" w:rsidP="00B71513">
                              <w:pPr>
                                <w:shd w:val="clear" w:color="auto" w:fill="FFFFFF"/>
                                <w:spacing w:after="90" w:line="240" w:lineRule="auto"/>
                                <w:jc w:val="center"/>
                                <w:rPr>
                                  <w:rFonts w:asciiTheme="majorHAnsi" w:hAnsiTheme="majorHAnsi" w:cs="Helvetica"/>
                                  <w:color w:val="7030A0"/>
                                  <w:sz w:val="24"/>
                                  <w:szCs w:val="24"/>
                                </w:rPr>
                              </w:pPr>
                              <w:r w:rsidRPr="00D55C8F">
                                <w:rPr>
                                  <w:rFonts w:asciiTheme="majorHAnsi" w:hAnsiTheme="majorHAnsi" w:cs="Helvetica"/>
                                  <w:color w:val="7030A0"/>
                                  <w:sz w:val="24"/>
                                  <w:szCs w:val="24"/>
                                </w:rPr>
                                <w:t>Desde su labor diaria en el Ministerio ¿cómo ha contribuido para hacer de nuestra cultura el mejor legado?</w:t>
                              </w:r>
                            </w:p>
                            <w:p w:rsidR="00620EB2" w:rsidRPr="00B71513" w:rsidRDefault="00620EB2" w:rsidP="00B71513">
                              <w:pPr>
                                <w:shd w:val="clear" w:color="auto" w:fill="FFFFFF"/>
                                <w:spacing w:after="90" w:line="240" w:lineRule="auto"/>
                                <w:rPr>
                                  <w:rFonts w:asciiTheme="majorHAnsi" w:hAnsiTheme="majorHAnsi" w:cs="Helvetica"/>
                                  <w:color w:val="1D2129"/>
                                  <w:szCs w:val="24"/>
                                </w:rPr>
                              </w:pPr>
                            </w:p>
                            <w:p w:rsidR="00620EB2" w:rsidRPr="00D55C8F" w:rsidRDefault="00620EB2" w:rsidP="00B71513">
                              <w:pPr>
                                <w:shd w:val="clear" w:color="auto" w:fill="FFFFFF"/>
                                <w:spacing w:before="90" w:after="90" w:line="240" w:lineRule="auto"/>
                                <w:jc w:val="both"/>
                                <w:rPr>
                                  <w:rFonts w:asciiTheme="majorHAnsi" w:hAnsiTheme="majorHAnsi" w:cs="Helvetica"/>
                                  <w:color w:val="1D2129"/>
                                  <w:sz w:val="24"/>
                                  <w:szCs w:val="24"/>
                                </w:rPr>
                              </w:pPr>
                              <w:r w:rsidRPr="00B71513">
                                <w:rPr>
                                  <w:rFonts w:asciiTheme="majorHAnsi" w:hAnsiTheme="majorHAnsi" w:cs="Helvetica"/>
                                  <w:color w:val="1D2129"/>
                                  <w:szCs w:val="24"/>
                                </w:rPr>
                                <w:t>Invitamos a todos los colaboradores a entrar a Facebook desde su móvil</w:t>
                              </w:r>
                              <w:r w:rsidRPr="00B71513">
                                <w:rPr>
                                  <w:rFonts w:asciiTheme="majorHAnsi" w:hAnsiTheme="majorHAnsi" w:cs="Helvetica"/>
                                  <w:color w:val="1F497D"/>
                                  <w:szCs w:val="24"/>
                                </w:rPr>
                                <w:t xml:space="preserve"> </w:t>
                              </w:r>
                              <w:r w:rsidRPr="00B71513">
                                <w:rPr>
                                  <w:rFonts w:asciiTheme="majorHAnsi" w:hAnsiTheme="majorHAnsi" w:cs="Helvetica"/>
                                  <w:color w:val="262626"/>
                                  <w:szCs w:val="24"/>
                                </w:rPr>
                                <w:t>o pc</w:t>
                              </w:r>
                              <w:r w:rsidRPr="00B71513">
                                <w:rPr>
                                  <w:rFonts w:asciiTheme="majorHAnsi" w:hAnsiTheme="majorHAnsi" w:cs="Helvetica"/>
                                  <w:color w:val="1F497D"/>
                                  <w:szCs w:val="24"/>
                                </w:rPr>
                                <w:t xml:space="preserve"> </w:t>
                              </w:r>
                              <w:r w:rsidRPr="00B71513">
                                <w:rPr>
                                  <w:rFonts w:asciiTheme="majorHAnsi" w:hAnsiTheme="majorHAnsi" w:cs="Helvetica"/>
                                  <w:color w:val="1D2129"/>
                                  <w:szCs w:val="24"/>
                                </w:rPr>
                                <w:t>para dejar su respuesta haciendo un comentario de esta publicación y a probar el efecto diseñado para nuestra rendición de cuentas 2018, en su foto del perfil.</w:t>
                              </w:r>
                              <w:r w:rsidRPr="00B71513">
                                <w:rPr>
                                  <w:rFonts w:asciiTheme="majorHAnsi" w:hAnsiTheme="majorHAnsi" w:cs="Helvetica"/>
                                  <w:color w:val="1F497D"/>
                                  <w:szCs w:val="24"/>
                                </w:rPr>
                                <w:t xml:space="preserve"> </w:t>
                              </w:r>
                              <w:r w:rsidRPr="00B71513">
                                <w:rPr>
                                  <w:rFonts w:asciiTheme="majorHAnsi" w:hAnsiTheme="majorHAnsi" w:cs="Helvetica"/>
                                  <w:color w:val="262626"/>
                                  <w:szCs w:val="24"/>
                                </w:rPr>
                                <w:t xml:space="preserve">Ingrese por el siguiente </w:t>
                              </w:r>
                              <w:r w:rsidRPr="00D55C8F">
                                <w:rPr>
                                  <w:rFonts w:asciiTheme="majorHAnsi" w:hAnsiTheme="majorHAnsi" w:cs="Helvetica"/>
                                  <w:color w:val="262626"/>
                                  <w:sz w:val="24"/>
                                  <w:szCs w:val="24"/>
                                </w:rPr>
                                <w:t>link</w:t>
                              </w:r>
                              <w:r w:rsidRPr="00D55C8F">
                                <w:rPr>
                                  <w:rFonts w:asciiTheme="majorHAnsi" w:hAnsiTheme="majorHAnsi" w:cs="Helvetica"/>
                                  <w:color w:val="1F497D"/>
                                  <w:sz w:val="24"/>
                                  <w:szCs w:val="24"/>
                                </w:rPr>
                                <w:t xml:space="preserve">: </w:t>
                              </w:r>
                              <w:hyperlink r:id="rId42" w:history="1">
                                <w:r w:rsidRPr="00D55C8F">
                                  <w:rPr>
                                    <w:rStyle w:val="Hipervnculo"/>
                                    <w:rFonts w:asciiTheme="majorHAnsi" w:hAnsiTheme="majorHAnsi" w:cs="Helvetica"/>
                                    <w:sz w:val="24"/>
                                    <w:szCs w:val="24"/>
                                  </w:rPr>
                                  <w:t>https://www.facebook.com/MinisterioCultura/posts/10155381007127765</w:t>
                                </w:r>
                              </w:hyperlink>
                            </w:p>
                            <w:p w:rsidR="00620EB2" w:rsidRPr="00D55C8F" w:rsidRDefault="00620EB2" w:rsidP="00B71513">
                              <w:pPr>
                                <w:shd w:val="clear" w:color="auto" w:fill="FFFFFF"/>
                                <w:spacing w:before="90" w:after="90" w:line="240" w:lineRule="auto"/>
                                <w:jc w:val="center"/>
                                <w:rPr>
                                  <w:rFonts w:asciiTheme="majorHAnsi" w:hAnsiTheme="majorHAnsi" w:cs="Helvetica"/>
                                  <w:color w:val="1D2129"/>
                                  <w:sz w:val="24"/>
                                  <w:szCs w:val="24"/>
                                </w:rPr>
                              </w:pPr>
                              <w:r w:rsidRPr="00D55C8F">
                                <w:rPr>
                                  <w:rFonts w:asciiTheme="majorHAnsi" w:hAnsiTheme="majorHAnsi" w:cs="Helvetica"/>
                                  <w:noProof/>
                                  <w:color w:val="1D2129"/>
                                  <w:sz w:val="24"/>
                                  <w:szCs w:val="24"/>
                                  <w:lang w:val="es-ES" w:eastAsia="es-ES"/>
                                </w:rPr>
                                <w:lastRenderedPageBreak/>
                                <w:drawing>
                                  <wp:inline distT="0" distB="0" distL="0" distR="0" wp14:anchorId="1CC6B06F" wp14:editId="0D6B467A">
                                    <wp:extent cx="3539013" cy="3423684"/>
                                    <wp:effectExtent l="0" t="0" r="4445" b="5715"/>
                                    <wp:docPr id="10" name="Imagen 10" descr="cid:image003.png@01D3DBB0.B9175F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d:image003.png@01D3DBB0.B9175F00"/>
                                            <pic:cNvPicPr>
                                              <a:picLocks noChangeAspect="1" noChangeArrowheads="1"/>
                                            </pic:cNvPicPr>
                                          </pic:nvPicPr>
                                          <pic:blipFill>
                                            <a:blip r:embed="rId43" r:link="rId44">
                                              <a:extLst>
                                                <a:ext uri="{28A0092B-C50C-407E-A947-70E740481C1C}">
                                                  <a14:useLocalDpi xmlns:a14="http://schemas.microsoft.com/office/drawing/2010/main"/>
                                                </a:ext>
                                              </a:extLst>
                                            </a:blip>
                                            <a:srcRect/>
                                            <a:stretch>
                                              <a:fillRect/>
                                            </a:stretch>
                                          </pic:blipFill>
                                          <pic:spPr bwMode="auto">
                                            <a:xfrm>
                                              <a:off x="0" y="0"/>
                                              <a:ext cx="3548786" cy="3433138"/>
                                            </a:xfrm>
                                            <a:prstGeom prst="rect">
                                              <a:avLst/>
                                            </a:prstGeom>
                                            <a:noFill/>
                                            <a:ln>
                                              <a:noFill/>
                                            </a:ln>
                                          </pic:spPr>
                                        </pic:pic>
                                      </a:graphicData>
                                    </a:graphic>
                                  </wp:inline>
                                </w:drawing>
                              </w:r>
                            </w:p>
                            <w:p w:rsidR="00620EB2" w:rsidRPr="00D55C8F" w:rsidRDefault="00620EB2" w:rsidP="00B71513">
                              <w:pPr>
                                <w:shd w:val="clear" w:color="auto" w:fill="FFFFFF"/>
                                <w:spacing w:line="240" w:lineRule="auto"/>
                                <w:jc w:val="center"/>
                                <w:rPr>
                                  <w:rFonts w:asciiTheme="majorHAnsi" w:hAnsiTheme="majorHAnsi" w:cs="Helvetica"/>
                                  <w:color w:val="1D2129"/>
                                  <w:sz w:val="24"/>
                                  <w:szCs w:val="24"/>
                                </w:rPr>
                              </w:pPr>
                              <w:r w:rsidRPr="00D55C8F">
                                <w:rPr>
                                  <w:rFonts w:asciiTheme="majorHAnsi" w:hAnsiTheme="majorHAnsi" w:cs="Helvetica"/>
                                  <w:color w:val="1D2129"/>
                                  <w:sz w:val="24"/>
                                  <w:szCs w:val="24"/>
                                </w:rPr>
                                <w:t>¡Gracias por hacer de </w:t>
                              </w:r>
                              <w:hyperlink r:id="rId45" w:history="1">
                                <w:r w:rsidRPr="00D55C8F">
                                  <w:rPr>
                                    <w:rStyle w:val="Hipervnculo"/>
                                    <w:rFonts w:asciiTheme="majorHAnsi" w:hAnsiTheme="majorHAnsi" w:cs="Helvetica"/>
                                    <w:color w:val="365899"/>
                                    <w:sz w:val="24"/>
                                    <w:szCs w:val="24"/>
                                  </w:rPr>
                                  <w:t>#</w:t>
                                </w:r>
                                <w:proofErr w:type="spellStart"/>
                                <w:r w:rsidRPr="00D55C8F">
                                  <w:rPr>
                                    <w:rStyle w:val="Hipervnculo"/>
                                    <w:rFonts w:asciiTheme="majorHAnsi" w:hAnsiTheme="majorHAnsi" w:cs="Helvetica"/>
                                    <w:color w:val="365899"/>
                                    <w:sz w:val="24"/>
                                    <w:szCs w:val="24"/>
                                  </w:rPr>
                                  <w:t>NuestraCulturaElMejorLegado</w:t>
                                </w:r>
                                <w:proofErr w:type="spellEnd"/>
                              </w:hyperlink>
                              <w:r w:rsidRPr="00D55C8F">
                                <w:rPr>
                                  <w:rFonts w:asciiTheme="majorHAnsi" w:hAnsiTheme="majorHAnsi" w:cs="Helvetica"/>
                                  <w:color w:val="1D2129"/>
                                  <w:sz w:val="24"/>
                                  <w:szCs w:val="24"/>
                                </w:rPr>
                                <w:t>! </w:t>
                              </w:r>
                              <w:r w:rsidRPr="00D55C8F">
                                <w:rPr>
                                  <w:rFonts w:asciiTheme="majorHAnsi" w:hAnsiTheme="majorHAnsi"/>
                                  <w:noProof/>
                                  <w:color w:val="1D2129"/>
                                  <w:sz w:val="24"/>
                                  <w:szCs w:val="24"/>
                                  <w:lang w:val="es-ES" w:eastAsia="es-ES"/>
                                </w:rPr>
                                <w:drawing>
                                  <wp:inline distT="0" distB="0" distL="0" distR="0" wp14:anchorId="677B79FA" wp14:editId="07036CDA">
                                    <wp:extent cx="148590" cy="148590"/>
                                    <wp:effectExtent l="0" t="0" r="3810" b="3810"/>
                                    <wp:docPr id="12" name="Imagen 12" descr="https://static.xx.fbcdn.net/images/emoji.php/v9/f47/1/16/1f1e8_1f1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https://static.xx.fbcdn.net/images/emoji.php/v9/f47/1/16/1f1e8_1f1f4.png"/>
                                            <pic:cNvPicPr>
                                              <a:picLocks noChangeAspect="1" noChangeArrowheads="1"/>
                                            </pic:cNvPicPr>
                                          </pic:nvPicPr>
                                          <pic:blipFill>
                                            <a:blip r:embed="rId46" r:link="rId47" cstate="email">
                                              <a:extLst>
                                                <a:ext uri="{28A0092B-C50C-407E-A947-70E740481C1C}">
                                                  <a14:useLocalDpi xmlns:a14="http://schemas.microsoft.com/office/drawing/2010/main"/>
                                                </a:ext>
                                              </a:extLst>
                                            </a:blip>
                                            <a:srcRect/>
                                            <a:stretch>
                                              <a:fillRect/>
                                            </a:stretch>
                                          </pic:blipFill>
                                          <pic:spPr bwMode="auto">
                                            <a:xfrm>
                                              <a:off x="0" y="0"/>
                                              <a:ext cx="148590" cy="148590"/>
                                            </a:xfrm>
                                            <a:prstGeom prst="rect">
                                              <a:avLst/>
                                            </a:prstGeom>
                                            <a:noFill/>
                                            <a:ln>
                                              <a:noFill/>
                                            </a:ln>
                                          </pic:spPr>
                                        </pic:pic>
                                      </a:graphicData>
                                    </a:graphic>
                                  </wp:inline>
                                </w:drawing>
                              </w:r>
                            </w:p>
                          </w:tc>
                        </w:tr>
                        <w:tr w:rsidR="00620EB2" w:rsidRPr="00D55C8F" w:rsidTr="001319E3">
                          <w:tc>
                            <w:tcPr>
                              <w:tcW w:w="5000" w:type="pct"/>
                              <w:tcBorders>
                                <w:top w:val="nil"/>
                                <w:left w:val="single" w:sz="8" w:space="0" w:color="auto"/>
                                <w:bottom w:val="single" w:sz="8" w:space="0" w:color="auto"/>
                                <w:right w:val="single" w:sz="8" w:space="0" w:color="auto"/>
                              </w:tcBorders>
                              <w:hideMark/>
                            </w:tcPr>
                            <w:p w:rsidR="00620EB2" w:rsidRPr="00D55C8F" w:rsidRDefault="00620EB2" w:rsidP="00B71513">
                              <w:pPr>
                                <w:spacing w:line="240" w:lineRule="auto"/>
                                <w:rPr>
                                  <w:rFonts w:asciiTheme="majorHAnsi" w:hAnsiTheme="majorHAnsi"/>
                                  <w:sz w:val="24"/>
                                  <w:szCs w:val="24"/>
                                </w:rPr>
                              </w:pPr>
                            </w:p>
                          </w:tc>
                        </w:tr>
                      </w:tbl>
                      <w:p w:rsidR="00620EB2" w:rsidRPr="00D55C8F" w:rsidRDefault="00620EB2" w:rsidP="00B71513">
                        <w:pPr>
                          <w:spacing w:line="240" w:lineRule="auto"/>
                          <w:rPr>
                            <w:rFonts w:asciiTheme="majorHAnsi" w:eastAsia="Times New Roman" w:hAnsiTheme="majorHAnsi"/>
                            <w:sz w:val="24"/>
                            <w:szCs w:val="24"/>
                          </w:rPr>
                        </w:pPr>
                      </w:p>
                    </w:tc>
                  </w:tr>
                </w:tbl>
                <w:p w:rsidR="00620EB2" w:rsidRPr="00D55C8F" w:rsidRDefault="00620EB2" w:rsidP="00B71513">
                  <w:pPr>
                    <w:spacing w:line="240" w:lineRule="auto"/>
                    <w:rPr>
                      <w:rFonts w:asciiTheme="majorHAnsi" w:eastAsia="Times New Roman" w:hAnsiTheme="majorHAnsi"/>
                      <w:sz w:val="24"/>
                      <w:szCs w:val="24"/>
                    </w:rPr>
                  </w:pPr>
                </w:p>
              </w:tc>
            </w:tr>
          </w:tbl>
          <w:p w:rsidR="00620EB2" w:rsidRPr="00D55C8F" w:rsidRDefault="00620EB2" w:rsidP="00B71513">
            <w:pPr>
              <w:spacing w:line="240" w:lineRule="auto"/>
              <w:jc w:val="center"/>
              <w:rPr>
                <w:rFonts w:asciiTheme="majorHAnsi" w:eastAsia="Times New Roman" w:hAnsiTheme="majorHAnsi"/>
                <w:sz w:val="24"/>
                <w:szCs w:val="24"/>
              </w:rPr>
            </w:pPr>
          </w:p>
        </w:tc>
      </w:tr>
    </w:tbl>
    <w:p w:rsidR="00620EB2" w:rsidRPr="00D55C8F" w:rsidRDefault="00620EB2" w:rsidP="00B71513">
      <w:pPr>
        <w:pStyle w:val="Prrafodelista"/>
        <w:spacing w:after="0" w:line="240" w:lineRule="auto"/>
        <w:jc w:val="center"/>
        <w:rPr>
          <w:rFonts w:asciiTheme="majorHAnsi" w:hAnsiTheme="majorHAnsi" w:cs="Arial"/>
          <w:sz w:val="24"/>
          <w:szCs w:val="24"/>
        </w:rPr>
      </w:pPr>
    </w:p>
    <w:p w:rsidR="00620EB2" w:rsidRPr="00D55C8F" w:rsidRDefault="00620EB2" w:rsidP="00B71513">
      <w:pPr>
        <w:spacing w:after="0" w:line="240" w:lineRule="auto"/>
        <w:rPr>
          <w:rFonts w:asciiTheme="majorHAnsi" w:hAnsiTheme="majorHAnsi" w:cs="Arial"/>
          <w:sz w:val="24"/>
          <w:szCs w:val="24"/>
        </w:rPr>
      </w:pPr>
      <w:r w:rsidRPr="00D55C8F">
        <w:rPr>
          <w:rFonts w:asciiTheme="majorHAnsi" w:hAnsiTheme="majorHAnsi" w:cs="Arial"/>
          <w:sz w:val="24"/>
          <w:szCs w:val="24"/>
        </w:rPr>
        <w:t xml:space="preserve">Ejecución de programas y divulgación de sus resultados: </w:t>
      </w:r>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6352C" w:rsidRDefault="00620EB2" w:rsidP="00B71513">
      <w:pPr>
        <w:pStyle w:val="Ttulo1"/>
        <w:spacing w:before="0" w:after="156" w:line="240" w:lineRule="auto"/>
        <w:ind w:left="270"/>
        <w:rPr>
          <w:rFonts w:asciiTheme="majorHAnsi" w:hAnsiTheme="majorHAnsi" w:cs="Arial"/>
          <w:bCs w:val="0"/>
          <w:color w:val="7B057E"/>
          <w:sz w:val="24"/>
          <w:szCs w:val="24"/>
          <w:lang w:eastAsia="es-CO"/>
        </w:rPr>
      </w:pPr>
      <w:r w:rsidRPr="00D6352C">
        <w:rPr>
          <w:rFonts w:asciiTheme="majorHAnsi" w:hAnsiTheme="majorHAnsi" w:cs="Arial"/>
          <w:bCs w:val="0"/>
          <w:color w:val="7B057E"/>
          <w:sz w:val="24"/>
          <w:szCs w:val="24"/>
        </w:rPr>
        <w:t>Programa de extensión bibliotecaria en zonas de posconflicto se presenta en Fonseca, La Guajira</w:t>
      </w:r>
    </w:p>
    <w:p w:rsidR="00620EB2" w:rsidRPr="00D55C8F" w:rsidRDefault="00620EB2" w:rsidP="00B71513">
      <w:pPr>
        <w:spacing w:line="240" w:lineRule="auto"/>
        <w:jc w:val="center"/>
        <w:rPr>
          <w:rFonts w:asciiTheme="majorHAnsi" w:hAnsiTheme="majorHAnsi"/>
          <w:sz w:val="24"/>
          <w:szCs w:val="24"/>
        </w:rPr>
      </w:pPr>
      <w:r w:rsidRPr="00D55C8F">
        <w:rPr>
          <w:rFonts w:asciiTheme="majorHAnsi" w:hAnsiTheme="majorHAnsi"/>
          <w:noProof/>
          <w:sz w:val="24"/>
          <w:szCs w:val="24"/>
          <w:lang w:val="es-ES" w:eastAsia="es-ES"/>
        </w:rPr>
        <w:drawing>
          <wp:inline distT="0" distB="0" distL="0" distR="0" wp14:anchorId="2973926E" wp14:editId="51C55862">
            <wp:extent cx="5715000" cy="3206750"/>
            <wp:effectExtent l="0" t="0" r="0" b="0"/>
            <wp:docPr id="53" name="Imagen 53" descr="http://www.mincultura.gov.co/prensa/noticias/PublishingImages/Leer-es-mi-Cuento/09_LaCarmelita-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incultura.gov.co/prensa/noticias/PublishingImages/Leer-es-mi-Cuento/09_LaCarmelita-opt.jpg"/>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5715000" cy="3206750"/>
                    </a:xfrm>
                    <a:prstGeom prst="rect">
                      <a:avLst/>
                    </a:prstGeom>
                    <a:noFill/>
                    <a:ln>
                      <a:noFill/>
                    </a:ln>
                  </pic:spPr>
                </pic:pic>
              </a:graphicData>
            </a:graphic>
          </wp:inline>
        </w:drawing>
      </w:r>
    </w:p>
    <w:p w:rsidR="00620EB2" w:rsidRPr="00D55C8F" w:rsidRDefault="00620EB2" w:rsidP="00B71513">
      <w:pPr>
        <w:spacing w:line="240" w:lineRule="auto"/>
        <w:jc w:val="center"/>
        <w:rPr>
          <w:rFonts w:asciiTheme="majorHAnsi" w:hAnsiTheme="majorHAnsi"/>
          <w:sz w:val="24"/>
          <w:szCs w:val="24"/>
        </w:rPr>
      </w:pPr>
      <w:r w:rsidRPr="00D55C8F">
        <w:rPr>
          <w:rFonts w:asciiTheme="majorHAnsi" w:hAnsiTheme="majorHAnsi"/>
          <w:sz w:val="24"/>
          <w:szCs w:val="24"/>
        </w:rPr>
        <w:t> Foto: Biblioteca Nacional de Colombia</w:t>
      </w:r>
    </w:p>
    <w:p w:rsidR="00620EB2" w:rsidRPr="00D55C8F" w:rsidRDefault="00620EB2" w:rsidP="00B71513">
      <w:pPr>
        <w:pStyle w:val="Ttulo4"/>
        <w:spacing w:after="156" w:line="240" w:lineRule="auto"/>
        <w:jc w:val="both"/>
        <w:textAlignment w:val="top"/>
        <w:rPr>
          <w:rFonts w:cs="Arial"/>
          <w:b/>
          <w:bCs/>
          <w:color w:val="72195D"/>
          <w:sz w:val="24"/>
          <w:szCs w:val="24"/>
        </w:rPr>
      </w:pPr>
      <w:r w:rsidRPr="00D55C8F">
        <w:rPr>
          <w:rFonts w:cs="Arial"/>
          <w:color w:val="72195D"/>
          <w:sz w:val="24"/>
          <w:szCs w:val="24"/>
        </w:rPr>
        <w:lastRenderedPageBreak/>
        <w:t xml:space="preserve">Con talleres de lectura y escritura, </w:t>
      </w:r>
      <w:proofErr w:type="spellStart"/>
      <w:r w:rsidRPr="00D55C8F">
        <w:rPr>
          <w:rFonts w:cs="Arial"/>
          <w:color w:val="72195D"/>
          <w:sz w:val="24"/>
          <w:szCs w:val="24"/>
        </w:rPr>
        <w:t>cineforos</w:t>
      </w:r>
      <w:proofErr w:type="spellEnd"/>
      <w:r w:rsidRPr="00D55C8F">
        <w:rPr>
          <w:rFonts w:cs="Arial"/>
          <w:color w:val="72195D"/>
          <w:sz w:val="24"/>
          <w:szCs w:val="24"/>
        </w:rPr>
        <w:t>, uso de nuevas tecnologías y desarrollo de proyectos culturales, once bibliotecarios recorren, desde el pasado mes de marzo, 200 veredas del país afectadas por el conflicto.</w:t>
      </w:r>
    </w:p>
    <w:p w:rsidR="00620EB2" w:rsidRPr="00D6352C" w:rsidRDefault="00620EB2" w:rsidP="00B71513">
      <w:pPr>
        <w:spacing w:after="0" w:line="240" w:lineRule="auto"/>
        <w:jc w:val="both"/>
        <w:rPr>
          <w:rFonts w:asciiTheme="majorHAnsi" w:hAnsiTheme="majorHAnsi" w:cs="Arial"/>
          <w:sz w:val="24"/>
          <w:szCs w:val="24"/>
        </w:rPr>
      </w:pPr>
      <w:r w:rsidRPr="00D6352C">
        <w:rPr>
          <w:rFonts w:asciiTheme="majorHAnsi" w:hAnsiTheme="majorHAnsi" w:cs="Arial"/>
          <w:sz w:val="24"/>
          <w:szCs w:val="24"/>
        </w:rPr>
        <w:t>Con la misión de llevar el mensaje de las bibliotecas públicas y de la cultura a las poblaciones rurales que han sido afectadas por el conflicto, el Ministerio de Cultura y la Biblioteca Nacional de Colombia, en alianza con el Fondo Nacional del Ahorro, adelantan desde el pasado mes de marzo, el proyecto 'Bibliotecas Públicas por las veredas y los caminos de la paz', que corresponde a la segunda fase del programa Bibliotecas Públicas Móviles 'Leer es mi cuento'.</w:t>
      </w:r>
    </w:p>
    <w:p w:rsidR="00620EB2" w:rsidRPr="00D6352C" w:rsidRDefault="00620EB2" w:rsidP="00B71513">
      <w:pPr>
        <w:pStyle w:val="Prrafodelista"/>
        <w:spacing w:after="0" w:line="240" w:lineRule="auto"/>
        <w:jc w:val="both"/>
        <w:rPr>
          <w:rFonts w:asciiTheme="majorHAnsi" w:hAnsiTheme="majorHAnsi" w:cs="Arial"/>
          <w:sz w:val="24"/>
          <w:szCs w:val="24"/>
        </w:rPr>
      </w:pPr>
    </w:p>
    <w:p w:rsidR="00620EB2" w:rsidRPr="00D6352C" w:rsidRDefault="00620EB2" w:rsidP="00B71513">
      <w:pPr>
        <w:spacing w:after="0" w:line="240" w:lineRule="auto"/>
        <w:jc w:val="both"/>
        <w:rPr>
          <w:rFonts w:asciiTheme="majorHAnsi" w:hAnsiTheme="majorHAnsi" w:cs="Arial"/>
          <w:sz w:val="24"/>
          <w:szCs w:val="24"/>
        </w:rPr>
      </w:pPr>
      <w:r w:rsidRPr="00D6352C">
        <w:rPr>
          <w:rFonts w:asciiTheme="majorHAnsi" w:hAnsiTheme="majorHAnsi" w:cs="Arial"/>
          <w:sz w:val="24"/>
          <w:szCs w:val="24"/>
        </w:rPr>
        <w:t xml:space="preserve">El próximo miércoles 9 de mayo se realizará la presentación del proyecto y sus resultados. El evento, que tendrá lugar en la Biblioteca Pública ubicada en la vereda Conejo, en el municipio de Fonseca, en La Guajira, contará con la presencia de Consuelo Gaitán </w:t>
      </w:r>
      <w:proofErr w:type="spellStart"/>
      <w:r w:rsidRPr="00D6352C">
        <w:rPr>
          <w:rFonts w:asciiTheme="majorHAnsi" w:hAnsiTheme="majorHAnsi" w:cs="Arial"/>
          <w:sz w:val="24"/>
          <w:szCs w:val="24"/>
        </w:rPr>
        <w:t>Gaitán</w:t>
      </w:r>
      <w:proofErr w:type="spellEnd"/>
      <w:r w:rsidRPr="00D6352C">
        <w:rPr>
          <w:rFonts w:asciiTheme="majorHAnsi" w:hAnsiTheme="majorHAnsi" w:cs="Arial"/>
          <w:sz w:val="24"/>
          <w:szCs w:val="24"/>
        </w:rPr>
        <w:t xml:space="preserve">, Directora de la Biblioteca Nacional de Colombia;  </w:t>
      </w:r>
      <w:proofErr w:type="spellStart"/>
      <w:r w:rsidRPr="00D6352C">
        <w:rPr>
          <w:rFonts w:asciiTheme="majorHAnsi" w:hAnsiTheme="majorHAnsi" w:cs="Arial"/>
          <w:sz w:val="24"/>
          <w:szCs w:val="24"/>
        </w:rPr>
        <w:t>Helmuth</w:t>
      </w:r>
      <w:proofErr w:type="spellEnd"/>
      <w:r w:rsidRPr="00D6352C">
        <w:rPr>
          <w:rFonts w:asciiTheme="majorHAnsi" w:hAnsiTheme="majorHAnsi" w:cs="Arial"/>
          <w:sz w:val="24"/>
          <w:szCs w:val="24"/>
        </w:rPr>
        <w:t xml:space="preserve"> Barros Peña, Presidente del Fondo Nacional del Ahorro; Misael Velásquez, Alcalde del municipio de Fonseca, bibliotecarios y miembros de la comunidad. En el evento se hará la presentación de la Escuela de Música </w:t>
      </w:r>
      <w:proofErr w:type="spellStart"/>
      <w:r w:rsidRPr="00D6352C">
        <w:rPr>
          <w:rFonts w:asciiTheme="majorHAnsi" w:hAnsiTheme="majorHAnsi" w:cs="Arial"/>
          <w:sz w:val="24"/>
          <w:szCs w:val="24"/>
        </w:rPr>
        <w:t>Vallenata</w:t>
      </w:r>
      <w:proofErr w:type="spellEnd"/>
      <w:r w:rsidRPr="00D6352C">
        <w:rPr>
          <w:rFonts w:asciiTheme="majorHAnsi" w:hAnsiTheme="majorHAnsi" w:cs="Arial"/>
          <w:sz w:val="24"/>
          <w:szCs w:val="24"/>
        </w:rPr>
        <w:t xml:space="preserve"> de la Biblioteca Pública de Conejo.</w:t>
      </w:r>
    </w:p>
    <w:p w:rsidR="00620EB2" w:rsidRDefault="00620EB2" w:rsidP="00B71513">
      <w:pPr>
        <w:spacing w:after="0" w:line="240" w:lineRule="auto"/>
        <w:jc w:val="both"/>
        <w:rPr>
          <w:rFonts w:asciiTheme="majorHAnsi" w:hAnsiTheme="majorHAnsi" w:cs="Arial"/>
          <w:sz w:val="24"/>
          <w:szCs w:val="24"/>
        </w:rPr>
      </w:pPr>
      <w:r w:rsidRPr="00D6352C">
        <w:rPr>
          <w:rFonts w:asciiTheme="majorHAnsi" w:hAnsiTheme="majorHAnsi" w:cs="Arial"/>
          <w:sz w:val="24"/>
          <w:szCs w:val="24"/>
        </w:rPr>
        <w:t xml:space="preserve">El proyecto 'Bibliotecas Públicas por las veredas y los caminos de la paz' cuenta con once bibliotecarios públicos, quienes son los encargados de recorrer 200 veredas en 13 departamentos del país, llevando actividades de promoción de lectura y escritura, </w:t>
      </w:r>
      <w:proofErr w:type="spellStart"/>
      <w:r w:rsidRPr="00D6352C">
        <w:rPr>
          <w:rFonts w:asciiTheme="majorHAnsi" w:hAnsiTheme="majorHAnsi" w:cs="Arial"/>
          <w:sz w:val="24"/>
          <w:szCs w:val="24"/>
        </w:rPr>
        <w:t>cineforos</w:t>
      </w:r>
      <w:proofErr w:type="spellEnd"/>
      <w:r w:rsidRPr="00D6352C">
        <w:rPr>
          <w:rFonts w:asciiTheme="majorHAnsi" w:hAnsiTheme="majorHAnsi" w:cs="Arial"/>
          <w:sz w:val="24"/>
          <w:szCs w:val="24"/>
        </w:rPr>
        <w:t>, talleres de producción de contenidos locales y desarrollo de proyectos culturales con enfoque rural  y en construcción de la paz, logrando la vinculación de las comunidades rurales beneficiadas.</w:t>
      </w:r>
      <w:r>
        <w:rPr>
          <w:rFonts w:asciiTheme="majorHAnsi" w:hAnsiTheme="majorHAnsi" w:cs="Arial"/>
          <w:sz w:val="24"/>
          <w:szCs w:val="24"/>
        </w:rPr>
        <w:t xml:space="preserve"> </w:t>
      </w:r>
    </w:p>
    <w:p w:rsidR="00620EB2" w:rsidRPr="00D6352C" w:rsidRDefault="00620EB2" w:rsidP="00B71513">
      <w:pPr>
        <w:spacing w:after="0" w:line="240" w:lineRule="auto"/>
        <w:jc w:val="both"/>
        <w:rPr>
          <w:rFonts w:asciiTheme="majorHAnsi" w:hAnsiTheme="majorHAnsi" w:cs="Arial"/>
          <w:sz w:val="24"/>
          <w:szCs w:val="24"/>
        </w:rPr>
      </w:pPr>
    </w:p>
    <w:p w:rsidR="00620EB2" w:rsidRPr="00D6352C" w:rsidRDefault="00620EB2" w:rsidP="00B71513">
      <w:pPr>
        <w:spacing w:after="0" w:line="240" w:lineRule="auto"/>
        <w:jc w:val="both"/>
        <w:rPr>
          <w:rFonts w:asciiTheme="majorHAnsi" w:hAnsiTheme="majorHAnsi" w:cs="Arial"/>
          <w:b/>
          <w:sz w:val="24"/>
          <w:szCs w:val="24"/>
        </w:rPr>
      </w:pPr>
      <w:r w:rsidRPr="00D6352C">
        <w:rPr>
          <w:rFonts w:asciiTheme="majorHAnsi" w:hAnsiTheme="majorHAnsi" w:cs="Arial"/>
          <w:b/>
          <w:sz w:val="24"/>
          <w:szCs w:val="24"/>
        </w:rPr>
        <w:t>Sembrando Lectores</w:t>
      </w:r>
    </w:p>
    <w:p w:rsidR="00620EB2" w:rsidRPr="00D6352C" w:rsidRDefault="00620EB2" w:rsidP="00B71513">
      <w:pPr>
        <w:spacing w:after="0" w:line="240" w:lineRule="auto"/>
        <w:jc w:val="both"/>
        <w:rPr>
          <w:rFonts w:asciiTheme="majorHAnsi" w:hAnsiTheme="majorHAnsi" w:cs="Arial"/>
          <w:sz w:val="24"/>
          <w:szCs w:val="24"/>
        </w:rPr>
      </w:pPr>
    </w:p>
    <w:p w:rsidR="00620EB2" w:rsidRPr="00D6352C" w:rsidRDefault="00620EB2" w:rsidP="00B71513">
      <w:pPr>
        <w:spacing w:after="0" w:line="240" w:lineRule="auto"/>
        <w:jc w:val="both"/>
        <w:rPr>
          <w:rFonts w:asciiTheme="majorHAnsi" w:hAnsiTheme="majorHAnsi" w:cs="Arial"/>
          <w:sz w:val="24"/>
          <w:szCs w:val="24"/>
        </w:rPr>
      </w:pPr>
      <w:r w:rsidRPr="00D6352C">
        <w:rPr>
          <w:rFonts w:asciiTheme="majorHAnsi" w:hAnsiTheme="majorHAnsi" w:cs="Arial"/>
          <w:sz w:val="24"/>
          <w:szCs w:val="24"/>
        </w:rPr>
        <w:t xml:space="preserve">Bibliotecas Públicas por las veredas y los caminos de la paz, tiene como una de sus metas la formación de lectores voluntarios en las comunidades beneficiadas. A la fecha el programa ha logrado formar a 60 lectores voluntarios; personas de las comunidades rurales y  miembros de los Grupos de Amigos de las Bibliotecas, quienes serán los encargados de desarrollar nuevos servicios en las bibliotecas y llevarlos a más veredas. “Buscamos que estos nuevos lectores desarrollen actividades de extensión bibliotecaria y movilicen las maletas viajeras y continúen llevando los libros y las artes a estos territorios, con el propósito que en esos lugares queden las capacidades para seguir promoviendo la lectura y la cultura como pilares para la construcción de un mejor país”, afirmó Henry García, Coordinador del Proyecto desde la Biblioteca Nacional de Colombia. </w:t>
      </w:r>
    </w:p>
    <w:p w:rsidR="00620EB2" w:rsidRDefault="00620EB2" w:rsidP="00B71513">
      <w:pPr>
        <w:spacing w:after="0" w:line="240" w:lineRule="auto"/>
        <w:jc w:val="both"/>
        <w:rPr>
          <w:rFonts w:asciiTheme="majorHAnsi" w:hAnsiTheme="majorHAnsi" w:cs="Arial"/>
          <w:sz w:val="24"/>
          <w:szCs w:val="24"/>
        </w:rPr>
      </w:pPr>
    </w:p>
    <w:p w:rsidR="00620EB2" w:rsidRPr="00D6352C" w:rsidRDefault="00620EB2" w:rsidP="00B71513">
      <w:pPr>
        <w:spacing w:after="0" w:line="240" w:lineRule="auto"/>
        <w:jc w:val="both"/>
        <w:rPr>
          <w:rFonts w:asciiTheme="majorHAnsi" w:hAnsiTheme="majorHAnsi" w:cs="Arial"/>
          <w:sz w:val="24"/>
          <w:szCs w:val="24"/>
        </w:rPr>
      </w:pPr>
      <w:r w:rsidRPr="00D6352C">
        <w:rPr>
          <w:rFonts w:asciiTheme="majorHAnsi" w:hAnsiTheme="majorHAnsi" w:cs="Arial"/>
          <w:sz w:val="24"/>
          <w:szCs w:val="24"/>
        </w:rPr>
        <w:t xml:space="preserve">Bibliotecas públicas por las veredas y los caminos de la paz se ejecutará hasta el mes de junio en veredas de los municipios de </w:t>
      </w:r>
      <w:proofErr w:type="spellStart"/>
      <w:r w:rsidRPr="00D6352C">
        <w:rPr>
          <w:rFonts w:asciiTheme="majorHAnsi" w:hAnsiTheme="majorHAnsi" w:cs="Arial"/>
          <w:sz w:val="24"/>
          <w:szCs w:val="24"/>
        </w:rPr>
        <w:t>Dabeiba</w:t>
      </w:r>
      <w:proofErr w:type="spellEnd"/>
      <w:r w:rsidRPr="00D6352C">
        <w:rPr>
          <w:rFonts w:asciiTheme="majorHAnsi" w:hAnsiTheme="majorHAnsi" w:cs="Arial"/>
          <w:sz w:val="24"/>
          <w:szCs w:val="24"/>
        </w:rPr>
        <w:t xml:space="preserve">, </w:t>
      </w:r>
      <w:proofErr w:type="spellStart"/>
      <w:r w:rsidRPr="00D6352C">
        <w:rPr>
          <w:rFonts w:asciiTheme="majorHAnsi" w:hAnsiTheme="majorHAnsi" w:cs="Arial"/>
          <w:sz w:val="24"/>
          <w:szCs w:val="24"/>
        </w:rPr>
        <w:t>Ituango</w:t>
      </w:r>
      <w:proofErr w:type="spellEnd"/>
      <w:r w:rsidRPr="00D6352C">
        <w:rPr>
          <w:rFonts w:asciiTheme="majorHAnsi" w:hAnsiTheme="majorHAnsi" w:cs="Arial"/>
          <w:sz w:val="24"/>
          <w:szCs w:val="24"/>
        </w:rPr>
        <w:t xml:space="preserve"> y Remedios (Antioquia); </w:t>
      </w:r>
      <w:proofErr w:type="spellStart"/>
      <w:r w:rsidRPr="00D6352C">
        <w:rPr>
          <w:rFonts w:asciiTheme="majorHAnsi" w:hAnsiTheme="majorHAnsi" w:cs="Arial"/>
          <w:sz w:val="24"/>
          <w:szCs w:val="24"/>
        </w:rPr>
        <w:t>Arauquita</w:t>
      </w:r>
      <w:proofErr w:type="spellEnd"/>
      <w:r w:rsidRPr="00D6352C">
        <w:rPr>
          <w:rFonts w:asciiTheme="majorHAnsi" w:hAnsiTheme="majorHAnsi" w:cs="Arial"/>
          <w:sz w:val="24"/>
          <w:szCs w:val="24"/>
        </w:rPr>
        <w:t xml:space="preserve"> (Arauca); La Montañita y San Vicente del </w:t>
      </w:r>
      <w:proofErr w:type="spellStart"/>
      <w:r w:rsidRPr="00D6352C">
        <w:rPr>
          <w:rFonts w:asciiTheme="majorHAnsi" w:hAnsiTheme="majorHAnsi" w:cs="Arial"/>
          <w:sz w:val="24"/>
          <w:szCs w:val="24"/>
        </w:rPr>
        <w:t>Caguán</w:t>
      </w:r>
      <w:proofErr w:type="spellEnd"/>
      <w:r w:rsidRPr="00D6352C">
        <w:rPr>
          <w:rFonts w:asciiTheme="majorHAnsi" w:hAnsiTheme="majorHAnsi" w:cs="Arial"/>
          <w:sz w:val="24"/>
          <w:szCs w:val="24"/>
        </w:rPr>
        <w:t xml:space="preserve"> (Caquetá); </w:t>
      </w:r>
      <w:proofErr w:type="spellStart"/>
      <w:r w:rsidRPr="00D6352C">
        <w:rPr>
          <w:rFonts w:asciiTheme="majorHAnsi" w:hAnsiTheme="majorHAnsi" w:cs="Arial"/>
          <w:sz w:val="24"/>
          <w:szCs w:val="24"/>
        </w:rPr>
        <w:t>Caldono</w:t>
      </w:r>
      <w:proofErr w:type="spellEnd"/>
      <w:r w:rsidRPr="00D6352C">
        <w:rPr>
          <w:rFonts w:asciiTheme="majorHAnsi" w:hAnsiTheme="majorHAnsi" w:cs="Arial"/>
          <w:sz w:val="24"/>
          <w:szCs w:val="24"/>
        </w:rPr>
        <w:t xml:space="preserve"> y Miranda (Cauca); La Paz (Cesar); </w:t>
      </w:r>
      <w:proofErr w:type="spellStart"/>
      <w:r w:rsidRPr="00D6352C">
        <w:rPr>
          <w:rFonts w:asciiTheme="majorHAnsi" w:hAnsiTheme="majorHAnsi" w:cs="Arial"/>
          <w:sz w:val="24"/>
          <w:szCs w:val="24"/>
        </w:rPr>
        <w:t>Tierralta</w:t>
      </w:r>
      <w:proofErr w:type="spellEnd"/>
      <w:r w:rsidRPr="00D6352C">
        <w:rPr>
          <w:rFonts w:asciiTheme="majorHAnsi" w:hAnsiTheme="majorHAnsi" w:cs="Arial"/>
          <w:sz w:val="24"/>
          <w:szCs w:val="24"/>
        </w:rPr>
        <w:t xml:space="preserve"> (Córdoba); </w:t>
      </w:r>
      <w:proofErr w:type="spellStart"/>
      <w:r w:rsidRPr="00D6352C">
        <w:rPr>
          <w:rFonts w:asciiTheme="majorHAnsi" w:hAnsiTheme="majorHAnsi" w:cs="Arial"/>
          <w:sz w:val="24"/>
          <w:szCs w:val="24"/>
        </w:rPr>
        <w:t>Riosucio</w:t>
      </w:r>
      <w:proofErr w:type="spellEnd"/>
      <w:r w:rsidRPr="00D6352C">
        <w:rPr>
          <w:rFonts w:asciiTheme="majorHAnsi" w:hAnsiTheme="majorHAnsi" w:cs="Arial"/>
          <w:sz w:val="24"/>
          <w:szCs w:val="24"/>
        </w:rPr>
        <w:t xml:space="preserve"> (Chocó); San José del Guaviare (Guaviare); Fonseca (La Guajira); La Macarena, Mesetas y Vista Hermosa (Meta); </w:t>
      </w:r>
      <w:proofErr w:type="spellStart"/>
      <w:r w:rsidRPr="00D6352C">
        <w:rPr>
          <w:rFonts w:asciiTheme="majorHAnsi" w:hAnsiTheme="majorHAnsi" w:cs="Arial"/>
          <w:sz w:val="24"/>
          <w:szCs w:val="24"/>
        </w:rPr>
        <w:t>Policarpa</w:t>
      </w:r>
      <w:proofErr w:type="spellEnd"/>
      <w:r w:rsidRPr="00D6352C">
        <w:rPr>
          <w:rFonts w:asciiTheme="majorHAnsi" w:hAnsiTheme="majorHAnsi" w:cs="Arial"/>
          <w:sz w:val="24"/>
          <w:szCs w:val="24"/>
        </w:rPr>
        <w:t xml:space="preserve"> y Tumaco (Nariño); Puerto Asís (Putumayo), y Planadas (Tolima). </w:t>
      </w:r>
    </w:p>
    <w:p w:rsidR="00620EB2" w:rsidRDefault="00620EB2" w:rsidP="00B71513">
      <w:pPr>
        <w:spacing w:after="0" w:line="240" w:lineRule="auto"/>
        <w:jc w:val="both"/>
        <w:rPr>
          <w:rFonts w:asciiTheme="majorHAnsi" w:hAnsiTheme="majorHAnsi" w:cs="Arial"/>
          <w:sz w:val="24"/>
          <w:szCs w:val="24"/>
        </w:rPr>
      </w:pPr>
    </w:p>
    <w:p w:rsidR="007C2327" w:rsidRDefault="007C2327" w:rsidP="00B71513">
      <w:pPr>
        <w:spacing w:after="0" w:line="240" w:lineRule="auto"/>
        <w:jc w:val="both"/>
        <w:rPr>
          <w:rFonts w:asciiTheme="majorHAnsi" w:hAnsiTheme="majorHAnsi" w:cs="Arial"/>
          <w:b/>
          <w:sz w:val="24"/>
          <w:szCs w:val="24"/>
        </w:rPr>
      </w:pPr>
    </w:p>
    <w:p w:rsidR="007C2327" w:rsidRDefault="007C2327" w:rsidP="00B71513">
      <w:pPr>
        <w:spacing w:after="0" w:line="240" w:lineRule="auto"/>
        <w:jc w:val="both"/>
        <w:rPr>
          <w:rFonts w:asciiTheme="majorHAnsi" w:hAnsiTheme="majorHAnsi" w:cs="Arial"/>
          <w:b/>
          <w:sz w:val="24"/>
          <w:szCs w:val="24"/>
        </w:rPr>
      </w:pPr>
    </w:p>
    <w:p w:rsidR="00620EB2" w:rsidRPr="00D6352C" w:rsidRDefault="00620EB2" w:rsidP="00B71513">
      <w:pPr>
        <w:spacing w:after="0" w:line="240" w:lineRule="auto"/>
        <w:jc w:val="both"/>
        <w:rPr>
          <w:rFonts w:asciiTheme="majorHAnsi" w:hAnsiTheme="majorHAnsi" w:cs="Arial"/>
          <w:b/>
          <w:sz w:val="24"/>
          <w:szCs w:val="24"/>
        </w:rPr>
      </w:pPr>
      <w:r w:rsidRPr="00D6352C">
        <w:rPr>
          <w:rFonts w:asciiTheme="majorHAnsi" w:hAnsiTheme="majorHAnsi" w:cs="Arial"/>
          <w:b/>
          <w:sz w:val="24"/>
          <w:szCs w:val="24"/>
        </w:rPr>
        <w:lastRenderedPageBreak/>
        <w:t>Sobre las Bibliotecas Públicas Móviles 'Leer es mi cuento'</w:t>
      </w:r>
    </w:p>
    <w:p w:rsidR="00620EB2" w:rsidRDefault="00620EB2" w:rsidP="00B71513">
      <w:pPr>
        <w:spacing w:after="0" w:line="240" w:lineRule="auto"/>
        <w:jc w:val="both"/>
        <w:rPr>
          <w:rFonts w:asciiTheme="majorHAnsi" w:hAnsiTheme="majorHAnsi" w:cs="Arial"/>
          <w:sz w:val="24"/>
          <w:szCs w:val="24"/>
        </w:rPr>
      </w:pPr>
    </w:p>
    <w:p w:rsidR="00620EB2" w:rsidRPr="00D6352C" w:rsidRDefault="00620EB2" w:rsidP="00B71513">
      <w:pPr>
        <w:spacing w:after="0" w:line="240" w:lineRule="auto"/>
        <w:jc w:val="both"/>
        <w:rPr>
          <w:rFonts w:asciiTheme="majorHAnsi" w:hAnsiTheme="majorHAnsi" w:cs="Arial"/>
          <w:sz w:val="24"/>
          <w:szCs w:val="24"/>
        </w:rPr>
      </w:pPr>
      <w:r w:rsidRPr="00D6352C">
        <w:rPr>
          <w:rFonts w:asciiTheme="majorHAnsi" w:hAnsiTheme="majorHAnsi" w:cs="Arial"/>
          <w:sz w:val="24"/>
          <w:szCs w:val="24"/>
        </w:rPr>
        <w:t xml:space="preserve">Las Bibliotecas Públicas Móviles 'Leer es mi cuento', del Ministerio de Cultura y la Biblioteca Nacional de Colombia, se instalaron en 20 de las 26 veredas que acogieron a los excombatientes de las </w:t>
      </w:r>
      <w:proofErr w:type="spellStart"/>
      <w:r w:rsidRPr="00D6352C">
        <w:rPr>
          <w:rFonts w:asciiTheme="majorHAnsi" w:hAnsiTheme="majorHAnsi" w:cs="Arial"/>
          <w:sz w:val="24"/>
          <w:szCs w:val="24"/>
        </w:rPr>
        <w:t>Farc</w:t>
      </w:r>
      <w:proofErr w:type="spellEnd"/>
      <w:r w:rsidRPr="00D6352C">
        <w:rPr>
          <w:rFonts w:asciiTheme="majorHAnsi" w:hAnsiTheme="majorHAnsi" w:cs="Arial"/>
          <w:sz w:val="24"/>
          <w:szCs w:val="24"/>
        </w:rPr>
        <w:t xml:space="preserve"> en su proceso de reincorporación a la vida civil, en el marco del Acuerdo de Paz. En esta oportunidad, el proyecto cuenta con el apoyo del Fondo Nacional del Ahorro, como aliado estratégico, entidad que en el marco de su línea de responsabilidad social, decidió sumar esfuerzos a la edificación de la paz desde los territorios del posconflicto.  </w:t>
      </w:r>
    </w:p>
    <w:p w:rsidR="00620EB2" w:rsidRDefault="00620EB2" w:rsidP="00B71513">
      <w:pPr>
        <w:spacing w:after="0" w:line="240" w:lineRule="auto"/>
        <w:jc w:val="both"/>
        <w:rPr>
          <w:rFonts w:asciiTheme="majorHAnsi" w:hAnsiTheme="majorHAnsi" w:cs="Arial"/>
          <w:sz w:val="24"/>
          <w:szCs w:val="24"/>
        </w:rPr>
      </w:pPr>
    </w:p>
    <w:p w:rsidR="00620EB2" w:rsidRPr="00D6352C" w:rsidRDefault="00620EB2" w:rsidP="00B71513">
      <w:pPr>
        <w:spacing w:after="0" w:line="240" w:lineRule="auto"/>
        <w:jc w:val="both"/>
        <w:rPr>
          <w:rFonts w:asciiTheme="majorHAnsi" w:hAnsiTheme="majorHAnsi" w:cs="Arial"/>
          <w:sz w:val="24"/>
          <w:szCs w:val="24"/>
        </w:rPr>
      </w:pPr>
      <w:r w:rsidRPr="00D6352C">
        <w:rPr>
          <w:rFonts w:asciiTheme="majorHAnsi" w:hAnsiTheme="majorHAnsi" w:cs="Arial"/>
          <w:sz w:val="24"/>
          <w:szCs w:val="24"/>
        </w:rPr>
        <w:t>De acuerdo con Consuelo Gaitán, Directora de la Biblioteca Nacional de Colombia, “en 2017, un grupo élite de 20 bibliotecarios lideró –desde las Bibliotecas Públicas Móviles–un trabajo articulado con diferentes actores comunitarios y gubernamentales que permitió demostrar la importancia de la cultura en el proceso de reconciliación que vive el país. Este año, once de ellos, regresaron a las veredas donde se reincorporan a la vida civil los excombatientes para ejecutar distintas actividades de extensión bibliotecaria y proyectos culturales y comunitarios, demostrando cómo las bibliotecas y la cultura están tejiendo los lazos que la violencia ha roto”.</w:t>
      </w:r>
    </w:p>
    <w:p w:rsidR="00620EB2" w:rsidRDefault="00620EB2" w:rsidP="00B71513">
      <w:pPr>
        <w:spacing w:after="0" w:line="240" w:lineRule="auto"/>
        <w:jc w:val="both"/>
        <w:rPr>
          <w:rFonts w:asciiTheme="majorHAnsi" w:hAnsiTheme="majorHAnsi" w:cs="Arial"/>
          <w:sz w:val="24"/>
          <w:szCs w:val="24"/>
        </w:rPr>
      </w:pPr>
    </w:p>
    <w:p w:rsidR="00620EB2" w:rsidRPr="00D6352C" w:rsidRDefault="00620EB2" w:rsidP="00B71513">
      <w:pPr>
        <w:spacing w:after="0" w:line="240" w:lineRule="auto"/>
        <w:jc w:val="both"/>
        <w:rPr>
          <w:rFonts w:asciiTheme="majorHAnsi" w:hAnsiTheme="majorHAnsi" w:cs="Arial"/>
          <w:sz w:val="24"/>
          <w:szCs w:val="24"/>
        </w:rPr>
      </w:pPr>
      <w:r w:rsidRPr="00D6352C">
        <w:rPr>
          <w:rFonts w:asciiTheme="majorHAnsi" w:hAnsiTheme="majorHAnsi" w:cs="Arial"/>
          <w:sz w:val="24"/>
          <w:szCs w:val="24"/>
        </w:rPr>
        <w:t>El programa logró, en 2017, llegar a 176 veredas del país y benefició a más de 249 mil personas, entre excombatientes y habitantes de comunidades rurales, impactando favorablemente en la reconstrucción del tejido social. Estos logros fueron evidenciados en la evaluación de impacto del proyecto desarrollada por el Centro Nacional de Consultoría, realizada entre febrero y septiembre de 2017, en la que se comparó cómo cambiaron las veredas beneficiadas en términos de capital social con la llegada de una biblioteca pública</w:t>
      </w:r>
    </w:p>
    <w:p w:rsidR="00620EB2" w:rsidRPr="00D55C8F" w:rsidRDefault="00620EB2" w:rsidP="00B71513">
      <w:pPr>
        <w:spacing w:after="0" w:line="240" w:lineRule="auto"/>
        <w:jc w:val="both"/>
        <w:rPr>
          <w:rFonts w:asciiTheme="majorHAnsi" w:hAnsiTheme="majorHAnsi" w:cs="Arial"/>
          <w:sz w:val="24"/>
          <w:szCs w:val="24"/>
        </w:rPr>
      </w:pPr>
      <w:r w:rsidRPr="00D55C8F">
        <w:rPr>
          <w:rFonts w:asciiTheme="majorHAnsi" w:hAnsiTheme="majorHAnsi" w:cs="Arial"/>
          <w:sz w:val="24"/>
          <w:szCs w:val="24"/>
        </w:rPr>
        <w:t xml:space="preserve">Otros logros: </w:t>
      </w:r>
    </w:p>
    <w:p w:rsidR="00620EB2" w:rsidRPr="00D55C8F" w:rsidRDefault="00620EB2" w:rsidP="00B71513">
      <w:pPr>
        <w:spacing w:after="0" w:line="240" w:lineRule="auto"/>
        <w:jc w:val="both"/>
        <w:rPr>
          <w:rFonts w:asciiTheme="majorHAnsi" w:hAnsiTheme="majorHAnsi" w:cs="Arial"/>
          <w:sz w:val="24"/>
          <w:szCs w:val="24"/>
        </w:rPr>
      </w:pPr>
    </w:p>
    <w:p w:rsidR="00620EB2" w:rsidRDefault="00620EB2" w:rsidP="00B71513">
      <w:pPr>
        <w:pStyle w:val="Ttulo2"/>
        <w:spacing w:before="0" w:line="240" w:lineRule="auto"/>
        <w:jc w:val="center"/>
        <w:rPr>
          <w:rFonts w:eastAsia="Times New Roman" w:cs="Arial"/>
          <w:color w:val="333333"/>
          <w:spacing w:val="-11"/>
          <w:sz w:val="24"/>
          <w:szCs w:val="24"/>
        </w:rPr>
      </w:pPr>
      <w:r w:rsidRPr="00D55C8F">
        <w:rPr>
          <w:rFonts w:eastAsia="Times New Roman" w:cs="Arial"/>
          <w:color w:val="333333"/>
          <w:spacing w:val="-11"/>
          <w:sz w:val="24"/>
          <w:szCs w:val="24"/>
        </w:rPr>
        <w:t>El Programa Expedición Sensorial llega al Catatumbo y continúa en Montes de María</w:t>
      </w:r>
    </w:p>
    <w:p w:rsidR="00620EB2" w:rsidRDefault="00620EB2" w:rsidP="00B71513">
      <w:pPr>
        <w:spacing w:line="240" w:lineRule="auto"/>
      </w:pPr>
    </w:p>
    <w:p w:rsidR="00620EB2" w:rsidRDefault="00620EB2" w:rsidP="00B71513">
      <w:pPr>
        <w:spacing w:line="240" w:lineRule="auto"/>
        <w:jc w:val="center"/>
      </w:pPr>
      <w:r w:rsidRPr="00D55C8F">
        <w:rPr>
          <w:rFonts w:asciiTheme="majorHAnsi" w:eastAsia="Times New Roman" w:hAnsiTheme="majorHAnsi"/>
          <w:noProof/>
          <w:color w:val="0000FF"/>
          <w:sz w:val="24"/>
          <w:szCs w:val="24"/>
          <w:lang w:val="es-ES" w:eastAsia="es-ES"/>
        </w:rPr>
        <w:drawing>
          <wp:inline distT="0" distB="0" distL="0" distR="0" wp14:anchorId="1ADC79F3" wp14:editId="173F2AA8">
            <wp:extent cx="4763135" cy="2381250"/>
            <wp:effectExtent l="0" t="0" r="0" b="0"/>
            <wp:docPr id="13" name="Imagen 13" descr="https://gallery.mailchimp.com/938ee9b6f1ec973c27a27302e/images/fddb36c9-2749-47ab-a879-3ec6dea9c924.jpg">
              <a:hlinkClick xmlns:a="http://schemas.openxmlformats.org/drawingml/2006/main" r:id="rId4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llery.mailchimp.com/938ee9b6f1ec973c27a27302e/images/fddb36c9-2749-47ab-a879-3ec6dea9c924.jpg"/>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4763135" cy="2381250"/>
                    </a:xfrm>
                    <a:prstGeom prst="rect">
                      <a:avLst/>
                    </a:prstGeom>
                    <a:noFill/>
                    <a:ln>
                      <a:noFill/>
                    </a:ln>
                  </pic:spPr>
                </pic:pic>
              </a:graphicData>
            </a:graphic>
          </wp:inline>
        </w:drawing>
      </w:r>
    </w:p>
    <w:p w:rsidR="00620EB2" w:rsidRDefault="00620EB2" w:rsidP="00B71513">
      <w:pPr>
        <w:spacing w:line="240" w:lineRule="auto"/>
        <w:jc w:val="center"/>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 xml:space="preserve">Expedición Sensorial en Catatumbo, imagen archivo </w:t>
      </w:r>
      <w:proofErr w:type="spellStart"/>
      <w:r w:rsidRPr="00D55C8F">
        <w:rPr>
          <w:rFonts w:asciiTheme="majorHAnsi" w:eastAsia="Times New Roman" w:hAnsiTheme="majorHAnsi" w:cs="Arial"/>
          <w:color w:val="333333"/>
          <w:sz w:val="24"/>
          <w:szCs w:val="24"/>
        </w:rPr>
        <w:t>MinCultura</w:t>
      </w:r>
      <w:proofErr w:type="spellEnd"/>
    </w:p>
    <w:p w:rsidR="00620EB2" w:rsidRDefault="00620EB2" w:rsidP="00B71513">
      <w:pPr>
        <w:spacing w:line="240" w:lineRule="auto"/>
        <w:jc w:val="both"/>
        <w:rPr>
          <w:rStyle w:val="nfasis"/>
          <w:rFonts w:asciiTheme="majorHAnsi" w:eastAsia="Times New Roman" w:hAnsiTheme="majorHAnsi" w:cs="Arial"/>
          <w:color w:val="333333"/>
          <w:sz w:val="24"/>
          <w:szCs w:val="24"/>
        </w:rPr>
      </w:pPr>
      <w:r w:rsidRPr="00D55C8F">
        <w:rPr>
          <w:rStyle w:val="nfasis"/>
          <w:rFonts w:asciiTheme="majorHAnsi" w:eastAsia="Times New Roman" w:hAnsiTheme="majorHAnsi" w:cs="Arial"/>
          <w:color w:val="333333"/>
          <w:sz w:val="24"/>
          <w:szCs w:val="24"/>
        </w:rPr>
        <w:lastRenderedPageBreak/>
        <w:t xml:space="preserve">Con una inversión de más de $2.145 millones, </w:t>
      </w:r>
      <w:proofErr w:type="spellStart"/>
      <w:r w:rsidRPr="00D55C8F">
        <w:rPr>
          <w:rStyle w:val="nfasis"/>
          <w:rFonts w:asciiTheme="majorHAnsi" w:eastAsia="Times New Roman" w:hAnsiTheme="majorHAnsi" w:cs="Arial"/>
          <w:color w:val="333333"/>
          <w:sz w:val="24"/>
          <w:szCs w:val="24"/>
        </w:rPr>
        <w:t>MinCultura</w:t>
      </w:r>
      <w:proofErr w:type="spellEnd"/>
      <w:r w:rsidRPr="00D55C8F">
        <w:rPr>
          <w:rStyle w:val="nfasis"/>
          <w:rFonts w:asciiTheme="majorHAnsi" w:eastAsia="Times New Roman" w:hAnsiTheme="majorHAnsi" w:cs="Arial"/>
          <w:color w:val="333333"/>
          <w:sz w:val="24"/>
          <w:szCs w:val="24"/>
        </w:rPr>
        <w:t xml:space="preserve"> continúa en 2018 este Programa para contribuir a recuperar y fortalecer las manifestaciones y la identidad cultural de comunidades afectadas por el conflicto en estas dos regiones.</w:t>
      </w:r>
    </w:p>
    <w:p w:rsidR="00620EB2"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"En Montes de María llevamos casi tres años trabajando para transformar las vidas de sus comunidades desde la cultura. En 2018 llevaremos esta misma metodología a 15 municipios en el Catatumbo. Lo que pretendemos es reconstruir tejido social a través de las manifestaciones culturales; ponerlas en valor después de tantos años de conflicto armado. Se trata de una apuesta para reivindicar la riqueza creativa que hay en esta zona del país, todas las maravillas culturales que posee y, a través de esos procesos, que vuelvan a creer en ellos mismos", manifestó la Ministra de Cultura, Mariana Garcés Córdoba.</w:t>
      </w:r>
      <w:r w:rsidRPr="00D55C8F">
        <w:rPr>
          <w:rFonts w:asciiTheme="majorHAnsi" w:eastAsia="Times New Roman" w:hAnsiTheme="majorHAnsi" w:cs="Arial"/>
          <w:color w:val="333333"/>
          <w:sz w:val="24"/>
          <w:szCs w:val="24"/>
        </w:rPr>
        <w:br/>
      </w:r>
      <w:r w:rsidRPr="00D55C8F">
        <w:rPr>
          <w:rFonts w:asciiTheme="majorHAnsi" w:eastAsia="Times New Roman" w:hAnsiTheme="majorHAnsi" w:cs="Arial"/>
          <w:color w:val="333333"/>
          <w:sz w:val="24"/>
          <w:szCs w:val="24"/>
        </w:rPr>
        <w:br/>
        <w:t>Expedición Sensorial llegó al Catatumbo en el 2017 realizando una identificación de las prácticas artísticas y culturales de la región, permitiendo para el 2018 una implementación e inversión mayor del programa en 15 municipios y 30 corregimientos, así como con la Comunidad Barí. Para este año se harán, entre otras, las siguientes acciones, que buscan revitalizar los saberes y activos culturales de las comunidades que han sido fuertemente afectadas por el conflicto armado:</w:t>
      </w:r>
    </w:p>
    <w:p w:rsidR="00620EB2" w:rsidRDefault="00620EB2" w:rsidP="00B71513">
      <w:pPr>
        <w:pStyle w:val="Prrafodelista"/>
        <w:numPr>
          <w:ilvl w:val="0"/>
          <w:numId w:val="26"/>
        </w:numPr>
        <w:spacing w:line="240" w:lineRule="auto"/>
        <w:jc w:val="both"/>
        <w:rPr>
          <w:rFonts w:asciiTheme="majorHAnsi" w:eastAsia="Times New Roman" w:hAnsiTheme="majorHAnsi" w:cs="Arial"/>
          <w:color w:val="333333"/>
          <w:sz w:val="24"/>
          <w:szCs w:val="24"/>
        </w:rPr>
      </w:pPr>
      <w:r w:rsidRPr="00D6352C">
        <w:rPr>
          <w:rStyle w:val="Textoennegrita"/>
          <w:rFonts w:asciiTheme="majorHAnsi" w:eastAsia="Times New Roman" w:hAnsiTheme="majorHAnsi" w:cs="Arial"/>
          <w:color w:val="333333"/>
          <w:sz w:val="24"/>
          <w:szCs w:val="24"/>
        </w:rPr>
        <w:t>Fortalecimiento de procesos artísticos y culturales: </w:t>
      </w:r>
      <w:r w:rsidRPr="00D6352C">
        <w:rPr>
          <w:rFonts w:asciiTheme="majorHAnsi" w:eastAsia="Times New Roman" w:hAnsiTheme="majorHAnsi" w:cs="Arial"/>
          <w:color w:val="333333"/>
          <w:sz w:val="24"/>
          <w:szCs w:val="24"/>
        </w:rPr>
        <w:t>se fortalecerán los procesos de formación artística para niños y jóvenes en 30 corregimientos con un estimado de 25 asistentes por proceso y una duración de 6 meses. Lo anterior, según priorización en las jornadas de trabajo realizadas a finales de 2017 y atendiendo los intereses de las comunidades. Para ello, el Ministerio de Cultura, a través del operador del convenio, viene realizando el proceso de selección para la contratación de formadores a partir de las hojas de vida presentadas por los municipios, de acuerdo con los perfiles construidos para el desarrollo del Programa Expedición Sensorial. </w:t>
      </w:r>
    </w:p>
    <w:p w:rsidR="00620EB2" w:rsidRDefault="00620EB2" w:rsidP="00B71513">
      <w:pPr>
        <w:pStyle w:val="Prrafodelista"/>
        <w:spacing w:line="240" w:lineRule="auto"/>
        <w:jc w:val="both"/>
        <w:rPr>
          <w:rFonts w:asciiTheme="majorHAnsi" w:eastAsia="Times New Roman" w:hAnsiTheme="majorHAnsi" w:cs="Arial"/>
          <w:color w:val="333333"/>
          <w:sz w:val="24"/>
          <w:szCs w:val="24"/>
        </w:rPr>
      </w:pPr>
      <w:r w:rsidRPr="00D6352C">
        <w:rPr>
          <w:rFonts w:asciiTheme="majorHAnsi" w:eastAsia="Times New Roman" w:hAnsiTheme="majorHAnsi" w:cs="Arial"/>
          <w:color w:val="333333"/>
          <w:sz w:val="24"/>
          <w:szCs w:val="24"/>
        </w:rPr>
        <w:br/>
      </w:r>
      <w:r w:rsidRPr="00D6352C">
        <w:rPr>
          <w:rStyle w:val="Textoennegrita"/>
          <w:rFonts w:asciiTheme="majorHAnsi" w:eastAsia="Times New Roman" w:hAnsiTheme="majorHAnsi" w:cs="Arial"/>
          <w:color w:val="333333"/>
          <w:sz w:val="24"/>
          <w:szCs w:val="24"/>
        </w:rPr>
        <w:t>2.</w:t>
      </w:r>
      <w:r w:rsidRPr="00D6352C">
        <w:rPr>
          <w:rFonts w:asciiTheme="majorHAnsi" w:eastAsia="Times New Roman" w:hAnsiTheme="majorHAnsi" w:cs="Arial"/>
          <w:color w:val="333333"/>
          <w:sz w:val="24"/>
          <w:szCs w:val="24"/>
        </w:rPr>
        <w:t xml:space="preserve"> </w:t>
      </w:r>
      <w:r w:rsidRPr="00D6352C">
        <w:rPr>
          <w:rStyle w:val="Textoennegrita"/>
          <w:rFonts w:asciiTheme="majorHAnsi" w:eastAsia="Times New Roman" w:hAnsiTheme="majorHAnsi" w:cs="Arial"/>
          <w:color w:val="333333"/>
          <w:sz w:val="24"/>
          <w:szCs w:val="24"/>
        </w:rPr>
        <w:t>Formación a Formadores</w:t>
      </w:r>
      <w:r w:rsidRPr="00D6352C">
        <w:rPr>
          <w:rFonts w:asciiTheme="majorHAnsi" w:eastAsia="Times New Roman" w:hAnsiTheme="majorHAnsi" w:cs="Arial"/>
          <w:color w:val="333333"/>
          <w:sz w:val="24"/>
          <w:szCs w:val="24"/>
        </w:rPr>
        <w:t>: se realizará un proceso interdisciplinar de formación para fortalecer las experiencias pedagógicas de los maestros contratados para el mejoramiento de los procesos en los corregimientos de la región.</w:t>
      </w:r>
    </w:p>
    <w:p w:rsidR="00620EB2" w:rsidRDefault="00620EB2" w:rsidP="00B71513">
      <w:pPr>
        <w:pStyle w:val="Prrafodelista"/>
        <w:spacing w:line="240" w:lineRule="auto"/>
        <w:jc w:val="both"/>
        <w:rPr>
          <w:rFonts w:asciiTheme="majorHAnsi" w:eastAsia="Times New Roman" w:hAnsiTheme="majorHAnsi" w:cs="Arial"/>
          <w:color w:val="333333"/>
          <w:sz w:val="24"/>
          <w:szCs w:val="24"/>
        </w:rPr>
      </w:pPr>
      <w:r w:rsidRPr="00D6352C">
        <w:rPr>
          <w:rFonts w:asciiTheme="majorHAnsi" w:eastAsia="Times New Roman" w:hAnsiTheme="majorHAnsi" w:cs="Arial"/>
          <w:color w:val="333333"/>
          <w:sz w:val="24"/>
          <w:szCs w:val="24"/>
        </w:rPr>
        <w:br/>
      </w:r>
      <w:r w:rsidRPr="00D6352C">
        <w:rPr>
          <w:rStyle w:val="Textoennegrita"/>
          <w:rFonts w:asciiTheme="majorHAnsi" w:eastAsia="Times New Roman" w:hAnsiTheme="majorHAnsi" w:cs="Arial"/>
          <w:color w:val="333333"/>
          <w:sz w:val="24"/>
          <w:szCs w:val="24"/>
        </w:rPr>
        <w:t>3.</w:t>
      </w:r>
      <w:r w:rsidRPr="00D6352C">
        <w:rPr>
          <w:rFonts w:asciiTheme="majorHAnsi" w:eastAsia="Times New Roman" w:hAnsiTheme="majorHAnsi" w:cs="Arial"/>
          <w:color w:val="333333"/>
          <w:sz w:val="24"/>
          <w:szCs w:val="24"/>
        </w:rPr>
        <w:t xml:space="preserve"> </w:t>
      </w:r>
      <w:r w:rsidRPr="00D6352C">
        <w:rPr>
          <w:rStyle w:val="Textoennegrita"/>
          <w:rFonts w:asciiTheme="majorHAnsi" w:eastAsia="Times New Roman" w:hAnsiTheme="majorHAnsi" w:cs="Arial"/>
          <w:color w:val="333333"/>
          <w:sz w:val="24"/>
          <w:szCs w:val="24"/>
        </w:rPr>
        <w:t>Laboratorios interdisciplinares de investigación – creación:</w:t>
      </w:r>
      <w:r w:rsidRPr="00D6352C">
        <w:rPr>
          <w:rFonts w:asciiTheme="majorHAnsi" w:eastAsia="Times New Roman" w:hAnsiTheme="majorHAnsi" w:cs="Arial"/>
          <w:color w:val="333333"/>
          <w:sz w:val="24"/>
          <w:szCs w:val="24"/>
        </w:rPr>
        <w:t> se llevarán a cabo 8 laboratorios que incluyen 3 encuentros de tres días de duración cada uno. Este es un espacio que acerca a miembros de la comunidad al quehacer artístico – cultural y que busca la consolidación de individuos y colectivos con capacidad de autodeterminación, autogestión, autonomía y con capacidad asociativa. El laboratorio contará con la participación de aproximadamente 30 artistas, gestores, sabedores y líderes comunitarios de la cabecera municipal y los corregimientos priorizados. Como resultado de estos laboratorios se proyecta identificar iniciativas de gestión cultural por parte de la comunidad.</w:t>
      </w:r>
    </w:p>
    <w:p w:rsidR="00620EB2" w:rsidRDefault="00620EB2" w:rsidP="00B71513">
      <w:pPr>
        <w:pStyle w:val="Prrafodelista"/>
        <w:spacing w:line="240" w:lineRule="auto"/>
        <w:jc w:val="both"/>
        <w:rPr>
          <w:rFonts w:asciiTheme="majorHAnsi" w:eastAsia="Times New Roman" w:hAnsiTheme="majorHAnsi" w:cs="Arial"/>
          <w:color w:val="333333"/>
          <w:sz w:val="24"/>
          <w:szCs w:val="24"/>
        </w:rPr>
      </w:pPr>
      <w:r w:rsidRPr="00D6352C">
        <w:rPr>
          <w:rFonts w:asciiTheme="majorHAnsi" w:eastAsia="Times New Roman" w:hAnsiTheme="majorHAnsi" w:cs="Arial"/>
          <w:color w:val="333333"/>
          <w:sz w:val="24"/>
          <w:szCs w:val="24"/>
        </w:rPr>
        <w:br/>
      </w:r>
      <w:r w:rsidRPr="00D6352C">
        <w:rPr>
          <w:rStyle w:val="Textoennegrita"/>
          <w:rFonts w:asciiTheme="majorHAnsi" w:eastAsia="Times New Roman" w:hAnsiTheme="majorHAnsi" w:cs="Arial"/>
          <w:color w:val="333333"/>
          <w:sz w:val="24"/>
          <w:szCs w:val="24"/>
        </w:rPr>
        <w:t>4.</w:t>
      </w:r>
      <w:r w:rsidRPr="00D6352C">
        <w:rPr>
          <w:rFonts w:asciiTheme="majorHAnsi" w:eastAsia="Times New Roman" w:hAnsiTheme="majorHAnsi" w:cs="Arial"/>
          <w:color w:val="333333"/>
          <w:sz w:val="24"/>
          <w:szCs w:val="24"/>
        </w:rPr>
        <w:t xml:space="preserve"> </w:t>
      </w:r>
      <w:r w:rsidRPr="00D6352C">
        <w:rPr>
          <w:rStyle w:val="Textoennegrita"/>
          <w:rFonts w:asciiTheme="majorHAnsi" w:eastAsia="Times New Roman" w:hAnsiTheme="majorHAnsi" w:cs="Arial"/>
          <w:color w:val="333333"/>
          <w:sz w:val="24"/>
          <w:szCs w:val="24"/>
        </w:rPr>
        <w:t>Fortalecimiento en la Gestión local:</w:t>
      </w:r>
      <w:r w:rsidRPr="00D6352C">
        <w:rPr>
          <w:rFonts w:asciiTheme="majorHAnsi" w:eastAsia="Times New Roman" w:hAnsiTheme="majorHAnsi" w:cs="Arial"/>
          <w:color w:val="333333"/>
          <w:sz w:val="24"/>
          <w:szCs w:val="24"/>
        </w:rPr>
        <w:t xml:space="preserve"> en esta línea se realizarán procesos de formación en gestión cultural y formulación de proyectos, fortalecimiento de eventos culturales, producción de contenidos audiovisuales, entre otros. Esta acción busca fomentar las iniciativas de trabajo cultural comunitario a través de herramientas conceptuales y metodológicas que permitan a agentes, </w:t>
      </w:r>
      <w:r w:rsidRPr="00D6352C">
        <w:rPr>
          <w:rFonts w:asciiTheme="majorHAnsi" w:eastAsia="Times New Roman" w:hAnsiTheme="majorHAnsi" w:cs="Arial"/>
          <w:color w:val="333333"/>
          <w:sz w:val="24"/>
          <w:szCs w:val="24"/>
        </w:rPr>
        <w:lastRenderedPageBreak/>
        <w:t xml:space="preserve">organizaciones e institucionalidad del sector, fortalecer los procesos de planeación, diseño y ejecución de proyectos, </w:t>
      </w:r>
      <w:proofErr w:type="spellStart"/>
      <w:r w:rsidRPr="00D6352C">
        <w:rPr>
          <w:rFonts w:asciiTheme="majorHAnsi" w:eastAsia="Times New Roman" w:hAnsiTheme="majorHAnsi" w:cs="Arial"/>
          <w:color w:val="333333"/>
          <w:sz w:val="24"/>
          <w:szCs w:val="24"/>
        </w:rPr>
        <w:t>asociatividad</w:t>
      </w:r>
      <w:proofErr w:type="spellEnd"/>
      <w:r w:rsidRPr="00D6352C">
        <w:rPr>
          <w:rFonts w:asciiTheme="majorHAnsi" w:eastAsia="Times New Roman" w:hAnsiTheme="majorHAnsi" w:cs="Arial"/>
          <w:color w:val="333333"/>
          <w:sz w:val="24"/>
          <w:szCs w:val="24"/>
        </w:rPr>
        <w:t xml:space="preserve"> y cualificación de capacidades productivas y de gestión en torno a la cultura. Se espera la participación de representantes de los diferentes municipios de la región del Catatumbo. </w:t>
      </w:r>
    </w:p>
    <w:p w:rsidR="00620EB2" w:rsidRDefault="00620EB2" w:rsidP="00B71513">
      <w:pPr>
        <w:pStyle w:val="Prrafodelista"/>
        <w:spacing w:line="240" w:lineRule="auto"/>
        <w:jc w:val="both"/>
        <w:rPr>
          <w:rFonts w:asciiTheme="majorHAnsi" w:eastAsia="Times New Roman" w:hAnsiTheme="majorHAnsi" w:cs="Arial"/>
          <w:color w:val="333333"/>
          <w:sz w:val="24"/>
          <w:szCs w:val="24"/>
        </w:rPr>
      </w:pPr>
      <w:r w:rsidRPr="00D6352C">
        <w:rPr>
          <w:rFonts w:asciiTheme="majorHAnsi" w:eastAsia="Times New Roman" w:hAnsiTheme="majorHAnsi" w:cs="Arial"/>
          <w:color w:val="333333"/>
          <w:sz w:val="24"/>
          <w:szCs w:val="24"/>
        </w:rPr>
        <w:br/>
      </w:r>
      <w:r w:rsidRPr="00D6352C">
        <w:rPr>
          <w:rStyle w:val="Textoennegrita"/>
          <w:rFonts w:asciiTheme="majorHAnsi" w:eastAsia="Times New Roman" w:hAnsiTheme="majorHAnsi" w:cs="Arial"/>
          <w:color w:val="333333"/>
          <w:sz w:val="24"/>
          <w:szCs w:val="24"/>
        </w:rPr>
        <w:t>5.</w:t>
      </w:r>
      <w:r w:rsidRPr="00D6352C">
        <w:rPr>
          <w:rFonts w:asciiTheme="majorHAnsi" w:eastAsia="Times New Roman" w:hAnsiTheme="majorHAnsi" w:cs="Arial"/>
          <w:color w:val="333333"/>
          <w:sz w:val="24"/>
          <w:szCs w:val="24"/>
        </w:rPr>
        <w:t xml:space="preserve"> </w:t>
      </w:r>
      <w:r w:rsidRPr="00D6352C">
        <w:rPr>
          <w:rStyle w:val="Textoennegrita"/>
          <w:rFonts w:asciiTheme="majorHAnsi" w:eastAsia="Times New Roman" w:hAnsiTheme="majorHAnsi" w:cs="Arial"/>
          <w:color w:val="333333"/>
          <w:sz w:val="24"/>
          <w:szCs w:val="24"/>
        </w:rPr>
        <w:t>Fortalecimiento comunidad Barí:</w:t>
      </w:r>
      <w:r w:rsidRPr="00D6352C">
        <w:rPr>
          <w:rFonts w:asciiTheme="majorHAnsi" w:eastAsia="Times New Roman" w:hAnsiTheme="majorHAnsi" w:cs="Arial"/>
          <w:color w:val="333333"/>
          <w:sz w:val="24"/>
          <w:szCs w:val="24"/>
        </w:rPr>
        <w:t> A partir de una estrategia realizada en conjunto con la comunidad, se realizaran encuentros que permitan el fortalecimiento de sus manifestaciones y prácticas culturales con el fin de aportar a la preservación y transmisión de sus saberes.</w:t>
      </w:r>
    </w:p>
    <w:p w:rsidR="00620EB2" w:rsidRDefault="00620EB2" w:rsidP="00B71513">
      <w:pPr>
        <w:pStyle w:val="Prrafodelista"/>
        <w:spacing w:line="240" w:lineRule="auto"/>
        <w:jc w:val="both"/>
        <w:rPr>
          <w:rFonts w:asciiTheme="majorHAnsi" w:eastAsia="Times New Roman" w:hAnsiTheme="majorHAnsi" w:cs="Arial"/>
          <w:color w:val="333333"/>
          <w:sz w:val="24"/>
          <w:szCs w:val="24"/>
        </w:rPr>
      </w:pPr>
      <w:r w:rsidRPr="00D6352C">
        <w:rPr>
          <w:rFonts w:asciiTheme="majorHAnsi" w:eastAsia="Times New Roman" w:hAnsiTheme="majorHAnsi" w:cs="Arial"/>
          <w:color w:val="333333"/>
          <w:sz w:val="24"/>
          <w:szCs w:val="24"/>
        </w:rPr>
        <w:br/>
      </w:r>
      <w:r w:rsidRPr="00D6352C">
        <w:rPr>
          <w:rStyle w:val="Textoennegrita"/>
          <w:rFonts w:asciiTheme="majorHAnsi" w:eastAsia="Times New Roman" w:hAnsiTheme="majorHAnsi" w:cs="Arial"/>
          <w:color w:val="333333"/>
          <w:sz w:val="24"/>
          <w:szCs w:val="24"/>
        </w:rPr>
        <w:t>6.</w:t>
      </w:r>
      <w:r w:rsidRPr="00D6352C">
        <w:rPr>
          <w:rFonts w:asciiTheme="majorHAnsi" w:eastAsia="Times New Roman" w:hAnsiTheme="majorHAnsi" w:cs="Arial"/>
          <w:color w:val="333333"/>
          <w:sz w:val="24"/>
          <w:szCs w:val="24"/>
        </w:rPr>
        <w:t xml:space="preserve"> </w:t>
      </w:r>
      <w:r w:rsidRPr="00D6352C">
        <w:rPr>
          <w:rStyle w:val="Textoennegrita"/>
          <w:rFonts w:asciiTheme="majorHAnsi" w:eastAsia="Times New Roman" w:hAnsiTheme="majorHAnsi" w:cs="Arial"/>
          <w:color w:val="333333"/>
          <w:sz w:val="24"/>
          <w:szCs w:val="24"/>
        </w:rPr>
        <w:t>Dotación de insumos para las prácticas artísticas y/o culturales:</w:t>
      </w:r>
      <w:r w:rsidRPr="00D6352C">
        <w:rPr>
          <w:rFonts w:asciiTheme="majorHAnsi" w:eastAsia="Times New Roman" w:hAnsiTheme="majorHAnsi" w:cs="Arial"/>
          <w:color w:val="333333"/>
          <w:sz w:val="24"/>
          <w:szCs w:val="24"/>
        </w:rPr>
        <w:t> Previa identificación de las necesidades así como del estado de los insumos entregados los años anteriores y de acuerdo con las posibilidades presupuestales del programa, se entregarán dotaciones a los procesos artísticos y/o culturales de los corregimientos priorizados. </w:t>
      </w:r>
      <w:r w:rsidRPr="00D6352C">
        <w:rPr>
          <w:rFonts w:asciiTheme="majorHAnsi" w:eastAsia="Times New Roman" w:hAnsiTheme="majorHAnsi" w:cs="Arial"/>
          <w:color w:val="333333"/>
          <w:sz w:val="24"/>
          <w:szCs w:val="24"/>
        </w:rPr>
        <w:br/>
      </w:r>
      <w:r w:rsidRPr="00D6352C">
        <w:rPr>
          <w:rFonts w:asciiTheme="majorHAnsi" w:eastAsia="Times New Roman" w:hAnsiTheme="majorHAnsi" w:cs="Arial"/>
          <w:color w:val="333333"/>
          <w:sz w:val="24"/>
          <w:szCs w:val="24"/>
        </w:rPr>
        <w:br/>
      </w:r>
      <w:r w:rsidRPr="00D6352C">
        <w:rPr>
          <w:rStyle w:val="Textoennegrita"/>
          <w:rFonts w:asciiTheme="majorHAnsi" w:eastAsia="Times New Roman" w:hAnsiTheme="majorHAnsi" w:cs="Arial"/>
          <w:color w:val="333333"/>
          <w:sz w:val="24"/>
          <w:szCs w:val="24"/>
        </w:rPr>
        <w:t>7.</w:t>
      </w:r>
      <w:r w:rsidRPr="00D6352C">
        <w:rPr>
          <w:rFonts w:asciiTheme="majorHAnsi" w:eastAsia="Times New Roman" w:hAnsiTheme="majorHAnsi" w:cs="Arial"/>
          <w:color w:val="333333"/>
          <w:sz w:val="24"/>
          <w:szCs w:val="24"/>
        </w:rPr>
        <w:t xml:space="preserve"> </w:t>
      </w:r>
      <w:r w:rsidRPr="00D6352C">
        <w:rPr>
          <w:rStyle w:val="Textoennegrita"/>
          <w:rFonts w:asciiTheme="majorHAnsi" w:eastAsia="Times New Roman" w:hAnsiTheme="majorHAnsi" w:cs="Arial"/>
          <w:color w:val="333333"/>
          <w:sz w:val="24"/>
          <w:szCs w:val="24"/>
        </w:rPr>
        <w:t>Circulación:</w:t>
      </w:r>
      <w:r w:rsidRPr="00D6352C">
        <w:rPr>
          <w:rFonts w:asciiTheme="majorHAnsi" w:eastAsia="Times New Roman" w:hAnsiTheme="majorHAnsi" w:cs="Arial"/>
          <w:color w:val="333333"/>
          <w:sz w:val="24"/>
          <w:szCs w:val="24"/>
        </w:rPr>
        <w:t> Se realizarán muestras artísticas de los procesos de formación realizados en corregimientos, así como de los laboratorios de investigación-creación y un evento regional de intercambio de experiencias.</w:t>
      </w:r>
    </w:p>
    <w:p w:rsidR="00B71513" w:rsidRDefault="00B71513" w:rsidP="00B71513">
      <w:pPr>
        <w:pStyle w:val="Prrafodelista"/>
        <w:spacing w:line="240" w:lineRule="auto"/>
        <w:jc w:val="both"/>
        <w:rPr>
          <w:rFonts w:asciiTheme="majorHAnsi" w:eastAsia="Times New Roman" w:hAnsiTheme="majorHAnsi" w:cs="Arial"/>
          <w:color w:val="333333"/>
          <w:sz w:val="24"/>
          <w:szCs w:val="24"/>
        </w:rPr>
      </w:pPr>
    </w:p>
    <w:p w:rsidR="00B71513" w:rsidRDefault="00B71513" w:rsidP="00B71513">
      <w:pPr>
        <w:pStyle w:val="Prrafodelista"/>
        <w:spacing w:line="240" w:lineRule="auto"/>
        <w:jc w:val="both"/>
        <w:rPr>
          <w:rFonts w:asciiTheme="majorHAnsi" w:eastAsia="Times New Roman" w:hAnsiTheme="majorHAnsi" w:cs="Arial"/>
          <w:color w:val="333333"/>
          <w:sz w:val="24"/>
          <w:szCs w:val="24"/>
        </w:rPr>
      </w:pPr>
    </w:p>
    <w:p w:rsidR="00B71513" w:rsidRDefault="00B71513" w:rsidP="00B71513">
      <w:pPr>
        <w:pStyle w:val="Prrafodelista"/>
        <w:spacing w:line="240" w:lineRule="auto"/>
        <w:jc w:val="both"/>
        <w:rPr>
          <w:rFonts w:asciiTheme="majorHAnsi" w:eastAsia="Times New Roman" w:hAnsiTheme="majorHAnsi" w:cs="Arial"/>
          <w:color w:val="333333"/>
          <w:sz w:val="24"/>
          <w:szCs w:val="24"/>
        </w:rPr>
      </w:pPr>
    </w:p>
    <w:p w:rsidR="00620EB2" w:rsidRDefault="00620EB2" w:rsidP="00B71513">
      <w:pPr>
        <w:pStyle w:val="Prrafodelista"/>
        <w:spacing w:line="240" w:lineRule="auto"/>
        <w:ind w:left="0"/>
        <w:jc w:val="center"/>
        <w:rPr>
          <w:rFonts w:asciiTheme="majorHAnsi" w:eastAsia="Times New Roman" w:hAnsiTheme="majorHAnsi" w:cs="Arial"/>
          <w:color w:val="333333"/>
          <w:sz w:val="24"/>
          <w:szCs w:val="24"/>
        </w:rPr>
      </w:pPr>
      <w:r w:rsidRPr="00D55C8F">
        <w:rPr>
          <w:rFonts w:asciiTheme="majorHAnsi" w:eastAsia="Times New Roman" w:hAnsiTheme="majorHAnsi" w:cs="Arial"/>
          <w:noProof/>
          <w:color w:val="333333"/>
          <w:sz w:val="24"/>
          <w:szCs w:val="24"/>
          <w:lang w:val="es-ES" w:eastAsia="es-ES"/>
        </w:rPr>
        <w:drawing>
          <wp:inline distT="0" distB="0" distL="0" distR="0" wp14:anchorId="6D543E87" wp14:editId="53EFB688">
            <wp:extent cx="4529470" cy="2753360"/>
            <wp:effectExtent l="0" t="0" r="4445" b="8890"/>
            <wp:docPr id="27" name="Imagen 27" descr="http://www.mincultura.gov.co/prensa/noticias/PublishingImages/Artes/EXPEDICION%20SENSORIAL%20CATATUMBO%202018%20N2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incultura.gov.co/prensa/noticias/PublishingImages/Artes/EXPEDICION%20SENSORIAL%20CATATUMBO%202018%20N2_opt.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537407" cy="2758185"/>
                    </a:xfrm>
                    <a:prstGeom prst="rect">
                      <a:avLst/>
                    </a:prstGeom>
                    <a:noFill/>
                    <a:ln>
                      <a:noFill/>
                    </a:ln>
                  </pic:spPr>
                </pic:pic>
              </a:graphicData>
            </a:graphic>
          </wp:inline>
        </w:drawing>
      </w:r>
    </w:p>
    <w:p w:rsidR="00B71513" w:rsidRDefault="00B71513" w:rsidP="00B71513">
      <w:pPr>
        <w:spacing w:line="240" w:lineRule="auto"/>
        <w:jc w:val="both"/>
        <w:rPr>
          <w:rStyle w:val="Textoennegrita"/>
          <w:rFonts w:asciiTheme="majorHAnsi" w:eastAsia="Times New Roman" w:hAnsiTheme="majorHAnsi" w:cs="Arial"/>
          <w:color w:val="333333"/>
          <w:sz w:val="24"/>
          <w:szCs w:val="24"/>
        </w:rPr>
      </w:pPr>
    </w:p>
    <w:p w:rsidR="00620EB2" w:rsidRDefault="00620EB2" w:rsidP="00B71513">
      <w:pPr>
        <w:spacing w:line="240" w:lineRule="auto"/>
        <w:jc w:val="both"/>
        <w:rPr>
          <w:rStyle w:val="Textoennegrita"/>
          <w:rFonts w:asciiTheme="majorHAnsi" w:eastAsia="Times New Roman" w:hAnsiTheme="majorHAnsi" w:cs="Arial"/>
          <w:color w:val="333333"/>
          <w:sz w:val="24"/>
          <w:szCs w:val="24"/>
        </w:rPr>
      </w:pPr>
      <w:r w:rsidRPr="00D6352C">
        <w:rPr>
          <w:rStyle w:val="Textoennegrita"/>
          <w:rFonts w:asciiTheme="majorHAnsi" w:eastAsia="Times New Roman" w:hAnsiTheme="majorHAnsi" w:cs="Arial"/>
          <w:color w:val="333333"/>
          <w:sz w:val="24"/>
          <w:szCs w:val="24"/>
        </w:rPr>
        <w:t>Aliados del proyecto</w:t>
      </w:r>
    </w:p>
    <w:p w:rsidR="00620EB2" w:rsidRDefault="00620EB2" w:rsidP="00B71513">
      <w:pPr>
        <w:spacing w:line="240" w:lineRule="auto"/>
        <w:jc w:val="both"/>
        <w:rPr>
          <w:rFonts w:asciiTheme="majorHAnsi" w:eastAsia="Times New Roman" w:hAnsiTheme="majorHAnsi" w:cs="Arial"/>
          <w:color w:val="333333"/>
          <w:sz w:val="24"/>
          <w:szCs w:val="24"/>
        </w:rPr>
      </w:pPr>
      <w:r w:rsidRPr="00D6352C">
        <w:rPr>
          <w:rFonts w:asciiTheme="majorHAnsi" w:eastAsia="Times New Roman" w:hAnsiTheme="majorHAnsi" w:cs="Arial"/>
          <w:color w:val="333333"/>
          <w:sz w:val="24"/>
          <w:szCs w:val="24"/>
        </w:rPr>
        <w:br/>
        <w:t xml:space="preserve">Es importante destacar el apoyo y acompañamiento de la Gobernación de Norte de Santander, la Asociación de Municipios del Catatumbo y la Provincia de Ocaña, </w:t>
      </w:r>
      <w:proofErr w:type="spellStart"/>
      <w:r w:rsidRPr="00D6352C">
        <w:rPr>
          <w:rFonts w:asciiTheme="majorHAnsi" w:eastAsia="Times New Roman" w:hAnsiTheme="majorHAnsi" w:cs="Arial"/>
          <w:color w:val="333333"/>
          <w:sz w:val="24"/>
          <w:szCs w:val="24"/>
        </w:rPr>
        <w:t>Asomunicpios</w:t>
      </w:r>
      <w:proofErr w:type="spellEnd"/>
      <w:r w:rsidRPr="00D6352C">
        <w:rPr>
          <w:rFonts w:asciiTheme="majorHAnsi" w:eastAsia="Times New Roman" w:hAnsiTheme="majorHAnsi" w:cs="Arial"/>
          <w:color w:val="333333"/>
          <w:sz w:val="24"/>
          <w:szCs w:val="24"/>
        </w:rPr>
        <w:t xml:space="preserve"> y de los Alcaldes de los 15 municipios, quienes desde el 2017 han estado dispuestos a garantizar una debida articulación con la región para la implementación de este Programa del Ministerio de Cultura.</w:t>
      </w:r>
    </w:p>
    <w:p w:rsidR="00B71513" w:rsidRPr="00B71513" w:rsidRDefault="00B71513" w:rsidP="00B71513">
      <w:pPr>
        <w:spacing w:line="240" w:lineRule="auto"/>
        <w:jc w:val="both"/>
        <w:rPr>
          <w:rFonts w:asciiTheme="majorHAnsi" w:eastAsia="Times New Roman" w:hAnsiTheme="majorHAnsi" w:cs="Arial"/>
          <w:color w:val="333333"/>
          <w:sz w:val="10"/>
          <w:szCs w:val="24"/>
        </w:rPr>
      </w:pPr>
    </w:p>
    <w:p w:rsidR="00620EB2" w:rsidRDefault="00620EB2" w:rsidP="00B71513">
      <w:pPr>
        <w:spacing w:line="240" w:lineRule="auto"/>
        <w:jc w:val="both"/>
        <w:rPr>
          <w:rFonts w:asciiTheme="majorHAnsi" w:eastAsia="Times New Roman" w:hAnsiTheme="majorHAnsi" w:cs="Arial"/>
          <w:color w:val="333333"/>
          <w:sz w:val="24"/>
          <w:szCs w:val="24"/>
        </w:rPr>
      </w:pPr>
      <w:r w:rsidRPr="00D6352C">
        <w:rPr>
          <w:rFonts w:asciiTheme="majorHAnsi" w:eastAsia="Times New Roman" w:hAnsiTheme="majorHAnsi" w:cs="Arial"/>
          <w:color w:val="333333"/>
          <w:sz w:val="24"/>
          <w:szCs w:val="24"/>
        </w:rPr>
        <w:t>De esta manera el proyecto contribuirá a sentar las bases para hacer de los procesos de formación, producción, gestión y circulación, escenarios dinámicos en los que la cultura se viva como elemento fundamental para la reconciliación, el desarrollo humano, social y económico de nuestras regiones.</w:t>
      </w:r>
    </w:p>
    <w:p w:rsidR="00620EB2" w:rsidRDefault="00620EB2" w:rsidP="00B71513">
      <w:pPr>
        <w:spacing w:line="240" w:lineRule="auto"/>
        <w:jc w:val="both"/>
        <w:rPr>
          <w:rFonts w:asciiTheme="majorHAnsi" w:eastAsia="Times New Roman" w:hAnsiTheme="majorHAnsi" w:cs="Arial"/>
          <w:color w:val="333333"/>
          <w:sz w:val="24"/>
          <w:szCs w:val="24"/>
        </w:rPr>
      </w:pPr>
      <w:r w:rsidRPr="00D6352C">
        <w:rPr>
          <w:rFonts w:asciiTheme="majorHAnsi" w:eastAsia="Times New Roman" w:hAnsiTheme="majorHAnsi" w:cs="Arial"/>
          <w:color w:val="333333"/>
          <w:sz w:val="24"/>
          <w:szCs w:val="24"/>
        </w:rPr>
        <w:t>El Ministerio de Cultura y el equipo del proyecto conformado también por la Biblioteca Julio Pérez Ferrero, se encuentran a la espera del levantamiento del “paro armado” que ya completa más de una semana, para iniciar la implementación del proyecto, lo cual estaba programado para el 17 de abril. En este sentido, manifestamos nuestra solidaridad y compromiso con la población civil de la región del Catatumbo que se ha visto afectada por los hechos de violencia presentados en los últimos días y hacemos un llamado a todos los actores a garantizar la vida e integridad de las comunidades.</w:t>
      </w:r>
    </w:p>
    <w:p w:rsidR="00620EB2" w:rsidRDefault="00620EB2" w:rsidP="007C2327">
      <w:pPr>
        <w:spacing w:after="0" w:line="240" w:lineRule="auto"/>
        <w:rPr>
          <w:rStyle w:val="Textoennegrita"/>
          <w:rFonts w:asciiTheme="majorHAnsi" w:eastAsia="Times New Roman" w:hAnsiTheme="majorHAnsi" w:cs="Arial"/>
          <w:color w:val="333333"/>
          <w:sz w:val="24"/>
          <w:szCs w:val="24"/>
        </w:rPr>
      </w:pPr>
      <w:r w:rsidRPr="00D6352C">
        <w:rPr>
          <w:rStyle w:val="Textoennegrita"/>
          <w:rFonts w:asciiTheme="majorHAnsi" w:eastAsia="Times New Roman" w:hAnsiTheme="majorHAnsi" w:cs="Arial"/>
          <w:color w:val="333333"/>
          <w:sz w:val="24"/>
          <w:szCs w:val="24"/>
        </w:rPr>
        <w:t>En Montes de María, Expedición Sensorial ha beneficiado a más de 5.000 personas</w:t>
      </w:r>
    </w:p>
    <w:p w:rsidR="00B71513" w:rsidRDefault="00B71513" w:rsidP="00B71513">
      <w:pPr>
        <w:spacing w:line="240" w:lineRule="auto"/>
        <w:jc w:val="both"/>
        <w:rPr>
          <w:rStyle w:val="Textoennegrita"/>
          <w:rFonts w:asciiTheme="majorHAnsi" w:eastAsia="Times New Roman" w:hAnsiTheme="majorHAnsi" w:cs="Arial"/>
          <w:color w:val="333333"/>
          <w:sz w:val="24"/>
          <w:szCs w:val="24"/>
        </w:rPr>
      </w:pPr>
    </w:p>
    <w:p w:rsidR="00620EB2" w:rsidRDefault="00620EB2" w:rsidP="00B71513">
      <w:pPr>
        <w:spacing w:line="240" w:lineRule="auto"/>
        <w:jc w:val="center"/>
        <w:rPr>
          <w:rFonts w:asciiTheme="majorHAnsi" w:eastAsia="Times New Roman" w:hAnsiTheme="majorHAnsi" w:cs="Arial"/>
          <w:color w:val="333333"/>
          <w:sz w:val="24"/>
          <w:szCs w:val="24"/>
        </w:rPr>
      </w:pPr>
      <w:r w:rsidRPr="00D55C8F">
        <w:rPr>
          <w:rFonts w:asciiTheme="majorHAnsi" w:eastAsia="Times New Roman" w:hAnsiTheme="majorHAnsi" w:cs="Arial"/>
          <w:b/>
          <w:bCs/>
          <w:noProof/>
          <w:color w:val="333333"/>
          <w:sz w:val="24"/>
          <w:szCs w:val="24"/>
          <w:lang w:val="es-ES" w:eastAsia="es-ES"/>
        </w:rPr>
        <w:drawing>
          <wp:inline distT="0" distB="0" distL="0" distR="0" wp14:anchorId="2E3A520E" wp14:editId="0E6AA3FA">
            <wp:extent cx="4625162" cy="2551430"/>
            <wp:effectExtent l="0" t="0" r="4445" b="1270"/>
            <wp:docPr id="28" name="Imagen 28" descr="http://www.mincultura.gov.co/prensa/noticias/PublishingImages/Artes/EXPEDICION%20SENSORIAL%20Montes%20de%20Maria%202018%20N2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incultura.gov.co/prensa/noticias/PublishingImages/Artes/EXPEDICION%20SENSORIAL%20Montes%20de%20Maria%202018%20N2_opt.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630120" cy="2554165"/>
                    </a:xfrm>
                    <a:prstGeom prst="rect">
                      <a:avLst/>
                    </a:prstGeom>
                    <a:noFill/>
                    <a:ln>
                      <a:noFill/>
                    </a:ln>
                  </pic:spPr>
                </pic:pic>
              </a:graphicData>
            </a:graphic>
          </wp:inline>
        </w:drawing>
      </w:r>
    </w:p>
    <w:p w:rsidR="00620EB2" w:rsidRPr="00D55C8F" w:rsidRDefault="00620EB2" w:rsidP="00B71513">
      <w:pPr>
        <w:spacing w:line="240" w:lineRule="auto"/>
        <w:jc w:val="center"/>
        <w:rPr>
          <w:rFonts w:asciiTheme="majorHAnsi" w:eastAsia="Times New Roman" w:hAnsiTheme="majorHAnsi" w:cs="Arial"/>
          <w:color w:val="333333"/>
          <w:sz w:val="24"/>
          <w:szCs w:val="24"/>
        </w:rPr>
      </w:pPr>
      <w:r w:rsidRPr="00D55C8F">
        <w:rPr>
          <w:rStyle w:val="nfasis"/>
          <w:rFonts w:asciiTheme="majorHAnsi" w:eastAsia="Times New Roman" w:hAnsiTheme="majorHAnsi" w:cs="Arial"/>
          <w:color w:val="333333"/>
          <w:sz w:val="24"/>
          <w:szCs w:val="24"/>
        </w:rPr>
        <w:t>Expedición Sensorial en Montes de María ya cumple tres años</w:t>
      </w:r>
    </w:p>
    <w:p w:rsidR="00620EB2"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Expedición Sensorial llega por tercer año a la región de Montes de María con una inversión de más de $1.100 millones, para fortalecer las manifestaciones e identidad cultural de la región, así como a la reconciliación y reconstrucción del tejido social. </w:t>
      </w:r>
    </w:p>
    <w:p w:rsidR="00620EB2"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Desde el 2016 el Ministerio de Cultura, a través del Programa Expedición Sensorial, ha beneficiado en los Montes de María a más de 5.000 personas a través de la formación en música y danza; laboratorios de investigación-creación; talleres de mantenimiento y reparación de instrumentos de música tradicional y en muestras culturales. Para el 2018 esta iniciativa sigue dando continuidad a los procesos de formación así como al fortalecimiento de iniciativas culturales entre otras acciones en 15 municipios y 36 corregimientos de esta región, que le aportan desde su saber y hacer a la construcción de paz y la reconciliación.</w:t>
      </w:r>
    </w:p>
    <w:p w:rsidR="00620EB2" w:rsidRDefault="00620EB2" w:rsidP="00B71513">
      <w:pPr>
        <w:spacing w:line="240" w:lineRule="auto"/>
        <w:jc w:val="both"/>
        <w:rPr>
          <w:rStyle w:val="Textoennegrita"/>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 xml:space="preserve">Expedición Sensorial es una estrategia que vincula a los colombianos afectados por el conflicto armado con su patrimonio, su memoria y su riqueza creativa, para crear de manera colectiva estrategias que permitan sentar las bases para hacer de los procesos </w:t>
      </w:r>
      <w:r w:rsidRPr="00D55C8F">
        <w:rPr>
          <w:rFonts w:asciiTheme="majorHAnsi" w:eastAsia="Times New Roman" w:hAnsiTheme="majorHAnsi" w:cs="Arial"/>
          <w:color w:val="333333"/>
          <w:sz w:val="24"/>
          <w:szCs w:val="24"/>
        </w:rPr>
        <w:lastRenderedPageBreak/>
        <w:t>formativos, de producción, gestión y circulación, escenarios dinámicos en los que la cultura se viva como elemento fundamental para la reconciliación, el desarrollo humano, social y económico.</w:t>
      </w:r>
      <w:r w:rsidRPr="00D55C8F">
        <w:rPr>
          <w:rFonts w:asciiTheme="majorHAnsi" w:eastAsia="Times New Roman" w:hAnsiTheme="majorHAnsi" w:cs="Arial"/>
          <w:color w:val="333333"/>
          <w:sz w:val="24"/>
          <w:szCs w:val="24"/>
        </w:rPr>
        <w:br/>
      </w:r>
      <w:r w:rsidRPr="00D55C8F">
        <w:rPr>
          <w:rFonts w:asciiTheme="majorHAnsi" w:eastAsia="Times New Roman" w:hAnsiTheme="majorHAnsi" w:cs="Arial"/>
          <w:color w:val="333333"/>
          <w:sz w:val="24"/>
          <w:szCs w:val="24"/>
        </w:rPr>
        <w:br/>
      </w:r>
      <w:r w:rsidRPr="00D55C8F">
        <w:rPr>
          <w:rStyle w:val="Textoennegrita"/>
          <w:rFonts w:asciiTheme="majorHAnsi" w:eastAsia="Times New Roman" w:hAnsiTheme="majorHAnsi" w:cs="Arial"/>
          <w:color w:val="333333"/>
          <w:sz w:val="24"/>
          <w:szCs w:val="24"/>
        </w:rPr>
        <w:t>Dentro de las principales acciones a llevar a cabo en la tercera fase de Expedición Sensorial Montes de María se encuentran: </w:t>
      </w:r>
    </w:p>
    <w:p w:rsidR="00B71513" w:rsidRDefault="007C2327" w:rsidP="007C2327">
      <w:pPr>
        <w:pStyle w:val="Prrafodelista"/>
        <w:spacing w:line="240" w:lineRule="auto"/>
        <w:jc w:val="both"/>
        <w:rPr>
          <w:rFonts w:asciiTheme="majorHAnsi" w:eastAsia="Times New Roman" w:hAnsiTheme="majorHAnsi" w:cs="Arial"/>
          <w:color w:val="333333"/>
          <w:sz w:val="24"/>
          <w:szCs w:val="24"/>
        </w:rPr>
      </w:pPr>
      <w:r>
        <w:rPr>
          <w:rStyle w:val="Textoennegrita"/>
          <w:rFonts w:asciiTheme="majorHAnsi" w:eastAsia="Times New Roman" w:hAnsiTheme="majorHAnsi" w:cs="Arial"/>
          <w:color w:val="333333"/>
          <w:sz w:val="24"/>
          <w:szCs w:val="24"/>
        </w:rPr>
        <w:t xml:space="preserve">1. </w:t>
      </w:r>
      <w:r w:rsidR="00620EB2" w:rsidRPr="00D6352C">
        <w:rPr>
          <w:rStyle w:val="Textoennegrita"/>
          <w:rFonts w:asciiTheme="majorHAnsi" w:eastAsia="Times New Roman" w:hAnsiTheme="majorHAnsi" w:cs="Arial"/>
          <w:color w:val="333333"/>
          <w:sz w:val="24"/>
          <w:szCs w:val="24"/>
        </w:rPr>
        <w:t>Fortalecimiento de procesos artísticos y culturales: </w:t>
      </w:r>
      <w:r w:rsidR="00620EB2" w:rsidRPr="00D6352C">
        <w:rPr>
          <w:rFonts w:asciiTheme="majorHAnsi" w:eastAsia="Times New Roman" w:hAnsiTheme="majorHAnsi" w:cs="Arial"/>
          <w:color w:val="333333"/>
          <w:sz w:val="24"/>
          <w:szCs w:val="24"/>
        </w:rPr>
        <w:t>se continuarán fortaleciendo los procesos de formación artística para niños y jóvenes en 36 corregimientos con un estimado de 25 asistentes por proceso y una duración de 7 meses. Lo anterior, según procesos realizados desde el 2016 y atendiendo los intereses de las comunidades. </w:t>
      </w:r>
      <w:r w:rsidR="00620EB2" w:rsidRPr="00D6352C">
        <w:rPr>
          <w:rFonts w:asciiTheme="majorHAnsi" w:eastAsia="Times New Roman" w:hAnsiTheme="majorHAnsi" w:cs="Arial"/>
          <w:color w:val="333333"/>
          <w:sz w:val="24"/>
          <w:szCs w:val="24"/>
        </w:rPr>
        <w:br/>
      </w:r>
    </w:p>
    <w:p w:rsidR="00620EB2" w:rsidRPr="00D6352C" w:rsidRDefault="00620EB2" w:rsidP="00B71513">
      <w:pPr>
        <w:pStyle w:val="Prrafodelista"/>
        <w:spacing w:line="240" w:lineRule="auto"/>
        <w:jc w:val="both"/>
        <w:rPr>
          <w:rFonts w:asciiTheme="majorHAnsi" w:eastAsia="Times New Roman" w:hAnsiTheme="majorHAnsi" w:cs="Arial"/>
          <w:color w:val="333333"/>
          <w:sz w:val="24"/>
          <w:szCs w:val="24"/>
        </w:rPr>
      </w:pPr>
      <w:r w:rsidRPr="00D6352C">
        <w:rPr>
          <w:rStyle w:val="Textoennegrita"/>
          <w:rFonts w:asciiTheme="majorHAnsi" w:eastAsia="Times New Roman" w:hAnsiTheme="majorHAnsi" w:cs="Arial"/>
          <w:color w:val="333333"/>
          <w:sz w:val="24"/>
          <w:szCs w:val="24"/>
        </w:rPr>
        <w:t>2.</w:t>
      </w:r>
      <w:r w:rsidRPr="00D6352C">
        <w:rPr>
          <w:rFonts w:asciiTheme="majorHAnsi" w:eastAsia="Times New Roman" w:hAnsiTheme="majorHAnsi" w:cs="Arial"/>
          <w:color w:val="333333"/>
          <w:sz w:val="24"/>
          <w:szCs w:val="24"/>
        </w:rPr>
        <w:t xml:space="preserve"> </w:t>
      </w:r>
      <w:r w:rsidRPr="00D6352C">
        <w:rPr>
          <w:rStyle w:val="Textoennegrita"/>
          <w:rFonts w:asciiTheme="majorHAnsi" w:eastAsia="Times New Roman" w:hAnsiTheme="majorHAnsi" w:cs="Arial"/>
          <w:color w:val="333333"/>
          <w:sz w:val="24"/>
          <w:szCs w:val="24"/>
        </w:rPr>
        <w:t>Formación a Formadores:</w:t>
      </w:r>
      <w:r w:rsidRPr="00D6352C">
        <w:rPr>
          <w:rFonts w:asciiTheme="majorHAnsi" w:eastAsia="Times New Roman" w:hAnsiTheme="majorHAnsi" w:cs="Arial"/>
          <w:color w:val="333333"/>
          <w:sz w:val="24"/>
          <w:szCs w:val="24"/>
        </w:rPr>
        <w:t> se realizará un proceso disciplinar de formación para fortalecer las experiencias pedagógicas de los maestros contratados para el mejoramiento y fortalecimiento de los procesos en los corregimientos de la región.</w:t>
      </w:r>
    </w:p>
    <w:p w:rsidR="00620EB2" w:rsidRDefault="00620EB2" w:rsidP="00B71513">
      <w:pPr>
        <w:pStyle w:val="Prrafodelista"/>
        <w:spacing w:line="240" w:lineRule="auto"/>
        <w:jc w:val="both"/>
        <w:rPr>
          <w:rFonts w:asciiTheme="majorHAnsi" w:eastAsia="Times New Roman" w:hAnsiTheme="majorHAnsi" w:cs="Arial"/>
          <w:color w:val="333333"/>
          <w:sz w:val="24"/>
          <w:szCs w:val="24"/>
        </w:rPr>
      </w:pPr>
      <w:r w:rsidRPr="00D6352C">
        <w:rPr>
          <w:rFonts w:asciiTheme="majorHAnsi" w:eastAsia="Times New Roman" w:hAnsiTheme="majorHAnsi" w:cs="Arial"/>
          <w:color w:val="333333"/>
          <w:sz w:val="24"/>
          <w:szCs w:val="24"/>
        </w:rPr>
        <w:br/>
      </w:r>
      <w:r w:rsidRPr="00D6352C">
        <w:rPr>
          <w:rStyle w:val="Textoennegrita"/>
          <w:rFonts w:asciiTheme="majorHAnsi" w:eastAsia="Times New Roman" w:hAnsiTheme="majorHAnsi" w:cs="Arial"/>
          <w:color w:val="333333"/>
          <w:sz w:val="24"/>
          <w:szCs w:val="24"/>
        </w:rPr>
        <w:t>3.</w:t>
      </w:r>
      <w:r w:rsidRPr="00D6352C">
        <w:rPr>
          <w:rFonts w:asciiTheme="majorHAnsi" w:eastAsia="Times New Roman" w:hAnsiTheme="majorHAnsi" w:cs="Arial"/>
          <w:color w:val="333333"/>
          <w:sz w:val="24"/>
          <w:szCs w:val="24"/>
        </w:rPr>
        <w:t xml:space="preserve"> </w:t>
      </w:r>
      <w:r w:rsidRPr="00D6352C">
        <w:rPr>
          <w:rStyle w:val="Textoennegrita"/>
          <w:rFonts w:asciiTheme="majorHAnsi" w:eastAsia="Times New Roman" w:hAnsiTheme="majorHAnsi" w:cs="Arial"/>
          <w:color w:val="333333"/>
          <w:sz w:val="24"/>
          <w:szCs w:val="24"/>
        </w:rPr>
        <w:t>Laboratorios interdisciplinares de investigación – creación:</w:t>
      </w:r>
      <w:r w:rsidRPr="00D6352C">
        <w:rPr>
          <w:rFonts w:asciiTheme="majorHAnsi" w:eastAsia="Times New Roman" w:hAnsiTheme="majorHAnsi" w:cs="Arial"/>
          <w:color w:val="333333"/>
          <w:sz w:val="24"/>
          <w:szCs w:val="24"/>
        </w:rPr>
        <w:t> se llevarán a cabo 8 laboratorios que incluyen 3 encuentros de tres días de duración cada uno. Este es un espacio que acerca a miembros de la comunidad al quehacer artístico – cultural y que busca la consolidación de individuos y colectivos con capacidad de autodeterminación, autogestión, autonomía y con capacidad asociativa. El laboratorio contará con la participación de aproximadamente 30 artistas, gestores, sabedores y líderes comunitarios de la cabecera municipal y los corregimientos priorizados. Como resultado de estos laboratorios se proyecta identificar iniciativas de gestión cultural por parte de la comunidad.</w:t>
      </w:r>
    </w:p>
    <w:p w:rsidR="00620EB2" w:rsidRDefault="00620EB2" w:rsidP="00B71513">
      <w:pPr>
        <w:pStyle w:val="Prrafodelista"/>
        <w:spacing w:line="240" w:lineRule="auto"/>
        <w:jc w:val="both"/>
        <w:rPr>
          <w:rFonts w:asciiTheme="majorHAnsi" w:eastAsia="Times New Roman" w:hAnsiTheme="majorHAnsi" w:cs="Arial"/>
          <w:color w:val="333333"/>
          <w:sz w:val="24"/>
          <w:szCs w:val="24"/>
        </w:rPr>
      </w:pPr>
      <w:r w:rsidRPr="00D6352C">
        <w:rPr>
          <w:rFonts w:asciiTheme="majorHAnsi" w:eastAsia="Times New Roman" w:hAnsiTheme="majorHAnsi" w:cs="Arial"/>
          <w:color w:val="333333"/>
          <w:sz w:val="24"/>
          <w:szCs w:val="24"/>
        </w:rPr>
        <w:br/>
      </w:r>
      <w:r w:rsidRPr="00D6352C">
        <w:rPr>
          <w:rStyle w:val="Textoennegrita"/>
          <w:rFonts w:asciiTheme="majorHAnsi" w:eastAsia="Times New Roman" w:hAnsiTheme="majorHAnsi" w:cs="Arial"/>
          <w:color w:val="333333"/>
          <w:sz w:val="24"/>
          <w:szCs w:val="24"/>
        </w:rPr>
        <w:t>4.</w:t>
      </w:r>
      <w:r w:rsidRPr="00D6352C">
        <w:rPr>
          <w:rFonts w:asciiTheme="majorHAnsi" w:eastAsia="Times New Roman" w:hAnsiTheme="majorHAnsi" w:cs="Arial"/>
          <w:color w:val="333333"/>
          <w:sz w:val="24"/>
          <w:szCs w:val="24"/>
        </w:rPr>
        <w:t xml:space="preserve"> </w:t>
      </w:r>
      <w:r w:rsidRPr="00D6352C">
        <w:rPr>
          <w:rStyle w:val="Textoennegrita"/>
          <w:rFonts w:asciiTheme="majorHAnsi" w:eastAsia="Times New Roman" w:hAnsiTheme="majorHAnsi" w:cs="Arial"/>
          <w:color w:val="333333"/>
          <w:sz w:val="24"/>
          <w:szCs w:val="24"/>
        </w:rPr>
        <w:t>Fortalecimiento en la Gestión local:</w:t>
      </w:r>
      <w:r w:rsidRPr="00D6352C">
        <w:rPr>
          <w:rFonts w:asciiTheme="majorHAnsi" w:eastAsia="Times New Roman" w:hAnsiTheme="majorHAnsi" w:cs="Arial"/>
          <w:color w:val="333333"/>
          <w:sz w:val="24"/>
          <w:szCs w:val="24"/>
        </w:rPr>
        <w:t> En el 2017 se identificaron 11 iniciativas de gestión cultural las cuales para este 2018 se buscan potencializar con el fin de generar capacidad instalada.</w:t>
      </w:r>
    </w:p>
    <w:p w:rsidR="00620EB2" w:rsidRDefault="00620EB2" w:rsidP="00B71513">
      <w:pPr>
        <w:pStyle w:val="Prrafodelista"/>
        <w:spacing w:line="240" w:lineRule="auto"/>
        <w:jc w:val="both"/>
        <w:rPr>
          <w:rFonts w:asciiTheme="majorHAnsi" w:eastAsia="Times New Roman" w:hAnsiTheme="majorHAnsi" w:cs="Arial"/>
          <w:color w:val="333333"/>
          <w:sz w:val="24"/>
          <w:szCs w:val="24"/>
        </w:rPr>
      </w:pPr>
      <w:r w:rsidRPr="00D6352C">
        <w:rPr>
          <w:rFonts w:asciiTheme="majorHAnsi" w:eastAsia="Times New Roman" w:hAnsiTheme="majorHAnsi" w:cs="Arial"/>
          <w:color w:val="333333"/>
          <w:sz w:val="24"/>
          <w:szCs w:val="24"/>
        </w:rPr>
        <w:br/>
      </w:r>
      <w:r w:rsidRPr="00D6352C">
        <w:rPr>
          <w:rStyle w:val="Textoennegrita"/>
          <w:rFonts w:asciiTheme="majorHAnsi" w:eastAsia="Times New Roman" w:hAnsiTheme="majorHAnsi" w:cs="Arial"/>
          <w:color w:val="333333"/>
          <w:sz w:val="24"/>
          <w:szCs w:val="24"/>
        </w:rPr>
        <w:t>5.</w:t>
      </w:r>
      <w:r w:rsidRPr="00D6352C">
        <w:rPr>
          <w:rFonts w:asciiTheme="majorHAnsi" w:eastAsia="Times New Roman" w:hAnsiTheme="majorHAnsi" w:cs="Arial"/>
          <w:color w:val="333333"/>
          <w:sz w:val="24"/>
          <w:szCs w:val="24"/>
        </w:rPr>
        <w:t xml:space="preserve"> </w:t>
      </w:r>
      <w:r w:rsidRPr="00D6352C">
        <w:rPr>
          <w:rStyle w:val="Textoennegrita"/>
          <w:rFonts w:asciiTheme="majorHAnsi" w:eastAsia="Times New Roman" w:hAnsiTheme="majorHAnsi" w:cs="Arial"/>
          <w:color w:val="333333"/>
          <w:sz w:val="24"/>
          <w:szCs w:val="24"/>
        </w:rPr>
        <w:t>Dotación de insumos para las prácticas artísticas y/o culturales:</w:t>
      </w:r>
      <w:r w:rsidRPr="00D6352C">
        <w:rPr>
          <w:rFonts w:asciiTheme="majorHAnsi" w:eastAsia="Times New Roman" w:hAnsiTheme="majorHAnsi" w:cs="Arial"/>
          <w:color w:val="333333"/>
          <w:sz w:val="24"/>
          <w:szCs w:val="24"/>
        </w:rPr>
        <w:t> Previa identificación de las necesidades, así como del estado de los insumos entregados los años anteriores y de acuerdo con las posibilidades presupuestales del programa, se entregarán dotaciones a los procesos artísticos y/o culturales de los corregimientos priorizados. </w:t>
      </w:r>
    </w:p>
    <w:p w:rsidR="00620EB2" w:rsidRDefault="00620EB2" w:rsidP="00B71513">
      <w:pPr>
        <w:pStyle w:val="Prrafodelista"/>
        <w:spacing w:line="240" w:lineRule="auto"/>
        <w:jc w:val="both"/>
        <w:rPr>
          <w:rFonts w:asciiTheme="majorHAnsi" w:eastAsia="Times New Roman" w:hAnsiTheme="majorHAnsi" w:cs="Arial"/>
          <w:color w:val="333333"/>
          <w:sz w:val="24"/>
          <w:szCs w:val="24"/>
        </w:rPr>
      </w:pPr>
      <w:r w:rsidRPr="00D6352C">
        <w:rPr>
          <w:rFonts w:asciiTheme="majorHAnsi" w:eastAsia="Times New Roman" w:hAnsiTheme="majorHAnsi" w:cs="Arial"/>
          <w:color w:val="333333"/>
          <w:sz w:val="24"/>
          <w:szCs w:val="24"/>
        </w:rPr>
        <w:br/>
      </w:r>
      <w:r w:rsidRPr="00D6352C">
        <w:rPr>
          <w:rStyle w:val="Textoennegrita"/>
          <w:rFonts w:asciiTheme="majorHAnsi" w:eastAsia="Times New Roman" w:hAnsiTheme="majorHAnsi" w:cs="Arial"/>
          <w:color w:val="333333"/>
          <w:sz w:val="24"/>
          <w:szCs w:val="24"/>
        </w:rPr>
        <w:t>6.</w:t>
      </w:r>
      <w:r w:rsidRPr="00D6352C">
        <w:rPr>
          <w:rFonts w:asciiTheme="majorHAnsi" w:eastAsia="Times New Roman" w:hAnsiTheme="majorHAnsi" w:cs="Arial"/>
          <w:color w:val="333333"/>
          <w:sz w:val="24"/>
          <w:szCs w:val="24"/>
        </w:rPr>
        <w:t xml:space="preserve"> </w:t>
      </w:r>
      <w:r w:rsidRPr="00D6352C">
        <w:rPr>
          <w:rStyle w:val="Textoennegrita"/>
          <w:rFonts w:asciiTheme="majorHAnsi" w:eastAsia="Times New Roman" w:hAnsiTheme="majorHAnsi" w:cs="Arial"/>
          <w:color w:val="333333"/>
          <w:sz w:val="24"/>
          <w:szCs w:val="24"/>
        </w:rPr>
        <w:t>Circulación:</w:t>
      </w:r>
      <w:r w:rsidRPr="00D6352C">
        <w:rPr>
          <w:rFonts w:asciiTheme="majorHAnsi" w:eastAsia="Times New Roman" w:hAnsiTheme="majorHAnsi" w:cs="Arial"/>
          <w:color w:val="333333"/>
          <w:sz w:val="24"/>
          <w:szCs w:val="24"/>
        </w:rPr>
        <w:t> Se realizarán muestras artísticas de los procesos de formación realizados en corregimientos, así como de los laboratorios de investigación-creación y un evento regional de intercambio de experiencias.</w:t>
      </w:r>
    </w:p>
    <w:p w:rsidR="00620EB2" w:rsidRDefault="00620EB2" w:rsidP="00B71513">
      <w:pPr>
        <w:pStyle w:val="Prrafodelista"/>
        <w:spacing w:line="240" w:lineRule="auto"/>
        <w:jc w:val="both"/>
        <w:rPr>
          <w:rFonts w:asciiTheme="majorHAnsi" w:eastAsia="Times New Roman" w:hAnsiTheme="majorHAnsi" w:cs="Arial"/>
          <w:color w:val="333333"/>
          <w:sz w:val="24"/>
          <w:szCs w:val="24"/>
        </w:rPr>
      </w:pPr>
      <w:r w:rsidRPr="00D6352C">
        <w:rPr>
          <w:rFonts w:asciiTheme="majorHAnsi" w:eastAsia="Times New Roman" w:hAnsiTheme="majorHAnsi" w:cs="Arial"/>
          <w:color w:val="333333"/>
          <w:sz w:val="24"/>
          <w:szCs w:val="24"/>
        </w:rPr>
        <w:br/>
        <w:t>De esta manera se busca sentar las bases para hacer de los procesos de formación, producción, gestión y circulación, escenarios dinámicos en los que la cultura se viva como elemento fundamental para la reconciliación, el desarrollo humano, social y económico de nuestras regiones.</w:t>
      </w:r>
    </w:p>
    <w:p w:rsidR="00620EB2" w:rsidRDefault="00620EB2" w:rsidP="00B71513">
      <w:pPr>
        <w:pStyle w:val="Prrafodelista"/>
        <w:spacing w:line="240" w:lineRule="auto"/>
        <w:jc w:val="both"/>
        <w:rPr>
          <w:rFonts w:asciiTheme="majorHAnsi" w:eastAsia="Times New Roman" w:hAnsiTheme="majorHAnsi" w:cs="Arial"/>
          <w:color w:val="333333"/>
          <w:sz w:val="24"/>
          <w:szCs w:val="24"/>
        </w:rPr>
      </w:pPr>
    </w:p>
    <w:p w:rsidR="00620EB2" w:rsidRDefault="00620EB2" w:rsidP="00B71513">
      <w:pPr>
        <w:pStyle w:val="Prrafodelista"/>
        <w:spacing w:line="240" w:lineRule="auto"/>
        <w:ind w:left="0"/>
        <w:jc w:val="center"/>
        <w:rPr>
          <w:rFonts w:asciiTheme="majorHAnsi" w:eastAsia="Times New Roman" w:hAnsiTheme="majorHAnsi" w:cs="Arial"/>
          <w:color w:val="333333"/>
          <w:sz w:val="24"/>
          <w:szCs w:val="24"/>
        </w:rPr>
      </w:pPr>
      <w:r w:rsidRPr="00D55C8F">
        <w:rPr>
          <w:rFonts w:asciiTheme="majorHAnsi" w:eastAsia="Times New Roman" w:hAnsiTheme="majorHAnsi" w:cs="Arial"/>
          <w:noProof/>
          <w:color w:val="333333"/>
          <w:sz w:val="24"/>
          <w:szCs w:val="24"/>
          <w:lang w:val="es-ES" w:eastAsia="es-ES"/>
        </w:rPr>
        <w:lastRenderedPageBreak/>
        <w:drawing>
          <wp:inline distT="0" distB="0" distL="0" distR="0" wp14:anchorId="2C216CD6" wp14:editId="19591E5E">
            <wp:extent cx="4284345" cy="2881423"/>
            <wp:effectExtent l="0" t="0" r="1905" b="0"/>
            <wp:docPr id="5" name="Imagen 5" descr="http://www.mincultura.gov.co/prensa/noticias/PublishingImages/Artes/EXPEDICION%20SENSORIAL%20Montes%20de%20Maria%202018_op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incultura.gov.co/prensa/noticias/PublishingImages/Artes/EXPEDICION%20SENSORIAL%20Montes%20de%20Maria%202018_opt.jp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4290705" cy="2885701"/>
                    </a:xfrm>
                    <a:prstGeom prst="rect">
                      <a:avLst/>
                    </a:prstGeom>
                    <a:noFill/>
                    <a:ln>
                      <a:noFill/>
                    </a:ln>
                  </pic:spPr>
                </pic:pic>
              </a:graphicData>
            </a:graphic>
          </wp:inline>
        </w:drawing>
      </w:r>
    </w:p>
    <w:p w:rsidR="00620EB2" w:rsidRDefault="00620EB2" w:rsidP="00B71513">
      <w:pPr>
        <w:pStyle w:val="Prrafodelista"/>
        <w:spacing w:line="240" w:lineRule="auto"/>
        <w:jc w:val="both"/>
        <w:rPr>
          <w:rFonts w:asciiTheme="majorHAnsi" w:eastAsia="Times New Roman" w:hAnsiTheme="majorHAnsi" w:cs="Arial"/>
          <w:color w:val="333333"/>
          <w:sz w:val="24"/>
          <w:szCs w:val="24"/>
        </w:rPr>
      </w:pPr>
    </w:p>
    <w:p w:rsidR="00620EB2" w:rsidRPr="00D55C8F" w:rsidRDefault="00620EB2" w:rsidP="00B71513">
      <w:pPr>
        <w:spacing w:line="240" w:lineRule="auto"/>
        <w:jc w:val="center"/>
        <w:rPr>
          <w:rFonts w:asciiTheme="majorHAnsi" w:eastAsia="Times New Roman" w:hAnsiTheme="majorHAnsi" w:cs="Arial"/>
          <w:color w:val="333333"/>
          <w:sz w:val="24"/>
          <w:szCs w:val="24"/>
        </w:rPr>
      </w:pPr>
      <w:r w:rsidRPr="00D55C8F">
        <w:rPr>
          <w:rStyle w:val="nfasis"/>
          <w:rFonts w:asciiTheme="majorHAnsi" w:eastAsia="Times New Roman" w:hAnsiTheme="majorHAnsi" w:cs="Arial"/>
          <w:color w:val="333333"/>
          <w:sz w:val="24"/>
          <w:szCs w:val="24"/>
        </w:rPr>
        <w:t>El programa busca aportar al bienestar de la comunidad, a través de procesos culturales</w:t>
      </w:r>
    </w:p>
    <w:p w:rsidR="00620EB2" w:rsidRPr="00D55C8F" w:rsidRDefault="00620EB2" w:rsidP="00B71513">
      <w:pPr>
        <w:spacing w:line="240" w:lineRule="auto"/>
        <w:jc w:val="both"/>
        <w:rPr>
          <w:rStyle w:val="Textoennegrita"/>
          <w:rFonts w:asciiTheme="majorHAnsi" w:eastAsia="Times New Roman" w:hAnsiTheme="majorHAnsi" w:cs="Arial"/>
          <w:color w:val="333333"/>
          <w:sz w:val="24"/>
          <w:szCs w:val="24"/>
        </w:rPr>
      </w:pPr>
      <w:r w:rsidRPr="00D55C8F">
        <w:rPr>
          <w:rStyle w:val="Textoennegrita"/>
          <w:rFonts w:asciiTheme="majorHAnsi" w:eastAsia="Times New Roman" w:hAnsiTheme="majorHAnsi" w:cs="Arial"/>
          <w:color w:val="333333"/>
          <w:sz w:val="24"/>
          <w:szCs w:val="24"/>
        </w:rPr>
        <w:t>Sobre Expedición Sensorial</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El Programa Expedición Sensorial implementado por el Ministerio de Cultura desde el año 2016, responde a la necesidad de ampliar la mirada acerca del rol de la cultura en las transformaciones que requieren aquellas regiones que sufrieron con mayor fuerza el impacto del conflicto armado. En este marco, avanzar hacia una paz estable y duradera incluye generar oportunidades que hagan posible crear, experimentar en libertad y construir escenarios de desarrollo sustentable a partir del fortalecimiento de las capacidades de gestión existentes en los territorios.</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La Expedición propone una estrategia que revitaliza los saberes y activos culturales de las comunidades, especialmente de aquellas que habitan en zonas rurales. Lo anterior a través de la vinculación de las personas con su patrimonio, su memoria y su riqueza creativa. Desde allí desarrolla acciones que permiten sentar las bases para hacer de los procesos de formación, producción, gestión y circulación, escenarios dinámicos en los que la cultura se viva como elemento fundamental para la reconciliación, el desarrollo humano, social y económico de nuestras regiones.</w:t>
      </w:r>
    </w:p>
    <w:p w:rsidR="00620EB2" w:rsidRPr="00D6352C" w:rsidRDefault="00620EB2" w:rsidP="00B71513">
      <w:pPr>
        <w:spacing w:line="240" w:lineRule="auto"/>
        <w:jc w:val="both"/>
        <w:rPr>
          <w:rFonts w:asciiTheme="majorHAnsi" w:eastAsia="Times New Roman" w:hAnsiTheme="majorHAnsi" w:cs="Arial"/>
          <w:color w:val="333333"/>
          <w:sz w:val="24"/>
          <w:szCs w:val="24"/>
        </w:rPr>
      </w:pPr>
      <w:r w:rsidRPr="00D6352C">
        <w:rPr>
          <w:rFonts w:asciiTheme="majorHAnsi" w:eastAsia="Times New Roman" w:hAnsiTheme="majorHAnsi" w:cs="Arial"/>
          <w:color w:val="333333"/>
          <w:sz w:val="24"/>
          <w:szCs w:val="24"/>
        </w:rPr>
        <w:t>La implementación del Programa está en cabeza de la Dirección de Artes, en un modelo de gestión en el cual participan activamente las demás direcciones del Ministerio de Cultura. Las dos regiones priorizadas para su desarrollo en 2018 son Montes de María en los departamentos de Sucre y Bolívar; y el Catatumbo en el departamento de Norte de Santander.</w:t>
      </w:r>
    </w:p>
    <w:p w:rsidR="00620EB2" w:rsidRPr="00D55C8F" w:rsidRDefault="00620EB2" w:rsidP="00B71513">
      <w:pPr>
        <w:spacing w:after="0" w:line="240" w:lineRule="auto"/>
        <w:jc w:val="both"/>
        <w:rPr>
          <w:rFonts w:asciiTheme="majorHAnsi" w:hAnsiTheme="majorHAnsi" w:cs="Arial"/>
          <w:sz w:val="24"/>
          <w:szCs w:val="24"/>
        </w:rPr>
      </w:pPr>
    </w:p>
    <w:p w:rsidR="007C2327" w:rsidRDefault="007C2327" w:rsidP="00B71513">
      <w:pPr>
        <w:spacing w:after="0" w:line="240" w:lineRule="auto"/>
        <w:jc w:val="both"/>
        <w:rPr>
          <w:rFonts w:asciiTheme="majorHAnsi" w:hAnsiTheme="majorHAnsi" w:cs="Arial"/>
          <w:sz w:val="24"/>
          <w:szCs w:val="24"/>
        </w:rPr>
      </w:pPr>
    </w:p>
    <w:p w:rsidR="007C2327" w:rsidRDefault="007C2327" w:rsidP="00B71513">
      <w:pPr>
        <w:spacing w:after="0" w:line="240" w:lineRule="auto"/>
        <w:jc w:val="both"/>
        <w:rPr>
          <w:rFonts w:asciiTheme="majorHAnsi" w:hAnsiTheme="majorHAnsi" w:cs="Arial"/>
          <w:sz w:val="24"/>
          <w:szCs w:val="24"/>
        </w:rPr>
      </w:pPr>
    </w:p>
    <w:p w:rsidR="007C2327" w:rsidRDefault="007C2327" w:rsidP="00B71513">
      <w:pPr>
        <w:spacing w:after="0" w:line="240" w:lineRule="auto"/>
        <w:jc w:val="both"/>
        <w:rPr>
          <w:rFonts w:asciiTheme="majorHAnsi" w:hAnsiTheme="majorHAnsi" w:cs="Arial"/>
          <w:sz w:val="24"/>
          <w:szCs w:val="24"/>
        </w:rPr>
      </w:pPr>
    </w:p>
    <w:p w:rsidR="007C2327" w:rsidRDefault="007C2327" w:rsidP="00B71513">
      <w:pPr>
        <w:spacing w:after="0" w:line="240" w:lineRule="auto"/>
        <w:jc w:val="both"/>
        <w:rPr>
          <w:rFonts w:asciiTheme="majorHAnsi" w:hAnsiTheme="majorHAnsi" w:cs="Arial"/>
          <w:sz w:val="24"/>
          <w:szCs w:val="24"/>
        </w:rPr>
      </w:pPr>
    </w:p>
    <w:p w:rsidR="007C2327" w:rsidRDefault="007C2327" w:rsidP="00B71513">
      <w:pPr>
        <w:spacing w:after="0" w:line="240" w:lineRule="auto"/>
        <w:jc w:val="both"/>
        <w:rPr>
          <w:rFonts w:asciiTheme="majorHAnsi" w:hAnsiTheme="majorHAnsi" w:cs="Arial"/>
          <w:sz w:val="24"/>
          <w:szCs w:val="24"/>
        </w:rPr>
      </w:pPr>
    </w:p>
    <w:p w:rsidR="00620EB2" w:rsidRPr="00D55C8F" w:rsidRDefault="00620EB2" w:rsidP="00B71513">
      <w:pPr>
        <w:spacing w:after="0" w:line="240" w:lineRule="auto"/>
        <w:jc w:val="both"/>
        <w:rPr>
          <w:rFonts w:asciiTheme="majorHAnsi" w:hAnsiTheme="majorHAnsi" w:cs="Arial"/>
          <w:sz w:val="24"/>
          <w:szCs w:val="24"/>
        </w:rPr>
      </w:pPr>
      <w:r w:rsidRPr="00D55C8F">
        <w:rPr>
          <w:rFonts w:asciiTheme="majorHAnsi" w:hAnsiTheme="majorHAnsi" w:cs="Arial"/>
          <w:sz w:val="24"/>
          <w:szCs w:val="24"/>
        </w:rPr>
        <w:lastRenderedPageBreak/>
        <w:t xml:space="preserve">Comunicaciones masivas: </w:t>
      </w:r>
    </w:p>
    <w:p w:rsidR="00620EB2" w:rsidRPr="00D55C8F" w:rsidRDefault="00620EB2" w:rsidP="00B71513">
      <w:pPr>
        <w:pStyle w:val="Prrafodelista"/>
        <w:spacing w:after="0" w:line="240" w:lineRule="auto"/>
        <w:jc w:val="both"/>
        <w:rPr>
          <w:rFonts w:asciiTheme="majorHAnsi" w:hAnsiTheme="majorHAnsi" w:cs="Arial"/>
          <w:sz w:val="24"/>
          <w:szCs w:val="24"/>
        </w:rPr>
      </w:pPr>
      <w:r w:rsidRPr="00D55C8F">
        <w:rPr>
          <w:rFonts w:asciiTheme="majorHAnsi" w:eastAsia="Times New Roman" w:hAnsiTheme="majorHAnsi"/>
          <w:color w:val="000000"/>
          <w:sz w:val="24"/>
          <w:szCs w:val="24"/>
        </w:rPr>
        <w:t> </w:t>
      </w:r>
    </w:p>
    <w:p w:rsidR="00620EB2" w:rsidRPr="00D55C8F" w:rsidRDefault="00620EB2" w:rsidP="00B71513">
      <w:pPr>
        <w:spacing w:after="0" w:line="240" w:lineRule="auto"/>
        <w:jc w:val="center"/>
        <w:rPr>
          <w:rFonts w:asciiTheme="majorHAnsi" w:hAnsiTheme="majorHAnsi" w:cs="Arial"/>
          <w:sz w:val="24"/>
          <w:szCs w:val="24"/>
        </w:rPr>
      </w:pPr>
      <w:r w:rsidRPr="00D55C8F">
        <w:rPr>
          <w:rFonts w:asciiTheme="majorHAnsi" w:hAnsiTheme="majorHAnsi"/>
          <w:noProof/>
          <w:sz w:val="24"/>
          <w:szCs w:val="24"/>
          <w:lang w:val="es-ES" w:eastAsia="es-ES"/>
        </w:rPr>
        <w:drawing>
          <wp:inline distT="0" distB="0" distL="0" distR="0" wp14:anchorId="0AEEC0B6" wp14:editId="0463C151">
            <wp:extent cx="5964865" cy="3295471"/>
            <wp:effectExtent l="0" t="0" r="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email">
                      <a:extLst>
                        <a:ext uri="{28A0092B-C50C-407E-A947-70E740481C1C}">
                          <a14:useLocalDpi xmlns:a14="http://schemas.microsoft.com/office/drawing/2010/main"/>
                        </a:ext>
                      </a:extLst>
                    </a:blip>
                    <a:stretch>
                      <a:fillRect/>
                    </a:stretch>
                  </pic:blipFill>
                  <pic:spPr>
                    <a:xfrm>
                      <a:off x="0" y="0"/>
                      <a:ext cx="5973215" cy="3300084"/>
                    </a:xfrm>
                    <a:prstGeom prst="rect">
                      <a:avLst/>
                    </a:prstGeom>
                  </pic:spPr>
                </pic:pic>
              </a:graphicData>
            </a:graphic>
          </wp:inline>
        </w:drawing>
      </w:r>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55C8F" w:rsidRDefault="00620EB2" w:rsidP="00B71513">
      <w:pPr>
        <w:spacing w:line="240" w:lineRule="auto"/>
        <w:rPr>
          <w:rFonts w:asciiTheme="majorHAnsi" w:eastAsia="Times New Roman" w:hAnsiTheme="majorHAnsi"/>
          <w:color w:val="000000"/>
          <w:sz w:val="24"/>
          <w:szCs w:val="24"/>
          <w:lang w:eastAsia="es-CO"/>
        </w:rPr>
      </w:pPr>
      <w:r w:rsidRPr="00D55C8F">
        <w:rPr>
          <w:rFonts w:asciiTheme="majorHAnsi" w:hAnsiTheme="majorHAnsi" w:cs="Arial"/>
          <w:sz w:val="24"/>
          <w:szCs w:val="24"/>
        </w:rPr>
        <w:t xml:space="preserve">El reporte completo de las Escuelas Taller como herramientas de cambio se puede observar en el siguiente link:   </w:t>
      </w:r>
      <w:hyperlink r:id="rId55" w:history="1">
        <w:r w:rsidRPr="00D55C8F">
          <w:rPr>
            <w:rStyle w:val="Hipervnculo"/>
            <w:rFonts w:asciiTheme="majorHAnsi" w:eastAsia="Times New Roman" w:hAnsiTheme="majorHAnsi"/>
            <w:sz w:val="24"/>
            <w:szCs w:val="24"/>
          </w:rPr>
          <w:t>https://www.facebook.com/MinisterioCultura/videos/10155302546977765/</w:t>
        </w:r>
      </w:hyperlink>
    </w:p>
    <w:p w:rsidR="00620EB2" w:rsidRPr="00D55C8F" w:rsidRDefault="00620EB2" w:rsidP="00B71513">
      <w:pPr>
        <w:spacing w:after="0" w:line="240" w:lineRule="auto"/>
        <w:jc w:val="both"/>
        <w:rPr>
          <w:rFonts w:asciiTheme="majorHAnsi" w:hAnsiTheme="majorHAnsi" w:cs="Arial"/>
          <w:b/>
          <w:sz w:val="24"/>
          <w:szCs w:val="24"/>
        </w:rPr>
      </w:pPr>
    </w:p>
    <w:p w:rsidR="00620EB2" w:rsidRPr="00D55C8F" w:rsidRDefault="00620EB2" w:rsidP="00B71513">
      <w:pPr>
        <w:spacing w:after="0" w:line="240" w:lineRule="auto"/>
        <w:jc w:val="center"/>
        <w:rPr>
          <w:rFonts w:asciiTheme="majorHAnsi" w:hAnsiTheme="majorHAnsi" w:cs="Arial"/>
          <w:b/>
          <w:sz w:val="24"/>
          <w:szCs w:val="24"/>
        </w:rPr>
      </w:pPr>
      <w:r w:rsidRPr="00D55C8F">
        <w:rPr>
          <w:rFonts w:asciiTheme="majorHAnsi" w:hAnsiTheme="majorHAnsi"/>
          <w:noProof/>
          <w:sz w:val="24"/>
          <w:szCs w:val="24"/>
          <w:lang w:val="es-ES" w:eastAsia="es-ES"/>
        </w:rPr>
        <w:drawing>
          <wp:inline distT="0" distB="0" distL="0" distR="0" wp14:anchorId="01FBE093" wp14:editId="36E317F5">
            <wp:extent cx="5528930" cy="3843097"/>
            <wp:effectExtent l="0" t="0" r="0" b="508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email">
                      <a:extLst>
                        <a:ext uri="{28A0092B-C50C-407E-A947-70E740481C1C}">
                          <a14:useLocalDpi xmlns:a14="http://schemas.microsoft.com/office/drawing/2010/main"/>
                        </a:ext>
                      </a:extLst>
                    </a:blip>
                    <a:stretch>
                      <a:fillRect/>
                    </a:stretch>
                  </pic:blipFill>
                  <pic:spPr>
                    <a:xfrm>
                      <a:off x="0" y="0"/>
                      <a:ext cx="5531560" cy="3844925"/>
                    </a:xfrm>
                    <a:prstGeom prst="rect">
                      <a:avLst/>
                    </a:prstGeom>
                  </pic:spPr>
                </pic:pic>
              </a:graphicData>
            </a:graphic>
          </wp:inline>
        </w:drawing>
      </w:r>
    </w:p>
    <w:p w:rsidR="00620EB2" w:rsidRPr="00D55C8F" w:rsidRDefault="00620EB2" w:rsidP="00B71513">
      <w:pPr>
        <w:spacing w:after="0" w:line="240" w:lineRule="auto"/>
        <w:jc w:val="both"/>
        <w:rPr>
          <w:rFonts w:asciiTheme="majorHAnsi" w:hAnsiTheme="majorHAnsi" w:cs="Arial"/>
          <w:b/>
          <w:sz w:val="24"/>
          <w:szCs w:val="24"/>
        </w:rPr>
      </w:pPr>
    </w:p>
    <w:p w:rsidR="00620EB2" w:rsidRPr="00D55C8F" w:rsidRDefault="00620EB2" w:rsidP="00B71513">
      <w:pPr>
        <w:spacing w:line="240" w:lineRule="auto"/>
        <w:rPr>
          <w:rFonts w:asciiTheme="majorHAnsi" w:hAnsiTheme="majorHAnsi"/>
          <w:sz w:val="24"/>
          <w:szCs w:val="24"/>
        </w:rPr>
      </w:pPr>
      <w:r w:rsidRPr="00D55C8F">
        <w:rPr>
          <w:rFonts w:asciiTheme="majorHAnsi" w:hAnsiTheme="majorHAnsi" w:cs="Arial"/>
          <w:sz w:val="24"/>
          <w:szCs w:val="24"/>
        </w:rPr>
        <w:lastRenderedPageBreak/>
        <w:t xml:space="preserve">El informe completo de Evaluación de impacto de las Bibliotecas Públicas Móviles se puede observar en el siguiente link:   </w:t>
      </w:r>
      <w:hyperlink r:id="rId57" w:history="1">
        <w:r w:rsidRPr="00D55C8F">
          <w:rPr>
            <w:rStyle w:val="Hipervnculo"/>
            <w:rFonts w:asciiTheme="majorHAnsi" w:hAnsiTheme="majorHAnsi"/>
            <w:sz w:val="24"/>
            <w:szCs w:val="24"/>
          </w:rPr>
          <w:t>https://youtu.be/ewZUQUqC0hE</w:t>
        </w:r>
      </w:hyperlink>
    </w:p>
    <w:p w:rsidR="00620EB2" w:rsidRPr="00D55C8F" w:rsidRDefault="00620EB2" w:rsidP="00B71513">
      <w:pPr>
        <w:spacing w:after="0" w:line="240" w:lineRule="auto"/>
        <w:jc w:val="both"/>
        <w:rPr>
          <w:rFonts w:asciiTheme="majorHAnsi" w:hAnsiTheme="majorHAnsi" w:cs="Arial"/>
          <w:b/>
          <w:sz w:val="24"/>
          <w:szCs w:val="24"/>
        </w:rPr>
      </w:pPr>
    </w:p>
    <w:p w:rsidR="00620EB2" w:rsidRDefault="00620EB2" w:rsidP="00B71513">
      <w:pPr>
        <w:spacing w:after="0" w:line="240" w:lineRule="auto"/>
        <w:jc w:val="both"/>
        <w:rPr>
          <w:rFonts w:asciiTheme="majorHAnsi" w:hAnsiTheme="majorHAnsi" w:cs="Arial"/>
          <w:b/>
          <w:sz w:val="24"/>
          <w:szCs w:val="24"/>
        </w:rPr>
      </w:pPr>
      <w:r w:rsidRPr="00D55C8F">
        <w:rPr>
          <w:rFonts w:asciiTheme="majorHAnsi" w:hAnsiTheme="majorHAnsi" w:cs="Arial"/>
          <w:b/>
          <w:sz w:val="24"/>
          <w:szCs w:val="24"/>
        </w:rPr>
        <w:t>Notas e información publicada como apoyo a los resultados en diversos medios:</w:t>
      </w:r>
    </w:p>
    <w:p w:rsidR="00620EB2" w:rsidRDefault="00620EB2" w:rsidP="00B71513">
      <w:pPr>
        <w:spacing w:after="0" w:line="240" w:lineRule="auto"/>
        <w:jc w:val="both"/>
        <w:rPr>
          <w:rFonts w:asciiTheme="majorHAnsi" w:hAnsiTheme="majorHAnsi" w:cs="Arial"/>
          <w:b/>
          <w:sz w:val="24"/>
          <w:szCs w:val="24"/>
        </w:rPr>
      </w:pPr>
    </w:p>
    <w:p w:rsidR="00620EB2" w:rsidRDefault="00620EB2" w:rsidP="00B71513">
      <w:pPr>
        <w:spacing w:after="0" w:line="240" w:lineRule="auto"/>
        <w:jc w:val="center"/>
        <w:rPr>
          <w:rFonts w:asciiTheme="majorHAnsi" w:hAnsiTheme="majorHAnsi" w:cs="Arial"/>
          <w:b/>
          <w:sz w:val="24"/>
          <w:szCs w:val="24"/>
        </w:rPr>
      </w:pPr>
      <w:r w:rsidRPr="00D55C8F">
        <w:rPr>
          <w:rFonts w:asciiTheme="majorHAnsi" w:eastAsia="Times New Roman" w:hAnsiTheme="majorHAnsi"/>
          <w:noProof/>
          <w:color w:val="0000FF"/>
          <w:sz w:val="24"/>
          <w:szCs w:val="24"/>
          <w:lang w:val="es-ES" w:eastAsia="es-ES"/>
        </w:rPr>
        <w:drawing>
          <wp:inline distT="0" distB="0" distL="0" distR="0" wp14:anchorId="411AE075" wp14:editId="3F21B9CD">
            <wp:extent cx="4007485" cy="2374900"/>
            <wp:effectExtent l="0" t="0" r="0" b="6350"/>
            <wp:docPr id="30" name="Imagen 30" descr="https://gallery.mailchimp.com/938ee9b6f1ec973c27a27302e/images/ac3b9269-397e-46ae-82e6-8b450eefee0b.jpg">
              <a:hlinkClick xmlns:a="http://schemas.openxmlformats.org/drawingml/2006/main" r:id="rId5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gallery.mailchimp.com/938ee9b6f1ec973c27a27302e/images/ac3b9269-397e-46ae-82e6-8b450eefee0b.jp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4007485" cy="2374900"/>
                    </a:xfrm>
                    <a:prstGeom prst="rect">
                      <a:avLst/>
                    </a:prstGeom>
                    <a:noFill/>
                    <a:ln>
                      <a:noFill/>
                    </a:ln>
                  </pic:spPr>
                </pic:pic>
              </a:graphicData>
            </a:graphic>
          </wp:inline>
        </w:drawing>
      </w:r>
    </w:p>
    <w:p w:rsidR="00620EB2" w:rsidRDefault="00620EB2" w:rsidP="00B71513">
      <w:pPr>
        <w:spacing w:after="0" w:line="240" w:lineRule="auto"/>
        <w:jc w:val="center"/>
        <w:rPr>
          <w:rFonts w:asciiTheme="majorHAnsi" w:hAnsiTheme="majorHAnsi" w:cs="Arial"/>
          <w:b/>
          <w:sz w:val="24"/>
          <w:szCs w:val="24"/>
        </w:rPr>
      </w:pPr>
      <w:r w:rsidRPr="00D55C8F">
        <w:rPr>
          <w:rFonts w:asciiTheme="majorHAnsi" w:eastAsia="Times New Roman" w:hAnsiTheme="majorHAnsi" w:cs="Arial"/>
          <w:color w:val="333333"/>
          <w:sz w:val="24"/>
          <w:szCs w:val="24"/>
        </w:rPr>
        <w:t>Foto: Biblioteca Pueblo Nuevo Antioquia - @</w:t>
      </w:r>
      <w:proofErr w:type="spellStart"/>
      <w:r w:rsidRPr="00D55C8F">
        <w:rPr>
          <w:rFonts w:asciiTheme="majorHAnsi" w:eastAsia="Times New Roman" w:hAnsiTheme="majorHAnsi" w:cs="Arial"/>
          <w:color w:val="333333"/>
          <w:sz w:val="24"/>
          <w:szCs w:val="24"/>
        </w:rPr>
        <w:t>juandavidpadilla</w:t>
      </w:r>
      <w:proofErr w:type="spellEnd"/>
    </w:p>
    <w:p w:rsidR="00620EB2" w:rsidRPr="00D55C8F" w:rsidRDefault="00620EB2" w:rsidP="00B71513">
      <w:pPr>
        <w:spacing w:after="0" w:line="240" w:lineRule="auto"/>
        <w:jc w:val="center"/>
        <w:rPr>
          <w:rFonts w:asciiTheme="majorHAnsi" w:hAnsiTheme="majorHAnsi" w:cs="Arial"/>
          <w:b/>
          <w:sz w:val="24"/>
          <w:szCs w:val="24"/>
        </w:rPr>
      </w:pPr>
    </w:p>
    <w:p w:rsidR="00620EB2" w:rsidRPr="00D55C8F" w:rsidRDefault="00620EB2" w:rsidP="00B71513">
      <w:pPr>
        <w:pStyle w:val="Ttulo2"/>
        <w:spacing w:before="0" w:line="240" w:lineRule="auto"/>
        <w:jc w:val="center"/>
        <w:rPr>
          <w:rFonts w:eastAsia="Times New Roman" w:cs="Arial"/>
          <w:color w:val="333333"/>
          <w:spacing w:val="-11"/>
          <w:sz w:val="24"/>
          <w:szCs w:val="24"/>
        </w:rPr>
      </w:pPr>
      <w:r w:rsidRPr="00D55C8F">
        <w:rPr>
          <w:rFonts w:eastAsia="Times New Roman" w:cs="Arial"/>
          <w:color w:val="333333"/>
          <w:spacing w:val="-11"/>
          <w:sz w:val="24"/>
          <w:szCs w:val="24"/>
        </w:rPr>
        <w:t>Doce millones de colombianos visitaron las bibliotecas del país en 2017</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 xml:space="preserve">  </w:t>
      </w:r>
    </w:p>
    <w:p w:rsidR="00620EB2" w:rsidRDefault="00620EB2" w:rsidP="00B71513">
      <w:pPr>
        <w:spacing w:line="240" w:lineRule="auto"/>
        <w:jc w:val="both"/>
        <w:rPr>
          <w:rStyle w:val="nfasis"/>
          <w:rFonts w:asciiTheme="majorHAnsi" w:eastAsia="Times New Roman" w:hAnsiTheme="majorHAnsi" w:cs="Arial"/>
          <w:color w:val="333333"/>
          <w:sz w:val="24"/>
          <w:szCs w:val="24"/>
        </w:rPr>
      </w:pPr>
      <w:r w:rsidRPr="00D55C8F">
        <w:rPr>
          <w:rStyle w:val="nfasis"/>
          <w:rFonts w:asciiTheme="majorHAnsi" w:eastAsia="Times New Roman" w:hAnsiTheme="majorHAnsi" w:cs="Arial"/>
          <w:color w:val="333333"/>
          <w:sz w:val="24"/>
          <w:szCs w:val="24"/>
        </w:rPr>
        <w:t xml:space="preserve">La Encuesta Nacional de Lectura 2017 realizada por el </w:t>
      </w:r>
      <w:proofErr w:type="spellStart"/>
      <w:r w:rsidRPr="00D55C8F">
        <w:rPr>
          <w:rStyle w:val="nfasis"/>
          <w:rFonts w:asciiTheme="majorHAnsi" w:eastAsia="Times New Roman" w:hAnsiTheme="majorHAnsi" w:cs="Arial"/>
          <w:color w:val="333333"/>
          <w:sz w:val="24"/>
          <w:szCs w:val="24"/>
        </w:rPr>
        <w:t>Dane</w:t>
      </w:r>
      <w:proofErr w:type="spellEnd"/>
      <w:r w:rsidRPr="00D55C8F">
        <w:rPr>
          <w:rStyle w:val="nfasis"/>
          <w:rFonts w:asciiTheme="majorHAnsi" w:eastAsia="Times New Roman" w:hAnsiTheme="majorHAnsi" w:cs="Arial"/>
          <w:color w:val="333333"/>
          <w:sz w:val="24"/>
          <w:szCs w:val="24"/>
        </w:rPr>
        <w:t>, destacó el papel que cumplen las bibliotecas del país como ejes imprescindibles para el desarrollo humano y la construcción de ciudadanía.</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 xml:space="preserve">Colombia es un país de lectores, y ante los alentadores resultados de la Encuesta Nacional de Lectura 2017 realizada por el </w:t>
      </w:r>
      <w:proofErr w:type="spellStart"/>
      <w:r w:rsidRPr="00D55C8F">
        <w:rPr>
          <w:rFonts w:asciiTheme="majorHAnsi" w:eastAsia="Times New Roman" w:hAnsiTheme="majorHAnsi" w:cs="Arial"/>
          <w:color w:val="333333"/>
          <w:sz w:val="24"/>
          <w:szCs w:val="24"/>
        </w:rPr>
        <w:t>Dane</w:t>
      </w:r>
      <w:proofErr w:type="spellEnd"/>
      <w:r w:rsidRPr="00D55C8F">
        <w:rPr>
          <w:rFonts w:asciiTheme="majorHAnsi" w:eastAsia="Times New Roman" w:hAnsiTheme="majorHAnsi" w:cs="Arial"/>
          <w:color w:val="333333"/>
          <w:sz w:val="24"/>
          <w:szCs w:val="24"/>
        </w:rPr>
        <w:t>, las bibliotecas del país surgen como los espacios en los que se forman los hábitos lectores de millones de colombianos.</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Según resultados de la encuesta, la primera dedicada exclusivamente a medir los hábitos lectores en el país, un 27.3% de colombianos mayores de cinco años visitó una biblioteca en 2017. Esto significa que más de 12 millones de personas asistieron el año anterior a estos espacios, 5 millones más, frente a las personas que visitaron las bibliotecas del país en 2012.</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La encuesta clasificó las bibliotecas del país, en cuatro tipos diferentes: bibliotecas públicas o comunitarias (52.6% del total de visitas), bibliotecas escolares (44% de las visitas), bibliotecas universitarias (19.1%) y especializadas (3.9%).</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Según los resultados, la principal razón por la cual las personas más visitan las bibliotecas es leer o consultar libros (85.7%), seguido de hacer tareas (53.4%). Por rango de edad, los colombianos que más visitan las bibliotecas, corresponde a los niños de 5 a 11 años, (un 51.5%), y jóvenes entre los 12 y 25 años (44 %). </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 xml:space="preserve">La encuesta aplicada a 108.333 personas  en 33.995 hogares, estableció, además, las principales motivaciones por las cuales los colombianos visitan sus bibliotecas. El 93.1% destacó que son espacios para aprender, participar y crear. El 86.5% indicó que son </w:t>
      </w:r>
      <w:r w:rsidRPr="00D55C8F">
        <w:rPr>
          <w:rFonts w:asciiTheme="majorHAnsi" w:eastAsia="Times New Roman" w:hAnsiTheme="majorHAnsi" w:cs="Arial"/>
          <w:color w:val="333333"/>
          <w:sz w:val="24"/>
          <w:szCs w:val="24"/>
        </w:rPr>
        <w:lastRenderedPageBreak/>
        <w:t>importantes para el desarrollo de las personas en todas las etapas de su vida. Un 77.7% las considera útiles para el préstamo de libros, un 64.8% las ve como espacios de encuentro y para compartir con otras personas, y un 44.4% opinó que las bibliotecas son espacios para hacer tareas o investigaciones académicas.</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Estos resultados y el posicionamiento de las bibliotecas del país, ratifican los esfuerzos adelantados por el Gobierno Nacional y el Ministerio de Cultura, por contar con espacios mejor dotados y bibliotecarios calificados en su rol de promotores de lectura y líderes en sus comunidades. Hoy, la Red Nacional de Bibliotecas Públicas de Colombia es reconocida como un modelo de articulación exitosa con las regiones, y como la red cultural más grande del país, con un total de 1484 bibliotecas públicas en los 32 departamentos, que la han convertido en referente cultural para América Latina. </w:t>
      </w:r>
    </w:p>
    <w:p w:rsidR="00620EB2"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Gracias al Plan Nacional de Lectura y Escritura ‘Leer es mi Cuento’, el país cuenta con 210 nuevas bibliotecas, construidas en los últimos ocho años en los lugares más apartados y golpeados por el conflicto. Las 1484 bibliotecas públicas del país han sido dotadas con libros y material bibliográfico, el 91% están conectadas a Internet y 1302 fueron modernizadas con tecnología complementaria. Además, 1510 bibliotecarios públicos han sido formados en uso y apropiación de tecnologías y nuevos servicios.  </w:t>
      </w:r>
    </w:p>
    <w:p w:rsidR="00620EB2"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Consuelo Gaitán, Directora de la Biblioteca Nacional de Colombia, destaca el gran aporte de los bibliotecarios públicos y promotores de lectura que desde las más apartadas regiones contribuyen con su esfuerzo y su compromiso a que hoy en Colombia leamos más. “Hoy la profesión de bibliotecario en Colombia es un símbolo de excelencia. Es gracias a ellos, nuestros héroes regionales, y a su dedicación y esmero en hacer de las bibliotecas escenarios de paz y lugares de  encuentro en sus municipios y veredas, que avanzamos hacia la meta de hacer de Colombia un país de más lectores”. </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La Encuesta Nacional de Lectura 2017 reveló que, en las cabeceras municipales, los colombianos leen un promedio de 2,9 libros al año, incrementando la cifra de 1,9 libros leídos para 2012. Así mismo, la población lectora de libros de las cabeceras municipales leyó en el 2017 un promedio de 5,4 libros al año, mientras que en el 2012 esta misma población leía 4,1 libros al año. </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 xml:space="preserve">La Encuesta Nacional de Lectura fue adelantada gracias a la alianza estratégica entre el Ministerio de Cultura; el Ministerio de Tecnologías de la Información y las Comunicaciones; la Secretaría Distrital de Cultura, Recreación y Deporte de Bogotá; la Secretaría de Cultura Ciudadana de Medellín; la Secretaría de Cultura de Cali; la Secretaría de Cultura, Patrimonio y Turismo de Barranquilla y el Departamento Administrativo Nacional de Estadística - </w:t>
      </w:r>
      <w:proofErr w:type="spellStart"/>
      <w:r w:rsidRPr="00D55C8F">
        <w:rPr>
          <w:rFonts w:asciiTheme="majorHAnsi" w:eastAsia="Times New Roman" w:hAnsiTheme="majorHAnsi" w:cs="Arial"/>
          <w:color w:val="333333"/>
          <w:sz w:val="24"/>
          <w:szCs w:val="24"/>
        </w:rPr>
        <w:t>Dane</w:t>
      </w:r>
      <w:proofErr w:type="spellEnd"/>
      <w:r w:rsidRPr="00D55C8F">
        <w:rPr>
          <w:rFonts w:asciiTheme="majorHAnsi" w:eastAsia="Times New Roman" w:hAnsiTheme="majorHAnsi" w:cs="Arial"/>
          <w:color w:val="333333"/>
          <w:sz w:val="24"/>
          <w:szCs w:val="24"/>
        </w:rPr>
        <w:t>, con la asesoría técnica del Centro Regional para el Fomento del Libro en América Latina y el Caribe – CERLALC.</w:t>
      </w:r>
    </w:p>
    <w:p w:rsidR="00620EB2"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Ver resultados Encuesta Nacional de Lectura 2017 en:</w:t>
      </w:r>
    </w:p>
    <w:p w:rsidR="00620EB2" w:rsidRPr="00D55C8F" w:rsidRDefault="00620EB2" w:rsidP="00B71513">
      <w:pPr>
        <w:spacing w:line="240" w:lineRule="auto"/>
        <w:jc w:val="both"/>
        <w:rPr>
          <w:rStyle w:val="Hipervnculo"/>
          <w:rFonts w:asciiTheme="majorHAnsi" w:eastAsia="Times New Roman" w:hAnsiTheme="majorHAnsi" w:cs="Arial"/>
          <w:color w:val="7B057E"/>
          <w:sz w:val="24"/>
          <w:szCs w:val="24"/>
        </w:rPr>
      </w:pPr>
      <w:r w:rsidRPr="00D55C8F">
        <w:rPr>
          <w:rFonts w:asciiTheme="majorHAnsi" w:eastAsia="Times New Roman" w:hAnsiTheme="majorHAnsi" w:cs="Arial"/>
          <w:color w:val="333333"/>
          <w:sz w:val="24"/>
          <w:szCs w:val="24"/>
        </w:rPr>
        <w:t> </w:t>
      </w:r>
      <w:hyperlink r:id="rId60" w:history="1">
        <w:r w:rsidRPr="00D55C8F">
          <w:rPr>
            <w:rStyle w:val="Hipervnculo"/>
            <w:rFonts w:asciiTheme="majorHAnsi" w:eastAsia="Times New Roman" w:hAnsiTheme="majorHAnsi" w:cs="Arial"/>
            <w:color w:val="7B057E"/>
            <w:sz w:val="24"/>
            <w:szCs w:val="24"/>
          </w:rPr>
          <w:t>http://www.dane.gov.co/files/investigaciones/boletines/enlec/presentacion-enlec-2017.pdf</w:t>
        </w:r>
      </w:hyperlink>
    </w:p>
    <w:p w:rsidR="00620EB2" w:rsidRPr="00D55C8F" w:rsidRDefault="00620EB2" w:rsidP="00B71513">
      <w:pPr>
        <w:spacing w:after="0" w:line="240" w:lineRule="auto"/>
        <w:jc w:val="both"/>
        <w:rPr>
          <w:rFonts w:asciiTheme="majorHAnsi" w:hAnsiTheme="majorHAnsi" w:cs="Arial"/>
          <w:sz w:val="24"/>
          <w:szCs w:val="24"/>
        </w:rPr>
      </w:pPr>
    </w:p>
    <w:p w:rsidR="00620EB2" w:rsidRDefault="00620EB2" w:rsidP="00B71513">
      <w:pPr>
        <w:spacing w:after="0" w:line="240" w:lineRule="auto"/>
        <w:jc w:val="both"/>
        <w:rPr>
          <w:rFonts w:asciiTheme="majorHAnsi" w:hAnsiTheme="majorHAnsi" w:cs="Arial"/>
          <w:sz w:val="24"/>
          <w:szCs w:val="24"/>
        </w:rPr>
      </w:pPr>
      <w:r w:rsidRPr="00D55C8F">
        <w:rPr>
          <w:rFonts w:asciiTheme="majorHAnsi" w:eastAsia="Times New Roman" w:hAnsiTheme="majorHAnsi"/>
          <w:noProof/>
          <w:sz w:val="24"/>
          <w:szCs w:val="24"/>
          <w:lang w:val="es-ES" w:eastAsia="es-ES"/>
        </w:rPr>
        <w:lastRenderedPageBreak/>
        <w:drawing>
          <wp:inline distT="0" distB="0" distL="0" distR="0" wp14:anchorId="0BE1CA63" wp14:editId="701DF46E">
            <wp:extent cx="5008245" cy="3130550"/>
            <wp:effectExtent l="0" t="0" r="1905" b="0"/>
            <wp:docPr id="37" name="Imagen 37" descr="https://gallery.mailchimp.com/938ee9b6f1ec973c27a27302e/images/e9a9c6e1-d763-4d9f-8fc8-71f930652a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gallery.mailchimp.com/938ee9b6f1ec973c27a27302e/images/e9a9c6e1-d763-4d9f-8fc8-71f930652a7b.jp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008245" cy="3130550"/>
                    </a:xfrm>
                    <a:prstGeom prst="rect">
                      <a:avLst/>
                    </a:prstGeom>
                    <a:noFill/>
                    <a:ln>
                      <a:noFill/>
                    </a:ln>
                  </pic:spPr>
                </pic:pic>
              </a:graphicData>
            </a:graphic>
          </wp:inline>
        </w:drawing>
      </w:r>
    </w:p>
    <w:p w:rsidR="00620EB2" w:rsidRPr="00D55C8F" w:rsidRDefault="00620EB2" w:rsidP="00B71513">
      <w:pPr>
        <w:spacing w:after="0" w:line="240" w:lineRule="auto"/>
        <w:jc w:val="both"/>
        <w:rPr>
          <w:rFonts w:asciiTheme="majorHAnsi" w:hAnsiTheme="majorHAnsi" w:cs="Arial"/>
          <w:sz w:val="24"/>
          <w:szCs w:val="24"/>
        </w:rPr>
      </w:pPr>
      <w:r w:rsidRPr="00D55C8F">
        <w:rPr>
          <w:rFonts w:asciiTheme="majorHAnsi" w:eastAsia="Times New Roman" w:hAnsiTheme="majorHAnsi" w:cs="Arial"/>
          <w:color w:val="333333"/>
          <w:sz w:val="24"/>
          <w:szCs w:val="24"/>
        </w:rPr>
        <w:t>Foto: cortesía Presidencia</w:t>
      </w:r>
    </w:p>
    <w:p w:rsidR="00620EB2" w:rsidRDefault="00620EB2" w:rsidP="00B71513">
      <w:pPr>
        <w:spacing w:after="0" w:line="240" w:lineRule="auto"/>
        <w:jc w:val="both"/>
        <w:rPr>
          <w:rFonts w:asciiTheme="majorHAnsi" w:hAnsiTheme="majorHAnsi" w:cs="Arial"/>
          <w:sz w:val="24"/>
          <w:szCs w:val="24"/>
        </w:rPr>
      </w:pPr>
    </w:p>
    <w:p w:rsidR="00620EB2" w:rsidRPr="00D55C8F" w:rsidRDefault="00620EB2" w:rsidP="00B71513">
      <w:pPr>
        <w:pStyle w:val="Ttulo2"/>
        <w:spacing w:before="0" w:line="240" w:lineRule="auto"/>
        <w:jc w:val="center"/>
        <w:rPr>
          <w:rFonts w:eastAsia="Times New Roman" w:cs="Arial"/>
          <w:color w:val="333333"/>
          <w:spacing w:val="-11"/>
          <w:sz w:val="24"/>
          <w:szCs w:val="24"/>
        </w:rPr>
      </w:pPr>
      <w:r w:rsidRPr="00D55C8F">
        <w:rPr>
          <w:rFonts w:eastAsia="Times New Roman" w:cs="Arial"/>
          <w:color w:val="333333"/>
          <w:spacing w:val="-11"/>
          <w:sz w:val="24"/>
          <w:szCs w:val="24"/>
        </w:rPr>
        <w:t>Presidente Santos: “Colombia, un país de lectores en un país en paz, ese era el sueño”</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 xml:space="preserve">  </w:t>
      </w:r>
    </w:p>
    <w:p w:rsidR="00620EB2" w:rsidRPr="00D55C8F" w:rsidRDefault="00620EB2" w:rsidP="00B71513">
      <w:pPr>
        <w:spacing w:line="240" w:lineRule="auto"/>
        <w:jc w:val="both"/>
        <w:rPr>
          <w:rStyle w:val="nfasis"/>
          <w:rFonts w:asciiTheme="majorHAnsi" w:eastAsia="Times New Roman" w:hAnsiTheme="majorHAnsi" w:cs="Arial"/>
          <w:color w:val="333333"/>
          <w:sz w:val="24"/>
          <w:szCs w:val="24"/>
        </w:rPr>
      </w:pPr>
      <w:r w:rsidRPr="00D55C8F">
        <w:rPr>
          <w:rStyle w:val="nfasis"/>
          <w:rFonts w:asciiTheme="majorHAnsi" w:eastAsia="Times New Roman" w:hAnsiTheme="majorHAnsi" w:cs="Arial"/>
          <w:color w:val="333333"/>
          <w:sz w:val="24"/>
          <w:szCs w:val="24"/>
        </w:rPr>
        <w:t xml:space="preserve">Durante la inauguración de la 31 Feria Internacional del Libro de Bogotá, el Presidente de la República, Juan Manuel Santos Calderón,  destacó cómo los colombianos leen cada vez más,  gracias al impacto del Plan Nacional de Lectura ‘Leer es mi cuento’, tal como lo demostró la Encuesta Nacional de Lectura 2017 del </w:t>
      </w:r>
      <w:proofErr w:type="spellStart"/>
      <w:r w:rsidRPr="00D55C8F">
        <w:rPr>
          <w:rStyle w:val="nfasis"/>
          <w:rFonts w:asciiTheme="majorHAnsi" w:eastAsia="Times New Roman" w:hAnsiTheme="majorHAnsi" w:cs="Arial"/>
          <w:color w:val="333333"/>
          <w:sz w:val="24"/>
          <w:szCs w:val="24"/>
        </w:rPr>
        <w:t>Dane</w:t>
      </w:r>
      <w:proofErr w:type="spellEnd"/>
      <w:r w:rsidRPr="00D55C8F">
        <w:rPr>
          <w:rStyle w:val="nfasis"/>
          <w:rFonts w:asciiTheme="majorHAnsi" w:eastAsia="Times New Roman" w:hAnsiTheme="majorHAnsi" w:cs="Arial"/>
          <w:color w:val="333333"/>
          <w:sz w:val="24"/>
          <w:szCs w:val="24"/>
        </w:rPr>
        <w:t>.</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“Hoy los invito a hacer de la cultura nuestro mayor estandarte de paz: la prueba palpable y feliz de que nuestra nación es capaz de superar la guerra y de abrazar, por fin, la inmensa libertad del espíritu”.</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 xml:space="preserve">Este fue el llamado del Presidente Juan Manuel Santos este martes durante la inauguración de la 31° Feria Internacional del Libro de Bogotá 2018, </w:t>
      </w:r>
      <w:proofErr w:type="spellStart"/>
      <w:r w:rsidRPr="00D55C8F">
        <w:rPr>
          <w:rFonts w:asciiTheme="majorHAnsi" w:eastAsia="Times New Roman" w:hAnsiTheme="majorHAnsi" w:cs="Arial"/>
          <w:color w:val="333333"/>
          <w:sz w:val="24"/>
          <w:szCs w:val="24"/>
        </w:rPr>
        <w:t>Filbo</w:t>
      </w:r>
      <w:proofErr w:type="spellEnd"/>
      <w:r w:rsidRPr="00D55C8F">
        <w:rPr>
          <w:rFonts w:asciiTheme="majorHAnsi" w:eastAsia="Times New Roman" w:hAnsiTheme="majorHAnsi" w:cs="Arial"/>
          <w:color w:val="333333"/>
          <w:sz w:val="24"/>
          <w:szCs w:val="24"/>
        </w:rPr>
        <w:t>. Para consolidar la paz “hay que ganar la reconciliación de las almas”, aseveró, y agregó que “para eso sirven, sobre todo para eso, la cultura y la lectura”.</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La lectura y la cultura sirven “para abrir senderos de comprensión del mundo; de aceptación de lo diferente; de tolerancia y respeto frente a las ideas ajenas; de compasión, esa compasión que después de 50 años de guerra estábamos perdiendo los colombianos, de diálogo y de entendimiento”, aseguró.</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 xml:space="preserve">“Este es el segundo año en que se celebra la Feria del Libro de Bogotá en un país renovado, un país más normal, vale decir, en un país sin ese doloroso conflicto con las </w:t>
      </w:r>
      <w:proofErr w:type="spellStart"/>
      <w:r w:rsidRPr="00D55C8F">
        <w:rPr>
          <w:rFonts w:asciiTheme="majorHAnsi" w:eastAsia="Times New Roman" w:hAnsiTheme="majorHAnsi" w:cs="Arial"/>
          <w:color w:val="333333"/>
          <w:sz w:val="24"/>
          <w:szCs w:val="24"/>
        </w:rPr>
        <w:t>Farc</w:t>
      </w:r>
      <w:proofErr w:type="spellEnd"/>
      <w:r w:rsidRPr="00D55C8F">
        <w:rPr>
          <w:rFonts w:asciiTheme="majorHAnsi" w:eastAsia="Times New Roman" w:hAnsiTheme="majorHAnsi" w:cs="Arial"/>
          <w:color w:val="333333"/>
          <w:sz w:val="24"/>
          <w:szCs w:val="24"/>
        </w:rPr>
        <w:t xml:space="preserve"> que nos atormentó por más de medio siglo”, destacó el Jefe del Estado sobre esta importante Feria que este año expone más de 1.500 eventos culturales y académicos.</w:t>
      </w:r>
    </w:p>
    <w:p w:rsidR="007C2327"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El Mandatario resaltó que gracias al Plan Nacional de Lectura y Escritura ‘Leer es mi Cuento’ y al apoyo de las diferentes entidades del Gobierno, “hoy en Colombia leemos más”.</w:t>
      </w:r>
    </w:p>
    <w:p w:rsidR="00620EB2"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lastRenderedPageBreak/>
        <w:t>Según el Presidente Santos, los colombianos leen en promedio 5,1 libros al año. Producto del “trabajo en equipo no solo entre las entidades del Gobierno nacional, sino también con las secretarías de cultura y de educación departamentales y municipales, y con el sector privado”, indicó.</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“Son más de 30 millones de libros de calidad que están disponibles para nuestros niños, jóvenes y adultos a lo largo y ancho del territorio nacional”, destacó.</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Explicó que estos libros fueron distribuidos en las cerca de 1.500 bibliotecas públicas, de las cuales 210 son nuevas, en los hogares del Bienestar Familiar y los Centros de Desarrollo Infantil, en las casas gratis, y en los colegios y escuelas oficiales.</w:t>
      </w:r>
    </w:p>
    <w:p w:rsidR="00620EB2"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Recordó que la lectura también se ha fomentado a través de las plataformas digitales. “El Ministerio de las TIC ha entregado 28.600 computadores a las bibliotecas públicas, y otros 11.000 a Casas de Cultura”, dijo y agregó que hoy hay 4 niños por computador en Colombia.</w:t>
      </w:r>
      <w:r w:rsidRPr="00D55C8F">
        <w:rPr>
          <w:rFonts w:asciiTheme="majorHAnsi" w:eastAsia="Times New Roman" w:hAnsiTheme="majorHAnsi" w:cs="Arial"/>
          <w:color w:val="333333"/>
          <w:sz w:val="24"/>
          <w:szCs w:val="24"/>
        </w:rPr>
        <w:br/>
        <w:t>“Ahora es más fácil leer, y la lectura –impresa y en medios digitales– es accesible a los colombianos, sin costo, en todos, absolutamente todos los municipios del país”, afirmó el Mandatario.</w:t>
      </w:r>
      <w:r w:rsidRPr="00D55C8F">
        <w:rPr>
          <w:rFonts w:asciiTheme="majorHAnsi" w:eastAsia="Times New Roman" w:hAnsiTheme="majorHAnsi" w:cs="Arial"/>
          <w:color w:val="333333"/>
          <w:sz w:val="24"/>
          <w:szCs w:val="24"/>
        </w:rPr>
        <w:br/>
      </w:r>
      <w:r w:rsidRPr="00D55C8F">
        <w:rPr>
          <w:rFonts w:asciiTheme="majorHAnsi" w:eastAsia="Times New Roman" w:hAnsiTheme="majorHAnsi" w:cs="Arial"/>
          <w:color w:val="333333"/>
          <w:sz w:val="24"/>
          <w:szCs w:val="24"/>
        </w:rPr>
        <w:br/>
        <w:t>El Jefe del Estado también manifestó que el Gobierno ha tenido “una constancia de compromiso y cumplimiento con nuestra cultura”. Y qué ejemplo de ello son: la Ley Filmación Colombia, Ley de Espectáculos Públicos y los avances en protección del patrimonio cultural, entre otros.</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 xml:space="preserve">Durante su visita a la </w:t>
      </w:r>
      <w:proofErr w:type="spellStart"/>
      <w:r w:rsidRPr="00D55C8F">
        <w:rPr>
          <w:rFonts w:asciiTheme="majorHAnsi" w:eastAsia="Times New Roman" w:hAnsiTheme="majorHAnsi" w:cs="Arial"/>
          <w:color w:val="333333"/>
          <w:sz w:val="24"/>
          <w:szCs w:val="24"/>
        </w:rPr>
        <w:t>Filbo</w:t>
      </w:r>
      <w:proofErr w:type="spellEnd"/>
      <w:r w:rsidRPr="00D55C8F">
        <w:rPr>
          <w:rFonts w:asciiTheme="majorHAnsi" w:eastAsia="Times New Roman" w:hAnsiTheme="majorHAnsi" w:cs="Arial"/>
          <w:color w:val="333333"/>
          <w:sz w:val="24"/>
          <w:szCs w:val="24"/>
        </w:rPr>
        <w:t xml:space="preserve">, el Presidente Santos recorrió la primera gran exposición ‘Voces para transformar a Colombia’ del Museo de Memoria Histórica de Colombia, un espacio de 1.200 metros cuadrados en el Pabellón 20 de </w:t>
      </w:r>
      <w:proofErr w:type="spellStart"/>
      <w:r w:rsidRPr="00D55C8F">
        <w:rPr>
          <w:rFonts w:asciiTheme="majorHAnsi" w:eastAsia="Times New Roman" w:hAnsiTheme="majorHAnsi" w:cs="Arial"/>
          <w:color w:val="333333"/>
          <w:sz w:val="24"/>
          <w:szCs w:val="24"/>
        </w:rPr>
        <w:t>Corferias</w:t>
      </w:r>
      <w:proofErr w:type="spellEnd"/>
      <w:r w:rsidRPr="00D55C8F">
        <w:rPr>
          <w:rFonts w:asciiTheme="majorHAnsi" w:eastAsia="Times New Roman" w:hAnsiTheme="majorHAnsi" w:cs="Arial"/>
          <w:color w:val="333333"/>
          <w:sz w:val="24"/>
          <w:szCs w:val="24"/>
        </w:rPr>
        <w:t>, en la cual a través de testimonios representados en videos, teatro, música y poesía narra lo que fue la guerra en Colombia y qué se está haciendo para cambiar la historia.</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 xml:space="preserve">Finalmente, destacó que Argentina sea el país invitado en esta versión de la </w:t>
      </w:r>
      <w:proofErr w:type="spellStart"/>
      <w:r w:rsidRPr="00D55C8F">
        <w:rPr>
          <w:rFonts w:asciiTheme="majorHAnsi" w:eastAsia="Times New Roman" w:hAnsiTheme="majorHAnsi" w:cs="Arial"/>
          <w:color w:val="333333"/>
          <w:sz w:val="24"/>
          <w:szCs w:val="24"/>
        </w:rPr>
        <w:t>Filbo</w:t>
      </w:r>
      <w:proofErr w:type="spellEnd"/>
      <w:r w:rsidRPr="00D55C8F">
        <w:rPr>
          <w:rFonts w:asciiTheme="majorHAnsi" w:eastAsia="Times New Roman" w:hAnsiTheme="majorHAnsi" w:cs="Arial"/>
          <w:color w:val="333333"/>
          <w:sz w:val="24"/>
          <w:szCs w:val="24"/>
        </w:rPr>
        <w:t>. “Argentina es un modelo, aquí se ha dicho, de gestión cultural, de desarrollo de la industria editorial, no por nada fue allá donde se publicó por primera vez Cien Años de Soledad, y, como ya dije, de promoción de la lectura”, subrayó el Presidente.</w:t>
      </w:r>
    </w:p>
    <w:p w:rsidR="00620EB2" w:rsidRDefault="00620EB2" w:rsidP="00B71513">
      <w:pPr>
        <w:spacing w:after="0"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 xml:space="preserve">En esta inauguración, acompañaron al Jefe del Estado la Ministra de Cultura, Mariana Garcés; el Ministro de Cultura de Argentina, Pablo </w:t>
      </w:r>
      <w:proofErr w:type="spellStart"/>
      <w:r w:rsidRPr="00D55C8F">
        <w:rPr>
          <w:rFonts w:asciiTheme="majorHAnsi" w:eastAsia="Times New Roman" w:hAnsiTheme="majorHAnsi" w:cs="Arial"/>
          <w:color w:val="333333"/>
          <w:sz w:val="24"/>
          <w:szCs w:val="24"/>
        </w:rPr>
        <w:t>Avelluto</w:t>
      </w:r>
      <w:proofErr w:type="spellEnd"/>
      <w:r w:rsidRPr="00D55C8F">
        <w:rPr>
          <w:rFonts w:asciiTheme="majorHAnsi" w:eastAsia="Times New Roman" w:hAnsiTheme="majorHAnsi" w:cs="Arial"/>
          <w:color w:val="333333"/>
          <w:sz w:val="24"/>
          <w:szCs w:val="24"/>
        </w:rPr>
        <w:t xml:space="preserve">; el Embajador de Argentina en Colombia, Marcelo </w:t>
      </w:r>
      <w:proofErr w:type="spellStart"/>
      <w:r w:rsidRPr="00D55C8F">
        <w:rPr>
          <w:rFonts w:asciiTheme="majorHAnsi" w:eastAsia="Times New Roman" w:hAnsiTheme="majorHAnsi" w:cs="Arial"/>
          <w:color w:val="333333"/>
          <w:sz w:val="24"/>
          <w:szCs w:val="24"/>
        </w:rPr>
        <w:t>Stubrin</w:t>
      </w:r>
      <w:proofErr w:type="spellEnd"/>
      <w:r w:rsidRPr="00D55C8F">
        <w:rPr>
          <w:rFonts w:asciiTheme="majorHAnsi" w:eastAsia="Times New Roman" w:hAnsiTheme="majorHAnsi" w:cs="Arial"/>
          <w:color w:val="333333"/>
          <w:sz w:val="24"/>
          <w:szCs w:val="24"/>
        </w:rPr>
        <w:t xml:space="preserve">; el Alcalde Mayor de Bogotá, Enrique Peñalosa; el Presidente Cámara Colombiana del Libro, Enrique González; el Presidente de la Junta Directiva de la Cámara Colombiana del Libro, Emiro </w:t>
      </w:r>
      <w:proofErr w:type="spellStart"/>
      <w:r w:rsidRPr="00D55C8F">
        <w:rPr>
          <w:rFonts w:asciiTheme="majorHAnsi" w:eastAsia="Times New Roman" w:hAnsiTheme="majorHAnsi" w:cs="Arial"/>
          <w:color w:val="333333"/>
          <w:sz w:val="24"/>
          <w:szCs w:val="24"/>
        </w:rPr>
        <w:t>Aristizábal</w:t>
      </w:r>
      <w:proofErr w:type="spellEnd"/>
      <w:r w:rsidRPr="00D55C8F">
        <w:rPr>
          <w:rFonts w:asciiTheme="majorHAnsi" w:eastAsia="Times New Roman" w:hAnsiTheme="majorHAnsi" w:cs="Arial"/>
          <w:color w:val="333333"/>
          <w:sz w:val="24"/>
          <w:szCs w:val="24"/>
        </w:rPr>
        <w:t xml:space="preserve">; la Presidenta Ejecutiva de la Cámara Comercio de Bogotá, Mónica de </w:t>
      </w:r>
      <w:proofErr w:type="spellStart"/>
      <w:r w:rsidRPr="00D55C8F">
        <w:rPr>
          <w:rFonts w:asciiTheme="majorHAnsi" w:eastAsia="Times New Roman" w:hAnsiTheme="majorHAnsi" w:cs="Arial"/>
          <w:color w:val="333333"/>
          <w:sz w:val="24"/>
          <w:szCs w:val="24"/>
        </w:rPr>
        <w:t>Greiff</w:t>
      </w:r>
      <w:proofErr w:type="spellEnd"/>
      <w:r w:rsidRPr="00D55C8F">
        <w:rPr>
          <w:rFonts w:asciiTheme="majorHAnsi" w:eastAsia="Times New Roman" w:hAnsiTheme="majorHAnsi" w:cs="Arial"/>
          <w:color w:val="333333"/>
          <w:sz w:val="24"/>
          <w:szCs w:val="24"/>
        </w:rPr>
        <w:t xml:space="preserve">; el Presidente Ejecutivo de </w:t>
      </w:r>
      <w:proofErr w:type="spellStart"/>
      <w:r w:rsidRPr="00D55C8F">
        <w:rPr>
          <w:rFonts w:asciiTheme="majorHAnsi" w:eastAsia="Times New Roman" w:hAnsiTheme="majorHAnsi" w:cs="Arial"/>
          <w:color w:val="333333"/>
          <w:sz w:val="24"/>
          <w:szCs w:val="24"/>
        </w:rPr>
        <w:t>Corferias</w:t>
      </w:r>
      <w:proofErr w:type="spellEnd"/>
      <w:r w:rsidRPr="00D55C8F">
        <w:rPr>
          <w:rFonts w:asciiTheme="majorHAnsi" w:eastAsia="Times New Roman" w:hAnsiTheme="majorHAnsi" w:cs="Arial"/>
          <w:color w:val="333333"/>
          <w:sz w:val="24"/>
          <w:szCs w:val="24"/>
        </w:rPr>
        <w:t xml:space="preserve">, Andrés López, y el Presidente de la Junta Directiva de </w:t>
      </w:r>
      <w:proofErr w:type="spellStart"/>
      <w:r w:rsidRPr="00D55C8F">
        <w:rPr>
          <w:rFonts w:asciiTheme="majorHAnsi" w:eastAsia="Times New Roman" w:hAnsiTheme="majorHAnsi" w:cs="Arial"/>
          <w:color w:val="333333"/>
          <w:sz w:val="24"/>
          <w:szCs w:val="24"/>
        </w:rPr>
        <w:t>Corferias</w:t>
      </w:r>
      <w:proofErr w:type="spellEnd"/>
      <w:r w:rsidRPr="00D55C8F">
        <w:rPr>
          <w:rFonts w:asciiTheme="majorHAnsi" w:eastAsia="Times New Roman" w:hAnsiTheme="majorHAnsi" w:cs="Arial"/>
          <w:color w:val="333333"/>
          <w:sz w:val="24"/>
          <w:szCs w:val="24"/>
        </w:rPr>
        <w:t>, Jaime Mantilla, entre otras personalidades.</w:t>
      </w:r>
    </w:p>
    <w:p w:rsidR="00620EB2" w:rsidRDefault="00620EB2" w:rsidP="00B71513">
      <w:pPr>
        <w:spacing w:after="0" w:line="240" w:lineRule="auto"/>
        <w:jc w:val="both"/>
        <w:rPr>
          <w:rFonts w:asciiTheme="majorHAnsi" w:eastAsia="Times New Roman" w:hAnsiTheme="majorHAnsi" w:cs="Arial"/>
          <w:color w:val="333333"/>
          <w:sz w:val="24"/>
          <w:szCs w:val="24"/>
        </w:rPr>
      </w:pPr>
    </w:p>
    <w:p w:rsidR="00620EB2" w:rsidRDefault="00620EB2" w:rsidP="00B71513">
      <w:pPr>
        <w:spacing w:after="0" w:line="240" w:lineRule="auto"/>
        <w:jc w:val="center"/>
        <w:rPr>
          <w:rFonts w:asciiTheme="majorHAnsi" w:hAnsiTheme="majorHAnsi" w:cs="Arial"/>
          <w:sz w:val="24"/>
          <w:szCs w:val="24"/>
        </w:rPr>
      </w:pPr>
      <w:r w:rsidRPr="00D55C8F">
        <w:rPr>
          <w:rFonts w:asciiTheme="majorHAnsi" w:eastAsia="Times New Roman" w:hAnsiTheme="majorHAnsi"/>
          <w:noProof/>
          <w:sz w:val="24"/>
          <w:szCs w:val="24"/>
          <w:lang w:val="es-ES" w:eastAsia="es-ES"/>
        </w:rPr>
        <w:lastRenderedPageBreak/>
        <w:drawing>
          <wp:inline distT="0" distB="0" distL="0" distR="0" wp14:anchorId="48371034" wp14:editId="037578A1">
            <wp:extent cx="5008245" cy="2635250"/>
            <wp:effectExtent l="0" t="0" r="1905" b="0"/>
            <wp:docPr id="29" name="Imagen 29" descr="https://gallery.mailchimp.com/938ee9b6f1ec973c27a27302e/images/8a949963-1862-408f-955c-beee8255bf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gallery.mailchimp.com/938ee9b6f1ec973c27a27302e/images/8a949963-1862-408f-955c-beee8255bf92.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008245" cy="2635250"/>
                    </a:xfrm>
                    <a:prstGeom prst="rect">
                      <a:avLst/>
                    </a:prstGeom>
                    <a:noFill/>
                    <a:ln>
                      <a:noFill/>
                    </a:ln>
                  </pic:spPr>
                </pic:pic>
              </a:graphicData>
            </a:graphic>
          </wp:inline>
        </w:drawing>
      </w:r>
    </w:p>
    <w:p w:rsidR="00620EB2" w:rsidRDefault="00620EB2" w:rsidP="00B71513">
      <w:pPr>
        <w:spacing w:after="0" w:line="240" w:lineRule="auto"/>
        <w:jc w:val="center"/>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Foto y texto: Presidencia</w:t>
      </w:r>
    </w:p>
    <w:p w:rsidR="00620EB2" w:rsidRDefault="00620EB2" w:rsidP="00B71513">
      <w:pPr>
        <w:spacing w:after="0" w:line="240" w:lineRule="auto"/>
        <w:jc w:val="center"/>
        <w:rPr>
          <w:rFonts w:asciiTheme="majorHAnsi" w:eastAsia="Times New Roman" w:hAnsiTheme="majorHAnsi" w:cs="Arial"/>
          <w:color w:val="333333"/>
          <w:sz w:val="24"/>
          <w:szCs w:val="24"/>
        </w:rPr>
      </w:pPr>
    </w:p>
    <w:p w:rsidR="00620EB2" w:rsidRPr="00D55C8F" w:rsidRDefault="00620EB2" w:rsidP="00B71513">
      <w:pPr>
        <w:pStyle w:val="Ttulo2"/>
        <w:spacing w:before="0" w:line="240" w:lineRule="auto"/>
        <w:jc w:val="center"/>
        <w:rPr>
          <w:rFonts w:eastAsia="Times New Roman" w:cs="Arial"/>
          <w:color w:val="333333"/>
          <w:spacing w:val="-11"/>
          <w:sz w:val="24"/>
          <w:szCs w:val="24"/>
        </w:rPr>
      </w:pPr>
      <w:r w:rsidRPr="00D55C8F">
        <w:rPr>
          <w:rFonts w:eastAsia="Times New Roman" w:cs="Arial"/>
          <w:color w:val="333333"/>
          <w:spacing w:val="-11"/>
          <w:sz w:val="24"/>
          <w:szCs w:val="24"/>
        </w:rPr>
        <w:t>‘Los invito a hacer de la cultura nuestro mayor estandarte de paz’: Presidente Santos</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 xml:space="preserve">  </w:t>
      </w:r>
    </w:p>
    <w:p w:rsidR="00620EB2" w:rsidRPr="00D55C8F" w:rsidRDefault="00620EB2" w:rsidP="00B71513">
      <w:pPr>
        <w:spacing w:line="240" w:lineRule="auto"/>
        <w:jc w:val="both"/>
        <w:rPr>
          <w:rStyle w:val="nfasis"/>
          <w:rFonts w:asciiTheme="majorHAnsi" w:eastAsia="Times New Roman" w:hAnsiTheme="majorHAnsi" w:cs="Arial"/>
          <w:color w:val="333333"/>
          <w:sz w:val="24"/>
          <w:szCs w:val="24"/>
        </w:rPr>
      </w:pPr>
      <w:r w:rsidRPr="00D55C8F">
        <w:rPr>
          <w:rStyle w:val="nfasis"/>
          <w:rFonts w:asciiTheme="majorHAnsi" w:eastAsia="Times New Roman" w:hAnsiTheme="majorHAnsi" w:cs="Arial"/>
          <w:color w:val="333333"/>
          <w:sz w:val="24"/>
          <w:szCs w:val="24"/>
        </w:rPr>
        <w:t xml:space="preserve">Durante la inauguración de la versión número 31 de la </w:t>
      </w:r>
      <w:proofErr w:type="spellStart"/>
      <w:r w:rsidRPr="00D55C8F">
        <w:rPr>
          <w:rStyle w:val="nfasis"/>
          <w:rFonts w:asciiTheme="majorHAnsi" w:eastAsia="Times New Roman" w:hAnsiTheme="majorHAnsi" w:cs="Arial"/>
          <w:color w:val="333333"/>
          <w:sz w:val="24"/>
          <w:szCs w:val="24"/>
        </w:rPr>
        <w:t>Filbo</w:t>
      </w:r>
      <w:proofErr w:type="spellEnd"/>
      <w:r w:rsidRPr="00D55C8F">
        <w:rPr>
          <w:rStyle w:val="nfasis"/>
          <w:rFonts w:asciiTheme="majorHAnsi" w:eastAsia="Times New Roman" w:hAnsiTheme="majorHAnsi" w:cs="Arial"/>
          <w:color w:val="333333"/>
          <w:sz w:val="24"/>
          <w:szCs w:val="24"/>
        </w:rPr>
        <w:t>, el Presidente Juan Manuel Santos manifestó que la cultura y la lectura sirven para consolidar la paz. “Para abrir senderos de comprensión del mundo; de aceptación de lo diferente; de tolerancia y respeto frente a las ideas ajenas; de compasión, de diálogo y de entendimiento”, dijo.</w:t>
      </w:r>
    </w:p>
    <w:p w:rsidR="00620EB2"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“Hoy los invito a hacer de la cultura nuestro mayor estandarte de paz: la prueba palpable y feliz de que nuestra nación es capaz de superar la guerra y de abrazar, por fin, la inmensa libertad del espíritu”.</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 xml:space="preserve">Este fue el llamado del Presidente Juan Manuel Santos este martes durante la inauguración de la 31° Feria Internacional del Libro de Bogotá 2018, </w:t>
      </w:r>
      <w:proofErr w:type="spellStart"/>
      <w:r w:rsidRPr="00D55C8F">
        <w:rPr>
          <w:rFonts w:asciiTheme="majorHAnsi" w:eastAsia="Times New Roman" w:hAnsiTheme="majorHAnsi" w:cs="Arial"/>
          <w:color w:val="333333"/>
          <w:sz w:val="24"/>
          <w:szCs w:val="24"/>
        </w:rPr>
        <w:t>Filbo</w:t>
      </w:r>
      <w:proofErr w:type="spellEnd"/>
      <w:r w:rsidRPr="00D55C8F">
        <w:rPr>
          <w:rFonts w:asciiTheme="majorHAnsi" w:eastAsia="Times New Roman" w:hAnsiTheme="majorHAnsi" w:cs="Arial"/>
          <w:color w:val="333333"/>
          <w:sz w:val="24"/>
          <w:szCs w:val="24"/>
        </w:rPr>
        <w:t>. Para consolidar la paz “hay que ganar la reconciliación de las almas”, aseveró, y agregó que “para eso sirven, sobre todo para eso, la cultura y la lectura”.</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La lectura y la cultura sirven “para abrir senderos de comprensión del mundo; de aceptación de lo diferente; de tolerancia y respeto frente a las ideas ajenas; de compasión, esa compasión que después de 50 años de guerra estábamos perdiendo los colombianos, de diálogo y de entendimiento”, aseguró.</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 xml:space="preserve">“Este es el segundo año en que se celebra la Feria del Libro de Bogotá en un país renovado, un país más normal, vale decir, en un país sin ese doloroso conflicto con las </w:t>
      </w:r>
      <w:proofErr w:type="spellStart"/>
      <w:r w:rsidRPr="00D55C8F">
        <w:rPr>
          <w:rFonts w:asciiTheme="majorHAnsi" w:eastAsia="Times New Roman" w:hAnsiTheme="majorHAnsi" w:cs="Arial"/>
          <w:color w:val="333333"/>
          <w:sz w:val="24"/>
          <w:szCs w:val="24"/>
        </w:rPr>
        <w:t>Farc</w:t>
      </w:r>
      <w:proofErr w:type="spellEnd"/>
      <w:r w:rsidRPr="00D55C8F">
        <w:rPr>
          <w:rFonts w:asciiTheme="majorHAnsi" w:eastAsia="Times New Roman" w:hAnsiTheme="majorHAnsi" w:cs="Arial"/>
          <w:color w:val="333333"/>
          <w:sz w:val="24"/>
          <w:szCs w:val="24"/>
        </w:rPr>
        <w:t xml:space="preserve"> que nos atormentó por más de medio siglo”, destacó el Jefe del Estado sobre esta importante Feria que este año expone más de 1.500 eventos culturales y académicos.</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El Mandatario resaltó que gracias al Plan Nacional de Lectura y Escritura ‘Leer es mi Cuento’ y al apoyo de las diferentes entidades del Gobierno, “hoy en Colombia leemos más”.</w:t>
      </w:r>
    </w:p>
    <w:p w:rsidR="00620EB2" w:rsidRDefault="00620EB2" w:rsidP="00B71513">
      <w:pPr>
        <w:spacing w:after="0" w:line="240" w:lineRule="auto"/>
        <w:jc w:val="center"/>
        <w:rPr>
          <w:rFonts w:asciiTheme="majorHAnsi" w:hAnsiTheme="majorHAnsi" w:cs="Arial"/>
          <w:sz w:val="24"/>
          <w:szCs w:val="24"/>
        </w:rPr>
      </w:pPr>
      <w:r w:rsidRPr="00D55C8F">
        <w:rPr>
          <w:rFonts w:asciiTheme="majorHAnsi" w:eastAsia="Times New Roman" w:hAnsiTheme="majorHAnsi" w:cs="Arial"/>
          <w:noProof/>
          <w:color w:val="7B057E"/>
          <w:sz w:val="24"/>
          <w:szCs w:val="24"/>
          <w:lang w:val="es-ES" w:eastAsia="es-ES"/>
        </w:rPr>
        <w:lastRenderedPageBreak/>
        <w:drawing>
          <wp:inline distT="0" distB="0" distL="0" distR="0" wp14:anchorId="4CA174E1" wp14:editId="690DC503">
            <wp:extent cx="5050155" cy="2158365"/>
            <wp:effectExtent l="0" t="0" r="0" b="0"/>
            <wp:docPr id="45" name="Imagen 45" descr="https://gallery.mailchimp.com/938ee9b6f1ec973c27a27302e/images/ff721368-7766-4332-99af-12d97f5b8cc2.pn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gallery.mailchimp.com/938ee9b6f1ec973c27a27302e/images/ff721368-7766-4332-99af-12d97f5b8cc2.pn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050155" cy="2158365"/>
                    </a:xfrm>
                    <a:prstGeom prst="rect">
                      <a:avLst/>
                    </a:prstGeom>
                    <a:noFill/>
                    <a:ln>
                      <a:noFill/>
                    </a:ln>
                  </pic:spPr>
                </pic:pic>
              </a:graphicData>
            </a:graphic>
          </wp:inline>
        </w:drawing>
      </w:r>
    </w:p>
    <w:p w:rsidR="00620EB2" w:rsidRDefault="00620EB2" w:rsidP="00B71513">
      <w:pPr>
        <w:spacing w:line="240" w:lineRule="auto"/>
        <w:jc w:val="both"/>
        <w:rPr>
          <w:rFonts w:asciiTheme="majorHAnsi" w:eastAsia="Times New Roman" w:hAnsiTheme="majorHAnsi" w:cs="Arial"/>
          <w:color w:val="333333"/>
          <w:sz w:val="24"/>
          <w:szCs w:val="24"/>
        </w:rPr>
      </w:pPr>
    </w:p>
    <w:p w:rsidR="00620EB2" w:rsidRDefault="00620EB2" w:rsidP="00B71513">
      <w:pPr>
        <w:spacing w:line="240" w:lineRule="auto"/>
        <w:jc w:val="both"/>
        <w:rPr>
          <w:rStyle w:val="Hipervnculo"/>
          <w:rFonts w:asciiTheme="majorHAnsi" w:eastAsia="Times New Roman" w:hAnsiTheme="majorHAnsi" w:cs="Arial"/>
          <w:sz w:val="24"/>
          <w:szCs w:val="24"/>
        </w:rPr>
      </w:pPr>
      <w:r w:rsidRPr="00D55C8F">
        <w:rPr>
          <w:rFonts w:asciiTheme="majorHAnsi" w:eastAsia="Times New Roman" w:hAnsiTheme="majorHAnsi" w:cs="Arial"/>
          <w:color w:val="333333"/>
          <w:sz w:val="24"/>
          <w:szCs w:val="24"/>
        </w:rPr>
        <w:t xml:space="preserve">Ver el video completo en </w:t>
      </w:r>
      <w:hyperlink r:id="rId65" w:history="1">
        <w:r w:rsidRPr="00D55C8F">
          <w:rPr>
            <w:rStyle w:val="Hipervnculo"/>
            <w:rFonts w:asciiTheme="majorHAnsi" w:eastAsia="Times New Roman" w:hAnsiTheme="majorHAnsi" w:cs="Arial"/>
            <w:sz w:val="24"/>
            <w:szCs w:val="24"/>
          </w:rPr>
          <w:t>https://www.youtube.com/watch?v=hvV4yLXT79s</w:t>
        </w:r>
      </w:hyperlink>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Según el Presidente Santos, los colombianos leen en promedio 5,1 libros al año. Producto del “trabajo en equipo no solo entre las entidades del Gobierno nacional, sino también con las secretarías de cultura y de educación departamentales y municipales, y con el sector privado”, indicó.</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“Son más de 30 millones de libros de calidad que están disponibles para nuestros niños, jóvenes y adultos a lo largo y ancho del territorio nacional”, destacó.</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Explicó que estos libros fueron distribuidos en las cerca de 1.500 bibliotecas públicas, de las cuales 210 son nuevas, en los hogares del Bienestar Familiar y los Centros de Desarrollo Infantil, en las casas gratis, y en los colegios y escuelas oficiales.</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Recordó que la lectura también se ha fomentado a través de las plataformas digitales. “El Ministerio de las TIC ha entregado 28.600 computadores a las bibliotecas públicas, y otros 11.000 a Casas de Cultura”, dijo y agregó que hoy hay 4 niños por computador en Colombia.</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“Ahora es más fácil leer, y la lectura –impresa y en medios digitales– es accesible a los colombianos, sin costo, en todos, absolutamente todos los municipios del país”, afirmó el Mandatario.</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El Jefe del Estado también manifestó que el Gobierno ha tenido “una constancia de compromiso y cumplimiento con nuestra cultura”. Y qué ejemplo de ello son: la Ley Filmación Colombia, Ley de Espectáculos Públicos y los avances en protección del patrimonio cultural, entre otros.</w:t>
      </w:r>
    </w:p>
    <w:p w:rsidR="00620EB2"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 xml:space="preserve">Durante su visita a la </w:t>
      </w:r>
      <w:proofErr w:type="spellStart"/>
      <w:r w:rsidRPr="00D55C8F">
        <w:rPr>
          <w:rFonts w:asciiTheme="majorHAnsi" w:eastAsia="Times New Roman" w:hAnsiTheme="majorHAnsi" w:cs="Arial"/>
          <w:color w:val="333333"/>
          <w:sz w:val="24"/>
          <w:szCs w:val="24"/>
        </w:rPr>
        <w:t>Filbo</w:t>
      </w:r>
      <w:proofErr w:type="spellEnd"/>
      <w:r w:rsidRPr="00D55C8F">
        <w:rPr>
          <w:rFonts w:asciiTheme="majorHAnsi" w:eastAsia="Times New Roman" w:hAnsiTheme="majorHAnsi" w:cs="Arial"/>
          <w:color w:val="333333"/>
          <w:sz w:val="24"/>
          <w:szCs w:val="24"/>
        </w:rPr>
        <w:t xml:space="preserve">, el Presidente Santos recorrió la primera gran exposición ‘Voces para transformar a Colombia’ del Museo de Memoria Histórica de Colombia, un espacio de 1.200 metros cuadrados en el Pabellón 20 de </w:t>
      </w:r>
      <w:proofErr w:type="spellStart"/>
      <w:r w:rsidRPr="00D55C8F">
        <w:rPr>
          <w:rFonts w:asciiTheme="majorHAnsi" w:eastAsia="Times New Roman" w:hAnsiTheme="majorHAnsi" w:cs="Arial"/>
          <w:color w:val="333333"/>
          <w:sz w:val="24"/>
          <w:szCs w:val="24"/>
        </w:rPr>
        <w:t>Corferias</w:t>
      </w:r>
      <w:proofErr w:type="spellEnd"/>
      <w:r w:rsidRPr="00D55C8F">
        <w:rPr>
          <w:rFonts w:asciiTheme="majorHAnsi" w:eastAsia="Times New Roman" w:hAnsiTheme="majorHAnsi" w:cs="Arial"/>
          <w:color w:val="333333"/>
          <w:sz w:val="24"/>
          <w:szCs w:val="24"/>
        </w:rPr>
        <w:t>, en la cual a través de testimonios representados en videos, teatro, música y poesía narra lo que fue la guerra en Colombia y qué se está haciendo para cambiar la historia</w:t>
      </w:r>
      <w:r>
        <w:rPr>
          <w:rFonts w:asciiTheme="majorHAnsi" w:eastAsia="Times New Roman" w:hAnsiTheme="majorHAnsi" w:cs="Arial"/>
          <w:color w:val="333333"/>
          <w:sz w:val="24"/>
          <w:szCs w:val="24"/>
        </w:rPr>
        <w:t>.</w:t>
      </w:r>
    </w:p>
    <w:p w:rsidR="00620EB2" w:rsidRPr="00D55C8F" w:rsidRDefault="00620EB2" w:rsidP="00B71513">
      <w:pPr>
        <w:spacing w:line="240" w:lineRule="auto"/>
        <w:jc w:val="both"/>
        <w:rPr>
          <w:rFonts w:asciiTheme="majorHAnsi" w:eastAsia="Times New Roman" w:hAnsiTheme="majorHAnsi" w:cs="Arial"/>
          <w:color w:val="333333"/>
          <w:sz w:val="24"/>
          <w:szCs w:val="24"/>
        </w:rPr>
      </w:pPr>
      <w:r w:rsidRPr="00D55C8F">
        <w:rPr>
          <w:rFonts w:asciiTheme="majorHAnsi" w:eastAsia="Times New Roman" w:hAnsiTheme="majorHAnsi" w:cs="Arial"/>
          <w:color w:val="333333"/>
          <w:sz w:val="24"/>
          <w:szCs w:val="24"/>
        </w:rPr>
        <w:t xml:space="preserve">Finalmente, destacó que Argentina sea el país invitado en esta versión de la </w:t>
      </w:r>
      <w:proofErr w:type="spellStart"/>
      <w:r w:rsidRPr="00D55C8F">
        <w:rPr>
          <w:rFonts w:asciiTheme="majorHAnsi" w:eastAsia="Times New Roman" w:hAnsiTheme="majorHAnsi" w:cs="Arial"/>
          <w:color w:val="333333"/>
          <w:sz w:val="24"/>
          <w:szCs w:val="24"/>
        </w:rPr>
        <w:t>Filbo</w:t>
      </w:r>
      <w:proofErr w:type="spellEnd"/>
      <w:r w:rsidRPr="00D55C8F">
        <w:rPr>
          <w:rFonts w:asciiTheme="majorHAnsi" w:eastAsia="Times New Roman" w:hAnsiTheme="majorHAnsi" w:cs="Arial"/>
          <w:color w:val="333333"/>
          <w:sz w:val="24"/>
          <w:szCs w:val="24"/>
        </w:rPr>
        <w:t xml:space="preserve">. “Argentina es un modelo, aquí se ha dicho, de gestión cultural, de desarrollo de la industria </w:t>
      </w:r>
      <w:r w:rsidRPr="00D55C8F">
        <w:rPr>
          <w:rFonts w:asciiTheme="majorHAnsi" w:eastAsia="Times New Roman" w:hAnsiTheme="majorHAnsi" w:cs="Arial"/>
          <w:color w:val="333333"/>
          <w:sz w:val="24"/>
          <w:szCs w:val="24"/>
        </w:rPr>
        <w:lastRenderedPageBreak/>
        <w:t>editorial, no por nada fue allá donde se publicó por primera vez Cien Años de Soledad, y, como ya dije, de promoción de la lectura”, subrayó el Presidente.</w:t>
      </w:r>
    </w:p>
    <w:p w:rsidR="00620EB2" w:rsidRPr="00D55C8F" w:rsidRDefault="00620EB2" w:rsidP="00B71513">
      <w:pPr>
        <w:spacing w:after="0" w:line="240" w:lineRule="auto"/>
        <w:jc w:val="both"/>
        <w:rPr>
          <w:rFonts w:asciiTheme="majorHAnsi" w:hAnsiTheme="majorHAnsi" w:cs="Arial"/>
          <w:sz w:val="24"/>
          <w:szCs w:val="24"/>
        </w:rPr>
      </w:pPr>
      <w:r w:rsidRPr="00D55C8F">
        <w:rPr>
          <w:rFonts w:asciiTheme="majorHAnsi" w:eastAsia="Times New Roman" w:hAnsiTheme="majorHAnsi" w:cs="Arial"/>
          <w:color w:val="333333"/>
          <w:sz w:val="24"/>
          <w:szCs w:val="24"/>
        </w:rPr>
        <w:t xml:space="preserve">En esta inauguración, acompañaron al Jefe del Estado la Ministra de Cultura, Mariana Garcés; el Ministro de Cultura de Argentina, Pablo </w:t>
      </w:r>
      <w:proofErr w:type="spellStart"/>
      <w:r w:rsidRPr="00D55C8F">
        <w:rPr>
          <w:rFonts w:asciiTheme="majorHAnsi" w:eastAsia="Times New Roman" w:hAnsiTheme="majorHAnsi" w:cs="Arial"/>
          <w:color w:val="333333"/>
          <w:sz w:val="24"/>
          <w:szCs w:val="24"/>
        </w:rPr>
        <w:t>Avelluto</w:t>
      </w:r>
      <w:proofErr w:type="spellEnd"/>
      <w:r w:rsidRPr="00D55C8F">
        <w:rPr>
          <w:rFonts w:asciiTheme="majorHAnsi" w:eastAsia="Times New Roman" w:hAnsiTheme="majorHAnsi" w:cs="Arial"/>
          <w:color w:val="333333"/>
          <w:sz w:val="24"/>
          <w:szCs w:val="24"/>
        </w:rPr>
        <w:t xml:space="preserve">; el Embajador de Argentina en Colombia, Marcelo </w:t>
      </w:r>
      <w:proofErr w:type="spellStart"/>
      <w:r w:rsidRPr="00D55C8F">
        <w:rPr>
          <w:rFonts w:asciiTheme="majorHAnsi" w:eastAsia="Times New Roman" w:hAnsiTheme="majorHAnsi" w:cs="Arial"/>
          <w:color w:val="333333"/>
          <w:sz w:val="24"/>
          <w:szCs w:val="24"/>
        </w:rPr>
        <w:t>Stubrin</w:t>
      </w:r>
      <w:proofErr w:type="spellEnd"/>
      <w:r w:rsidRPr="00D55C8F">
        <w:rPr>
          <w:rFonts w:asciiTheme="majorHAnsi" w:eastAsia="Times New Roman" w:hAnsiTheme="majorHAnsi" w:cs="Arial"/>
          <w:color w:val="333333"/>
          <w:sz w:val="24"/>
          <w:szCs w:val="24"/>
        </w:rPr>
        <w:t xml:space="preserve">; el Alcalde Mayor de Bogotá, Enrique Peñalosa; el Presidente Cámara Colombiana del Libro, Enrique González; el Presidente de la Junta Directiva de la Cámara Colombiana del Libro, Emiro </w:t>
      </w:r>
      <w:proofErr w:type="spellStart"/>
      <w:r w:rsidRPr="00D55C8F">
        <w:rPr>
          <w:rFonts w:asciiTheme="majorHAnsi" w:eastAsia="Times New Roman" w:hAnsiTheme="majorHAnsi" w:cs="Arial"/>
          <w:color w:val="333333"/>
          <w:sz w:val="24"/>
          <w:szCs w:val="24"/>
        </w:rPr>
        <w:t>Aristizábal</w:t>
      </w:r>
      <w:proofErr w:type="spellEnd"/>
      <w:r w:rsidRPr="00D55C8F">
        <w:rPr>
          <w:rFonts w:asciiTheme="majorHAnsi" w:eastAsia="Times New Roman" w:hAnsiTheme="majorHAnsi" w:cs="Arial"/>
          <w:color w:val="333333"/>
          <w:sz w:val="24"/>
          <w:szCs w:val="24"/>
        </w:rPr>
        <w:t xml:space="preserve">; la Presidenta Ejecutiva de la Cámara Comercio de Bogotá, Mónica de </w:t>
      </w:r>
      <w:proofErr w:type="spellStart"/>
      <w:r w:rsidRPr="00D55C8F">
        <w:rPr>
          <w:rFonts w:asciiTheme="majorHAnsi" w:eastAsia="Times New Roman" w:hAnsiTheme="majorHAnsi" w:cs="Arial"/>
          <w:color w:val="333333"/>
          <w:sz w:val="24"/>
          <w:szCs w:val="24"/>
        </w:rPr>
        <w:t>Greiff</w:t>
      </w:r>
      <w:proofErr w:type="spellEnd"/>
      <w:r w:rsidRPr="00D55C8F">
        <w:rPr>
          <w:rFonts w:asciiTheme="majorHAnsi" w:eastAsia="Times New Roman" w:hAnsiTheme="majorHAnsi" w:cs="Arial"/>
          <w:color w:val="333333"/>
          <w:sz w:val="24"/>
          <w:szCs w:val="24"/>
        </w:rPr>
        <w:t xml:space="preserve">; el Presidente Ejecutivo de </w:t>
      </w:r>
      <w:proofErr w:type="spellStart"/>
      <w:r w:rsidRPr="00D55C8F">
        <w:rPr>
          <w:rFonts w:asciiTheme="majorHAnsi" w:eastAsia="Times New Roman" w:hAnsiTheme="majorHAnsi" w:cs="Arial"/>
          <w:color w:val="333333"/>
          <w:sz w:val="24"/>
          <w:szCs w:val="24"/>
        </w:rPr>
        <w:t>Corferias</w:t>
      </w:r>
      <w:proofErr w:type="spellEnd"/>
      <w:r w:rsidRPr="00D55C8F">
        <w:rPr>
          <w:rFonts w:asciiTheme="majorHAnsi" w:eastAsia="Times New Roman" w:hAnsiTheme="majorHAnsi" w:cs="Arial"/>
          <w:color w:val="333333"/>
          <w:sz w:val="24"/>
          <w:szCs w:val="24"/>
        </w:rPr>
        <w:t xml:space="preserve">, Andrés López, y el Presidente de la Junta Directiva de </w:t>
      </w:r>
      <w:proofErr w:type="spellStart"/>
      <w:r w:rsidRPr="00D55C8F">
        <w:rPr>
          <w:rFonts w:asciiTheme="majorHAnsi" w:eastAsia="Times New Roman" w:hAnsiTheme="majorHAnsi" w:cs="Arial"/>
          <w:color w:val="333333"/>
          <w:sz w:val="24"/>
          <w:szCs w:val="24"/>
        </w:rPr>
        <w:t>Corferias</w:t>
      </w:r>
      <w:proofErr w:type="spellEnd"/>
      <w:r w:rsidRPr="00D55C8F">
        <w:rPr>
          <w:rFonts w:asciiTheme="majorHAnsi" w:eastAsia="Times New Roman" w:hAnsiTheme="majorHAnsi" w:cs="Arial"/>
          <w:color w:val="333333"/>
          <w:sz w:val="24"/>
          <w:szCs w:val="24"/>
        </w:rPr>
        <w:t>, Jaime Mantilla, entre otras personalidades.</w:t>
      </w:r>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55C8F" w:rsidRDefault="00620EB2" w:rsidP="00B71513">
      <w:pPr>
        <w:pStyle w:val="Prrafodelista"/>
        <w:numPr>
          <w:ilvl w:val="0"/>
          <w:numId w:val="24"/>
        </w:numPr>
        <w:spacing w:after="0" w:line="240" w:lineRule="auto"/>
        <w:jc w:val="both"/>
        <w:rPr>
          <w:rFonts w:asciiTheme="majorHAnsi" w:hAnsiTheme="majorHAnsi" w:cs="Arial"/>
          <w:sz w:val="24"/>
          <w:szCs w:val="24"/>
        </w:rPr>
      </w:pPr>
      <w:r w:rsidRPr="00D55C8F">
        <w:rPr>
          <w:rFonts w:asciiTheme="majorHAnsi" w:hAnsiTheme="majorHAnsi" w:cs="Arial"/>
          <w:b/>
          <w:sz w:val="24"/>
          <w:szCs w:val="24"/>
          <w:u w:val="single"/>
        </w:rPr>
        <w:t>Diseño y Preparación</w:t>
      </w:r>
      <w:r w:rsidRPr="00D55C8F">
        <w:rPr>
          <w:rFonts w:asciiTheme="majorHAnsi" w:hAnsiTheme="majorHAnsi" w:cs="Arial"/>
          <w:sz w:val="24"/>
          <w:szCs w:val="24"/>
        </w:rPr>
        <w:t xml:space="preserve">: Entendiendo ésta como la etapa creativa a través de la cual se propicia por parte de la Entidad la participación de los ciudadanos en la gestión del Ministerio y se dispusieron los recursos, documentos, compromisos, entre otros, a emplear en la etapa de ejecución. </w:t>
      </w:r>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55C8F" w:rsidRDefault="00620EB2" w:rsidP="00B71513">
      <w:pPr>
        <w:pStyle w:val="Prrafodelista"/>
        <w:spacing w:after="0" w:line="240" w:lineRule="auto"/>
        <w:jc w:val="both"/>
        <w:rPr>
          <w:rFonts w:asciiTheme="majorHAnsi" w:hAnsiTheme="majorHAnsi" w:cs="Arial"/>
          <w:sz w:val="24"/>
          <w:szCs w:val="24"/>
        </w:rPr>
      </w:pPr>
      <w:r w:rsidRPr="00D55C8F">
        <w:rPr>
          <w:rFonts w:asciiTheme="majorHAnsi" w:hAnsiTheme="majorHAnsi" w:cs="Arial"/>
          <w:sz w:val="24"/>
          <w:szCs w:val="24"/>
        </w:rPr>
        <w:t xml:space="preserve">Se desarrollan actividades como la generación y análisis de la información, elaboración del informe de gestión para la rendición de cuentas para el diseño de los formatos y mecanismos para la publicación, difusión y comunicación permanente de la información: </w:t>
      </w:r>
    </w:p>
    <w:p w:rsidR="00620EB2" w:rsidRPr="00D55C8F" w:rsidRDefault="00620EB2" w:rsidP="00B71513">
      <w:pPr>
        <w:pStyle w:val="Prrafodelista"/>
        <w:numPr>
          <w:ilvl w:val="0"/>
          <w:numId w:val="25"/>
        </w:numPr>
        <w:spacing w:after="0" w:line="240" w:lineRule="auto"/>
        <w:jc w:val="both"/>
        <w:rPr>
          <w:rFonts w:asciiTheme="majorHAnsi" w:hAnsiTheme="majorHAnsi" w:cs="Arial"/>
          <w:sz w:val="24"/>
          <w:szCs w:val="24"/>
        </w:rPr>
      </w:pPr>
      <w:r w:rsidRPr="00D55C8F">
        <w:rPr>
          <w:rFonts w:asciiTheme="majorHAnsi" w:hAnsiTheme="majorHAnsi" w:cs="Arial"/>
          <w:sz w:val="24"/>
          <w:szCs w:val="24"/>
        </w:rPr>
        <w:t>Videos de rendiciones de cuentas por Directores y Coordinadores del Ministerio de Cultura.</w:t>
      </w:r>
    </w:p>
    <w:p w:rsidR="00620EB2" w:rsidRPr="00D55C8F" w:rsidRDefault="00620EB2" w:rsidP="00B71513">
      <w:pPr>
        <w:pStyle w:val="Prrafodelista"/>
        <w:numPr>
          <w:ilvl w:val="0"/>
          <w:numId w:val="25"/>
        </w:numPr>
        <w:spacing w:after="0" w:line="240" w:lineRule="auto"/>
        <w:jc w:val="both"/>
        <w:rPr>
          <w:rFonts w:asciiTheme="majorHAnsi" w:hAnsiTheme="majorHAnsi" w:cs="Arial"/>
          <w:sz w:val="24"/>
          <w:szCs w:val="24"/>
        </w:rPr>
      </w:pPr>
      <w:r w:rsidRPr="00D55C8F">
        <w:rPr>
          <w:rFonts w:asciiTheme="majorHAnsi" w:hAnsiTheme="majorHAnsi" w:cs="Arial"/>
          <w:sz w:val="24"/>
          <w:szCs w:val="24"/>
        </w:rPr>
        <w:t>Diseño de material publicitario y para el evento, portadas para Facebook y Twitter.</w:t>
      </w:r>
    </w:p>
    <w:p w:rsidR="00620EB2" w:rsidRPr="00D55C8F" w:rsidRDefault="00620EB2" w:rsidP="00B71513">
      <w:pPr>
        <w:pStyle w:val="Prrafodelista"/>
        <w:numPr>
          <w:ilvl w:val="0"/>
          <w:numId w:val="25"/>
        </w:numPr>
        <w:spacing w:after="0" w:line="240" w:lineRule="auto"/>
        <w:jc w:val="both"/>
        <w:rPr>
          <w:rFonts w:asciiTheme="majorHAnsi" w:hAnsiTheme="majorHAnsi" w:cs="Arial"/>
          <w:sz w:val="24"/>
          <w:szCs w:val="24"/>
        </w:rPr>
      </w:pPr>
      <w:proofErr w:type="spellStart"/>
      <w:r w:rsidRPr="00D55C8F">
        <w:rPr>
          <w:rFonts w:asciiTheme="majorHAnsi" w:hAnsiTheme="majorHAnsi" w:cs="Arial"/>
          <w:sz w:val="24"/>
          <w:szCs w:val="24"/>
        </w:rPr>
        <w:t>Trivias</w:t>
      </w:r>
      <w:proofErr w:type="spellEnd"/>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55C8F" w:rsidRDefault="00620EB2" w:rsidP="00B71513">
      <w:pPr>
        <w:spacing w:after="0" w:line="240" w:lineRule="auto"/>
        <w:jc w:val="center"/>
        <w:rPr>
          <w:rFonts w:asciiTheme="majorHAnsi" w:hAnsiTheme="majorHAnsi" w:cs="Arial"/>
          <w:sz w:val="24"/>
          <w:szCs w:val="24"/>
        </w:rPr>
      </w:pPr>
      <w:r w:rsidRPr="00D55C8F">
        <w:rPr>
          <w:rFonts w:asciiTheme="majorHAnsi" w:hAnsiTheme="majorHAnsi"/>
          <w:noProof/>
          <w:sz w:val="24"/>
          <w:szCs w:val="24"/>
          <w:lang w:val="es-ES" w:eastAsia="es-ES"/>
        </w:rPr>
        <w:drawing>
          <wp:inline distT="0" distB="0" distL="0" distR="0" wp14:anchorId="504BE5CC" wp14:editId="0ABB978F">
            <wp:extent cx="6180455" cy="30924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6180455" cy="3092450"/>
                    </a:xfrm>
                    <a:prstGeom prst="rect">
                      <a:avLst/>
                    </a:prstGeom>
                  </pic:spPr>
                </pic:pic>
              </a:graphicData>
            </a:graphic>
          </wp:inline>
        </w:drawing>
      </w:r>
    </w:p>
    <w:p w:rsidR="00620EB2" w:rsidRPr="00D55C8F" w:rsidRDefault="00620EB2" w:rsidP="00B71513">
      <w:pPr>
        <w:spacing w:after="0" w:line="240" w:lineRule="auto"/>
        <w:jc w:val="center"/>
        <w:rPr>
          <w:rFonts w:asciiTheme="majorHAnsi" w:hAnsiTheme="majorHAnsi" w:cs="Arial"/>
          <w:sz w:val="24"/>
          <w:szCs w:val="24"/>
        </w:rPr>
      </w:pPr>
      <w:r w:rsidRPr="00D55C8F">
        <w:rPr>
          <w:rFonts w:asciiTheme="majorHAnsi" w:hAnsiTheme="majorHAnsi"/>
          <w:noProof/>
          <w:sz w:val="24"/>
          <w:szCs w:val="24"/>
          <w:lang w:val="es-ES" w:eastAsia="es-ES"/>
        </w:rPr>
        <w:lastRenderedPageBreak/>
        <w:drawing>
          <wp:inline distT="0" distB="0" distL="0" distR="0" wp14:anchorId="59B1F142" wp14:editId="1A81668B">
            <wp:extent cx="6180455" cy="3517265"/>
            <wp:effectExtent l="0" t="0" r="0" b="698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6180455" cy="3517265"/>
                    </a:xfrm>
                    <a:prstGeom prst="rect">
                      <a:avLst/>
                    </a:prstGeom>
                  </pic:spPr>
                </pic:pic>
              </a:graphicData>
            </a:graphic>
          </wp:inline>
        </w:drawing>
      </w:r>
    </w:p>
    <w:p w:rsidR="00620EB2" w:rsidRPr="00D55C8F" w:rsidRDefault="00620EB2" w:rsidP="00B71513">
      <w:pPr>
        <w:spacing w:after="0" w:line="240" w:lineRule="auto"/>
        <w:jc w:val="both"/>
        <w:rPr>
          <w:rFonts w:asciiTheme="majorHAnsi" w:hAnsiTheme="majorHAnsi" w:cs="Arial"/>
          <w:sz w:val="24"/>
          <w:szCs w:val="24"/>
        </w:rPr>
      </w:pPr>
    </w:p>
    <w:p w:rsidR="00620EB2" w:rsidRPr="00D55C8F" w:rsidRDefault="00620EB2" w:rsidP="00B71513">
      <w:pPr>
        <w:spacing w:after="0" w:line="240" w:lineRule="auto"/>
        <w:jc w:val="center"/>
        <w:rPr>
          <w:rFonts w:asciiTheme="majorHAnsi" w:hAnsiTheme="majorHAnsi" w:cs="Arial"/>
          <w:sz w:val="24"/>
          <w:szCs w:val="24"/>
        </w:rPr>
      </w:pPr>
      <w:r w:rsidRPr="00D55C8F">
        <w:rPr>
          <w:rFonts w:asciiTheme="majorHAnsi" w:hAnsiTheme="majorHAnsi"/>
          <w:noProof/>
          <w:sz w:val="24"/>
          <w:szCs w:val="24"/>
          <w:lang w:val="es-ES" w:eastAsia="es-ES"/>
        </w:rPr>
        <w:drawing>
          <wp:inline distT="0" distB="0" distL="0" distR="0" wp14:anchorId="714795BF" wp14:editId="6248A384">
            <wp:extent cx="6180455" cy="347091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6180455" cy="3470910"/>
                    </a:xfrm>
                    <a:prstGeom prst="rect">
                      <a:avLst/>
                    </a:prstGeom>
                  </pic:spPr>
                </pic:pic>
              </a:graphicData>
            </a:graphic>
          </wp:inline>
        </w:drawing>
      </w:r>
    </w:p>
    <w:p w:rsidR="00620EB2" w:rsidRPr="00D55C8F" w:rsidRDefault="00620EB2" w:rsidP="00B71513">
      <w:pPr>
        <w:spacing w:after="0" w:line="240" w:lineRule="auto"/>
        <w:jc w:val="both"/>
        <w:rPr>
          <w:rFonts w:asciiTheme="majorHAnsi" w:hAnsiTheme="majorHAnsi" w:cs="Arial"/>
          <w:sz w:val="24"/>
          <w:szCs w:val="24"/>
        </w:rPr>
      </w:pPr>
    </w:p>
    <w:p w:rsidR="00620EB2" w:rsidRPr="00D55C8F" w:rsidRDefault="00620EB2" w:rsidP="00B71513">
      <w:pPr>
        <w:spacing w:after="0" w:line="240" w:lineRule="auto"/>
        <w:jc w:val="center"/>
        <w:rPr>
          <w:rFonts w:asciiTheme="majorHAnsi" w:hAnsiTheme="majorHAnsi" w:cs="Arial"/>
          <w:sz w:val="24"/>
          <w:szCs w:val="24"/>
        </w:rPr>
      </w:pPr>
      <w:r w:rsidRPr="00D55C8F">
        <w:rPr>
          <w:rFonts w:asciiTheme="majorHAnsi" w:hAnsiTheme="majorHAnsi"/>
          <w:noProof/>
          <w:sz w:val="24"/>
          <w:szCs w:val="24"/>
          <w:lang w:val="es-ES" w:eastAsia="es-ES"/>
        </w:rPr>
        <w:lastRenderedPageBreak/>
        <w:drawing>
          <wp:inline distT="0" distB="0" distL="0" distR="0" wp14:anchorId="17B5E4C9" wp14:editId="3816A0BA">
            <wp:extent cx="6180455" cy="360934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a:ext>
                      </a:extLst>
                    </a:blip>
                    <a:stretch>
                      <a:fillRect/>
                    </a:stretch>
                  </pic:blipFill>
                  <pic:spPr>
                    <a:xfrm>
                      <a:off x="0" y="0"/>
                      <a:ext cx="6180455" cy="3609340"/>
                    </a:xfrm>
                    <a:prstGeom prst="rect">
                      <a:avLst/>
                    </a:prstGeom>
                  </pic:spPr>
                </pic:pic>
              </a:graphicData>
            </a:graphic>
          </wp:inline>
        </w:drawing>
      </w:r>
    </w:p>
    <w:p w:rsidR="00620EB2" w:rsidRPr="00D55C8F" w:rsidRDefault="00620EB2" w:rsidP="00B71513">
      <w:pPr>
        <w:spacing w:after="0" w:line="240" w:lineRule="auto"/>
        <w:jc w:val="both"/>
        <w:rPr>
          <w:rFonts w:asciiTheme="majorHAnsi" w:hAnsiTheme="majorHAnsi" w:cs="Arial"/>
          <w:sz w:val="24"/>
          <w:szCs w:val="24"/>
        </w:rPr>
      </w:pPr>
    </w:p>
    <w:p w:rsidR="00620EB2" w:rsidRPr="00D55C8F" w:rsidRDefault="00620EB2" w:rsidP="00B71513">
      <w:pPr>
        <w:spacing w:after="0" w:line="240" w:lineRule="auto"/>
        <w:jc w:val="center"/>
        <w:rPr>
          <w:rFonts w:asciiTheme="majorHAnsi" w:hAnsiTheme="majorHAnsi" w:cs="Arial"/>
          <w:sz w:val="24"/>
          <w:szCs w:val="24"/>
        </w:rPr>
      </w:pPr>
      <w:r w:rsidRPr="00D55C8F">
        <w:rPr>
          <w:rFonts w:asciiTheme="majorHAnsi" w:hAnsiTheme="majorHAnsi"/>
          <w:noProof/>
          <w:sz w:val="24"/>
          <w:szCs w:val="24"/>
          <w:lang w:val="es-ES" w:eastAsia="es-ES"/>
        </w:rPr>
        <w:drawing>
          <wp:inline distT="0" distB="0" distL="0" distR="0" wp14:anchorId="5720D1C4" wp14:editId="211C3003">
            <wp:extent cx="6180455" cy="3803650"/>
            <wp:effectExtent l="0" t="0" r="0" b="635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a:ext>
                      </a:extLst>
                    </a:blip>
                    <a:stretch>
                      <a:fillRect/>
                    </a:stretch>
                  </pic:blipFill>
                  <pic:spPr>
                    <a:xfrm>
                      <a:off x="0" y="0"/>
                      <a:ext cx="6180455" cy="3803650"/>
                    </a:xfrm>
                    <a:prstGeom prst="rect">
                      <a:avLst/>
                    </a:prstGeom>
                  </pic:spPr>
                </pic:pic>
              </a:graphicData>
            </a:graphic>
          </wp:inline>
        </w:drawing>
      </w:r>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55C8F" w:rsidRDefault="00620EB2" w:rsidP="00B71513">
      <w:pPr>
        <w:pStyle w:val="Prrafodelista"/>
        <w:spacing w:after="0" w:line="240" w:lineRule="auto"/>
        <w:ind w:left="0"/>
        <w:jc w:val="center"/>
        <w:rPr>
          <w:rFonts w:asciiTheme="majorHAnsi" w:hAnsiTheme="majorHAnsi" w:cs="Arial"/>
          <w:sz w:val="24"/>
          <w:szCs w:val="24"/>
        </w:rPr>
      </w:pPr>
      <w:r w:rsidRPr="00D55C8F">
        <w:rPr>
          <w:rFonts w:asciiTheme="majorHAnsi" w:hAnsiTheme="majorHAnsi"/>
          <w:noProof/>
          <w:sz w:val="24"/>
          <w:szCs w:val="24"/>
          <w:lang w:val="es-ES" w:eastAsia="es-ES"/>
        </w:rPr>
        <w:lastRenderedPageBreak/>
        <w:drawing>
          <wp:inline distT="0" distB="0" distL="0" distR="0" wp14:anchorId="516A9478" wp14:editId="00CE8DF9">
            <wp:extent cx="5613991" cy="3763926"/>
            <wp:effectExtent l="0" t="0" r="6350" b="825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email">
                      <a:extLst>
                        <a:ext uri="{28A0092B-C50C-407E-A947-70E740481C1C}">
                          <a14:useLocalDpi xmlns:a14="http://schemas.microsoft.com/office/drawing/2010/main"/>
                        </a:ext>
                      </a:extLst>
                    </a:blip>
                    <a:stretch>
                      <a:fillRect/>
                    </a:stretch>
                  </pic:blipFill>
                  <pic:spPr>
                    <a:xfrm>
                      <a:off x="0" y="0"/>
                      <a:ext cx="5613991" cy="3763926"/>
                    </a:xfrm>
                    <a:prstGeom prst="rect">
                      <a:avLst/>
                    </a:prstGeom>
                  </pic:spPr>
                </pic:pic>
              </a:graphicData>
            </a:graphic>
          </wp:inline>
        </w:drawing>
      </w:r>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55C8F" w:rsidRDefault="00620EB2" w:rsidP="00B71513">
      <w:pPr>
        <w:spacing w:after="0" w:line="240" w:lineRule="auto"/>
        <w:jc w:val="both"/>
        <w:rPr>
          <w:rFonts w:asciiTheme="majorHAnsi" w:hAnsiTheme="majorHAnsi"/>
          <w:sz w:val="24"/>
          <w:szCs w:val="24"/>
        </w:rPr>
      </w:pPr>
      <w:r w:rsidRPr="00D55C8F">
        <w:rPr>
          <w:rFonts w:asciiTheme="majorHAnsi" w:hAnsiTheme="majorHAnsi" w:cs="Arial"/>
          <w:sz w:val="24"/>
          <w:szCs w:val="24"/>
        </w:rPr>
        <w:t xml:space="preserve">El video completo “Testimonios de usuarios de las Bibliotecas Públicas Móviles”, se puede observar en el siguiente link:   </w:t>
      </w:r>
      <w:hyperlink r:id="rId72" w:history="1">
        <w:r w:rsidRPr="00D55C8F">
          <w:rPr>
            <w:rStyle w:val="Hipervnculo"/>
            <w:rFonts w:asciiTheme="majorHAnsi" w:hAnsiTheme="majorHAnsi"/>
            <w:sz w:val="24"/>
            <w:szCs w:val="24"/>
          </w:rPr>
          <w:t>https://youtu.be/9uAqrS4gtuc</w:t>
        </w:r>
      </w:hyperlink>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55C8F" w:rsidRDefault="00620EB2" w:rsidP="00B71513">
      <w:pPr>
        <w:spacing w:after="0" w:line="240" w:lineRule="auto"/>
        <w:jc w:val="both"/>
        <w:rPr>
          <w:rFonts w:asciiTheme="majorHAnsi" w:hAnsiTheme="majorHAnsi" w:cs="Arial"/>
          <w:sz w:val="24"/>
          <w:szCs w:val="24"/>
        </w:rPr>
      </w:pPr>
      <w:r w:rsidRPr="00D55C8F">
        <w:rPr>
          <w:rFonts w:asciiTheme="majorHAnsi" w:hAnsiTheme="majorHAnsi" w:cs="Arial"/>
          <w:sz w:val="24"/>
          <w:szCs w:val="24"/>
        </w:rPr>
        <w:t xml:space="preserve">De igual manera se desarrollan todas las actividades de gestión logística para el evento presencial (el cual es convocado y coordinado directamente desde la Presidencia de la República), y la convocatoria de las partes interesadas del Ministerio de Cultura, así: </w:t>
      </w:r>
    </w:p>
    <w:p w:rsidR="00620EB2" w:rsidRPr="00D55C8F" w:rsidRDefault="00620EB2" w:rsidP="00B71513">
      <w:pPr>
        <w:spacing w:after="0" w:line="240" w:lineRule="auto"/>
        <w:jc w:val="both"/>
        <w:rPr>
          <w:rFonts w:asciiTheme="majorHAnsi" w:hAnsiTheme="majorHAnsi" w:cs="Arial"/>
          <w:sz w:val="24"/>
          <w:szCs w:val="24"/>
        </w:rPr>
      </w:pPr>
    </w:p>
    <w:p w:rsidR="00620EB2" w:rsidRDefault="00620EB2" w:rsidP="00B71513">
      <w:pPr>
        <w:spacing w:after="0" w:line="240" w:lineRule="auto"/>
        <w:jc w:val="center"/>
        <w:rPr>
          <w:rFonts w:asciiTheme="majorHAnsi" w:hAnsiTheme="majorHAnsi" w:cs="Arial"/>
          <w:sz w:val="24"/>
          <w:szCs w:val="24"/>
        </w:rPr>
      </w:pPr>
      <w:r w:rsidRPr="00D55C8F">
        <w:rPr>
          <w:rFonts w:asciiTheme="majorHAnsi" w:hAnsiTheme="majorHAnsi"/>
          <w:noProof/>
          <w:sz w:val="24"/>
          <w:szCs w:val="24"/>
          <w:lang w:val="es-ES" w:eastAsia="es-ES"/>
        </w:rPr>
        <w:drawing>
          <wp:inline distT="0" distB="0" distL="0" distR="0" wp14:anchorId="0F293CC9" wp14:editId="3C0DAEC2">
            <wp:extent cx="5103495" cy="2616200"/>
            <wp:effectExtent l="0" t="0" r="190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email">
                      <a:extLst>
                        <a:ext uri="{28A0092B-C50C-407E-A947-70E740481C1C}">
                          <a14:useLocalDpi xmlns:a14="http://schemas.microsoft.com/office/drawing/2010/main"/>
                        </a:ext>
                      </a:extLst>
                    </a:blip>
                    <a:stretch>
                      <a:fillRect/>
                    </a:stretch>
                  </pic:blipFill>
                  <pic:spPr>
                    <a:xfrm>
                      <a:off x="0" y="0"/>
                      <a:ext cx="5115102" cy="2622150"/>
                    </a:xfrm>
                    <a:prstGeom prst="rect">
                      <a:avLst/>
                    </a:prstGeom>
                  </pic:spPr>
                </pic:pic>
              </a:graphicData>
            </a:graphic>
          </wp:inline>
        </w:drawing>
      </w:r>
    </w:p>
    <w:p w:rsidR="00B71513" w:rsidRPr="00D55C8F" w:rsidRDefault="00B71513" w:rsidP="00B71513">
      <w:pPr>
        <w:spacing w:after="0" w:line="240" w:lineRule="auto"/>
        <w:jc w:val="center"/>
        <w:rPr>
          <w:rFonts w:asciiTheme="majorHAnsi" w:hAnsiTheme="majorHAnsi" w:cs="Arial"/>
          <w:sz w:val="24"/>
          <w:szCs w:val="24"/>
        </w:rPr>
      </w:pPr>
    </w:p>
    <w:p w:rsidR="00620EB2" w:rsidRPr="00D55C8F" w:rsidRDefault="00620EB2" w:rsidP="00B71513">
      <w:pPr>
        <w:spacing w:after="0" w:line="240" w:lineRule="auto"/>
        <w:jc w:val="center"/>
        <w:rPr>
          <w:rFonts w:asciiTheme="majorHAnsi" w:hAnsiTheme="majorHAnsi" w:cs="Arial"/>
          <w:sz w:val="24"/>
          <w:szCs w:val="24"/>
        </w:rPr>
      </w:pPr>
      <w:r w:rsidRPr="00D55C8F">
        <w:rPr>
          <w:rFonts w:asciiTheme="majorHAnsi" w:hAnsiTheme="majorHAnsi"/>
          <w:noProof/>
          <w:sz w:val="24"/>
          <w:szCs w:val="24"/>
          <w:lang w:val="es-ES" w:eastAsia="es-ES"/>
        </w:rPr>
        <w:lastRenderedPageBreak/>
        <w:drawing>
          <wp:inline distT="0" distB="0" distL="0" distR="0" wp14:anchorId="73F60F3E" wp14:editId="41B3C00C">
            <wp:extent cx="3454076" cy="4060643"/>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a:ext>
                      </a:extLst>
                    </a:blip>
                    <a:stretch>
                      <a:fillRect/>
                    </a:stretch>
                  </pic:blipFill>
                  <pic:spPr>
                    <a:xfrm>
                      <a:off x="0" y="0"/>
                      <a:ext cx="3472793" cy="4082647"/>
                    </a:xfrm>
                    <a:prstGeom prst="rect">
                      <a:avLst/>
                    </a:prstGeom>
                  </pic:spPr>
                </pic:pic>
              </a:graphicData>
            </a:graphic>
          </wp:inline>
        </w:drawing>
      </w:r>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55C8F" w:rsidRDefault="00620EB2" w:rsidP="00B71513">
      <w:pPr>
        <w:spacing w:after="0" w:line="240" w:lineRule="auto"/>
        <w:jc w:val="both"/>
        <w:rPr>
          <w:rFonts w:asciiTheme="majorHAnsi" w:hAnsiTheme="majorHAnsi" w:cs="Arial"/>
          <w:sz w:val="24"/>
          <w:szCs w:val="24"/>
        </w:rPr>
      </w:pPr>
    </w:p>
    <w:p w:rsidR="00620EB2" w:rsidRPr="00D55C8F" w:rsidRDefault="00620EB2" w:rsidP="00B71513">
      <w:pPr>
        <w:spacing w:after="0" w:line="240" w:lineRule="auto"/>
        <w:jc w:val="center"/>
        <w:rPr>
          <w:rFonts w:asciiTheme="majorHAnsi" w:hAnsiTheme="majorHAnsi" w:cs="Arial"/>
          <w:sz w:val="24"/>
          <w:szCs w:val="24"/>
        </w:rPr>
      </w:pPr>
      <w:r w:rsidRPr="00D55C8F">
        <w:rPr>
          <w:rFonts w:asciiTheme="majorHAnsi" w:hAnsiTheme="majorHAnsi"/>
          <w:noProof/>
          <w:sz w:val="24"/>
          <w:szCs w:val="24"/>
          <w:lang w:val="es-ES" w:eastAsia="es-ES"/>
        </w:rPr>
        <w:drawing>
          <wp:inline distT="0" distB="0" distL="0" distR="0" wp14:anchorId="27DB7662" wp14:editId="29596844">
            <wp:extent cx="6180455" cy="3476625"/>
            <wp:effectExtent l="0" t="0" r="0"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email">
                      <a:extLst>
                        <a:ext uri="{28A0092B-C50C-407E-A947-70E740481C1C}">
                          <a14:useLocalDpi xmlns:a14="http://schemas.microsoft.com/office/drawing/2010/main"/>
                        </a:ext>
                      </a:extLst>
                    </a:blip>
                    <a:stretch>
                      <a:fillRect/>
                    </a:stretch>
                  </pic:blipFill>
                  <pic:spPr>
                    <a:xfrm>
                      <a:off x="0" y="0"/>
                      <a:ext cx="6180455" cy="3476625"/>
                    </a:xfrm>
                    <a:prstGeom prst="rect">
                      <a:avLst/>
                    </a:prstGeom>
                  </pic:spPr>
                </pic:pic>
              </a:graphicData>
            </a:graphic>
          </wp:inline>
        </w:drawing>
      </w:r>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55C8F" w:rsidRDefault="00620EB2" w:rsidP="00B71513">
      <w:pPr>
        <w:pStyle w:val="Prrafodelista"/>
        <w:numPr>
          <w:ilvl w:val="0"/>
          <w:numId w:val="24"/>
        </w:numPr>
        <w:spacing w:after="0" w:line="240" w:lineRule="auto"/>
        <w:jc w:val="both"/>
        <w:rPr>
          <w:rFonts w:asciiTheme="majorHAnsi" w:hAnsiTheme="majorHAnsi" w:cs="Arial"/>
          <w:sz w:val="24"/>
          <w:szCs w:val="24"/>
        </w:rPr>
      </w:pPr>
      <w:r w:rsidRPr="00D55C8F">
        <w:rPr>
          <w:rFonts w:asciiTheme="majorHAnsi" w:hAnsiTheme="majorHAnsi" w:cs="Arial"/>
          <w:sz w:val="24"/>
          <w:szCs w:val="24"/>
        </w:rPr>
        <w:t xml:space="preserve">Ejecución: La puesta en marcha de la estrategia de rendición de cuentas de acuerdo con las actividades definidas reflejo el compromiso con el cumplimiento de los objetivos y metas trazadas. </w:t>
      </w:r>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55C8F" w:rsidRDefault="00620EB2" w:rsidP="00B71513">
      <w:pPr>
        <w:pStyle w:val="Prrafodelista"/>
        <w:spacing w:after="0" w:line="240" w:lineRule="auto"/>
        <w:jc w:val="both"/>
        <w:rPr>
          <w:rFonts w:asciiTheme="majorHAnsi" w:hAnsiTheme="majorHAnsi" w:cs="Arial"/>
          <w:sz w:val="24"/>
          <w:szCs w:val="24"/>
        </w:rPr>
      </w:pPr>
      <w:r w:rsidRPr="00D55C8F">
        <w:rPr>
          <w:rFonts w:asciiTheme="majorHAnsi" w:hAnsiTheme="majorHAnsi" w:cs="Arial"/>
          <w:sz w:val="24"/>
          <w:szCs w:val="24"/>
        </w:rPr>
        <w:t>Se ejecutaron así las acciones de publicación, difusión y comunicación de información, así como el desarrollo del espacio de diálogo planificado con la participación de los grupos de valor y de interés.</w:t>
      </w:r>
    </w:p>
    <w:p w:rsidR="00620EB2" w:rsidRPr="00D55C8F" w:rsidRDefault="00620EB2" w:rsidP="00B71513">
      <w:pPr>
        <w:pStyle w:val="Prrafodelista"/>
        <w:spacing w:after="0" w:line="240" w:lineRule="auto"/>
        <w:jc w:val="both"/>
        <w:rPr>
          <w:rFonts w:asciiTheme="majorHAnsi" w:hAnsiTheme="majorHAnsi" w:cs="Arial"/>
          <w:sz w:val="24"/>
          <w:szCs w:val="24"/>
        </w:rPr>
      </w:pPr>
    </w:p>
    <w:p w:rsidR="00620EB2" w:rsidRPr="00D55C8F" w:rsidRDefault="00620EB2" w:rsidP="00B71513">
      <w:pPr>
        <w:spacing w:after="0" w:line="240" w:lineRule="auto"/>
        <w:jc w:val="center"/>
        <w:rPr>
          <w:rFonts w:asciiTheme="majorHAnsi" w:hAnsiTheme="majorHAnsi" w:cs="Arial"/>
          <w:sz w:val="24"/>
          <w:szCs w:val="24"/>
        </w:rPr>
      </w:pPr>
      <w:r w:rsidRPr="00D55C8F">
        <w:rPr>
          <w:rFonts w:asciiTheme="majorHAnsi" w:hAnsiTheme="majorHAnsi"/>
          <w:noProof/>
          <w:sz w:val="24"/>
          <w:szCs w:val="24"/>
          <w:lang w:val="es-ES" w:eastAsia="es-ES"/>
        </w:rPr>
        <w:drawing>
          <wp:inline distT="0" distB="0" distL="0" distR="0" wp14:anchorId="6601CA4C" wp14:editId="6DBABE64">
            <wp:extent cx="6179693" cy="3434317"/>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email">
                      <a:extLst>
                        <a:ext uri="{28A0092B-C50C-407E-A947-70E740481C1C}">
                          <a14:useLocalDpi xmlns:a14="http://schemas.microsoft.com/office/drawing/2010/main"/>
                        </a:ext>
                      </a:extLst>
                    </a:blip>
                    <a:stretch>
                      <a:fillRect/>
                    </a:stretch>
                  </pic:blipFill>
                  <pic:spPr>
                    <a:xfrm>
                      <a:off x="0" y="0"/>
                      <a:ext cx="6183151" cy="3436239"/>
                    </a:xfrm>
                    <a:prstGeom prst="rect">
                      <a:avLst/>
                    </a:prstGeom>
                  </pic:spPr>
                </pic:pic>
              </a:graphicData>
            </a:graphic>
          </wp:inline>
        </w:drawing>
      </w:r>
    </w:p>
    <w:p w:rsidR="007C2327" w:rsidRDefault="007C2327" w:rsidP="00B71513">
      <w:pPr>
        <w:spacing w:after="0" w:line="240" w:lineRule="auto"/>
        <w:jc w:val="both"/>
        <w:rPr>
          <w:rFonts w:asciiTheme="majorHAnsi" w:hAnsiTheme="majorHAnsi" w:cs="Arial"/>
          <w:sz w:val="24"/>
          <w:szCs w:val="24"/>
        </w:rPr>
      </w:pPr>
    </w:p>
    <w:p w:rsidR="00620EB2" w:rsidRPr="00D55C8F" w:rsidRDefault="00620EB2" w:rsidP="00B71513">
      <w:pPr>
        <w:spacing w:after="0" w:line="240" w:lineRule="auto"/>
        <w:jc w:val="both"/>
        <w:rPr>
          <w:rFonts w:asciiTheme="majorHAnsi" w:hAnsiTheme="majorHAnsi" w:cs="Arial"/>
          <w:sz w:val="24"/>
          <w:szCs w:val="24"/>
        </w:rPr>
      </w:pPr>
      <w:r w:rsidRPr="00D55C8F">
        <w:rPr>
          <w:rFonts w:asciiTheme="majorHAnsi" w:hAnsiTheme="majorHAnsi" w:cs="Arial"/>
          <w:sz w:val="24"/>
          <w:szCs w:val="24"/>
        </w:rPr>
        <w:t>Espacio en cual los participantes logran recibir de primera mano, cuentas acerca de los compromisos del Ministerio de Cultura en diversos frentes, incluyendo los compromisos directos con el acuerdo de paz de los cuales hace énfasis este informe.  Se presentan una serie de inquietudes y preguntas por la ciudadanía participante que se convierten en insumos para la etapa siguiente y final, algunos de ellos:</w:t>
      </w:r>
    </w:p>
    <w:p w:rsidR="00620EB2" w:rsidRPr="00D55C8F" w:rsidRDefault="00620EB2" w:rsidP="00B71513">
      <w:pPr>
        <w:spacing w:after="0" w:line="240" w:lineRule="auto"/>
        <w:jc w:val="both"/>
        <w:rPr>
          <w:rFonts w:asciiTheme="majorHAnsi" w:hAnsiTheme="majorHAnsi" w:cs="Arial"/>
          <w:sz w:val="24"/>
          <w:szCs w:val="24"/>
        </w:rPr>
      </w:pPr>
    </w:p>
    <w:p w:rsidR="00620EB2" w:rsidRPr="00D55C8F" w:rsidRDefault="00620EB2" w:rsidP="00B71513">
      <w:pPr>
        <w:spacing w:after="0" w:line="240" w:lineRule="auto"/>
        <w:jc w:val="both"/>
        <w:rPr>
          <w:rFonts w:asciiTheme="majorHAnsi" w:hAnsiTheme="majorHAnsi" w:cs="Arial"/>
          <w:sz w:val="24"/>
          <w:szCs w:val="24"/>
        </w:rPr>
      </w:pPr>
      <w:r w:rsidRPr="00D55C8F">
        <w:rPr>
          <w:rFonts w:asciiTheme="majorHAnsi" w:hAnsiTheme="majorHAnsi"/>
          <w:noProof/>
          <w:sz w:val="24"/>
          <w:szCs w:val="24"/>
          <w:lang w:val="es-ES" w:eastAsia="es-ES"/>
        </w:rPr>
        <w:drawing>
          <wp:inline distT="0" distB="0" distL="0" distR="0" wp14:anchorId="3026FB0A" wp14:editId="62797A15">
            <wp:extent cx="2733675" cy="717033"/>
            <wp:effectExtent l="0" t="0" r="0" b="698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a:ext>
                      </a:extLst>
                    </a:blip>
                    <a:stretch>
                      <a:fillRect/>
                    </a:stretch>
                  </pic:blipFill>
                  <pic:spPr>
                    <a:xfrm>
                      <a:off x="0" y="0"/>
                      <a:ext cx="2742571" cy="719366"/>
                    </a:xfrm>
                    <a:prstGeom prst="rect">
                      <a:avLst/>
                    </a:prstGeom>
                  </pic:spPr>
                </pic:pic>
              </a:graphicData>
            </a:graphic>
          </wp:inline>
        </w:drawing>
      </w:r>
      <w:r w:rsidRPr="00D55C8F">
        <w:rPr>
          <w:rFonts w:asciiTheme="majorHAnsi" w:hAnsiTheme="majorHAnsi"/>
          <w:noProof/>
          <w:sz w:val="24"/>
          <w:szCs w:val="24"/>
          <w:lang w:val="es-ES" w:eastAsia="es-ES"/>
        </w:rPr>
        <w:drawing>
          <wp:inline distT="0" distB="0" distL="0" distR="0" wp14:anchorId="694D7475" wp14:editId="5B799DDE">
            <wp:extent cx="2838450" cy="733425"/>
            <wp:effectExtent l="0" t="0" r="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a:ext>
                      </a:extLst>
                    </a:blip>
                    <a:stretch>
                      <a:fillRect/>
                    </a:stretch>
                  </pic:blipFill>
                  <pic:spPr>
                    <a:xfrm>
                      <a:off x="0" y="0"/>
                      <a:ext cx="2838450" cy="733425"/>
                    </a:xfrm>
                    <a:prstGeom prst="rect">
                      <a:avLst/>
                    </a:prstGeom>
                  </pic:spPr>
                </pic:pic>
              </a:graphicData>
            </a:graphic>
          </wp:inline>
        </w:drawing>
      </w:r>
    </w:p>
    <w:p w:rsidR="00620EB2" w:rsidRPr="00D55C8F" w:rsidRDefault="00620EB2" w:rsidP="00B71513">
      <w:pPr>
        <w:spacing w:after="0" w:line="240" w:lineRule="auto"/>
        <w:jc w:val="both"/>
        <w:rPr>
          <w:rFonts w:asciiTheme="majorHAnsi" w:hAnsiTheme="majorHAnsi" w:cs="Arial"/>
          <w:sz w:val="24"/>
          <w:szCs w:val="24"/>
        </w:rPr>
      </w:pPr>
      <w:r w:rsidRPr="00D55C8F">
        <w:rPr>
          <w:rFonts w:asciiTheme="majorHAnsi" w:hAnsiTheme="majorHAnsi"/>
          <w:noProof/>
          <w:sz w:val="24"/>
          <w:szCs w:val="24"/>
          <w:lang w:val="es-ES" w:eastAsia="es-ES"/>
        </w:rPr>
        <w:drawing>
          <wp:inline distT="0" distB="0" distL="0" distR="0" wp14:anchorId="63AA4708" wp14:editId="1673E1A3">
            <wp:extent cx="2800350" cy="62865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a:ext>
                      </a:extLst>
                    </a:blip>
                    <a:stretch>
                      <a:fillRect/>
                    </a:stretch>
                  </pic:blipFill>
                  <pic:spPr>
                    <a:xfrm>
                      <a:off x="0" y="0"/>
                      <a:ext cx="2800350" cy="628650"/>
                    </a:xfrm>
                    <a:prstGeom prst="rect">
                      <a:avLst/>
                    </a:prstGeom>
                  </pic:spPr>
                </pic:pic>
              </a:graphicData>
            </a:graphic>
          </wp:inline>
        </w:drawing>
      </w:r>
      <w:r w:rsidRPr="00D55C8F">
        <w:rPr>
          <w:rFonts w:asciiTheme="majorHAnsi" w:hAnsiTheme="majorHAnsi"/>
          <w:noProof/>
          <w:sz w:val="24"/>
          <w:szCs w:val="24"/>
          <w:lang w:val="es-ES" w:eastAsia="es-ES"/>
        </w:rPr>
        <w:drawing>
          <wp:inline distT="0" distB="0" distL="0" distR="0" wp14:anchorId="76A3FAFC" wp14:editId="0BE08E69">
            <wp:extent cx="2752725" cy="630422"/>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a:ext>
                      </a:extLst>
                    </a:blip>
                    <a:stretch>
                      <a:fillRect/>
                    </a:stretch>
                  </pic:blipFill>
                  <pic:spPr>
                    <a:xfrm>
                      <a:off x="0" y="0"/>
                      <a:ext cx="2771201" cy="634653"/>
                    </a:xfrm>
                    <a:prstGeom prst="rect">
                      <a:avLst/>
                    </a:prstGeom>
                  </pic:spPr>
                </pic:pic>
              </a:graphicData>
            </a:graphic>
          </wp:inline>
        </w:drawing>
      </w:r>
    </w:p>
    <w:p w:rsidR="00620EB2" w:rsidRPr="00D55C8F" w:rsidRDefault="00620EB2" w:rsidP="00B71513">
      <w:pPr>
        <w:spacing w:after="0" w:line="240" w:lineRule="auto"/>
        <w:jc w:val="both"/>
        <w:rPr>
          <w:rFonts w:asciiTheme="majorHAnsi" w:hAnsiTheme="majorHAnsi" w:cs="Arial"/>
          <w:sz w:val="24"/>
          <w:szCs w:val="24"/>
        </w:rPr>
      </w:pPr>
      <w:r w:rsidRPr="00D55C8F">
        <w:rPr>
          <w:rFonts w:asciiTheme="majorHAnsi" w:hAnsiTheme="majorHAnsi"/>
          <w:noProof/>
          <w:sz w:val="24"/>
          <w:szCs w:val="24"/>
          <w:lang w:val="es-ES" w:eastAsia="es-ES"/>
        </w:rPr>
        <w:drawing>
          <wp:inline distT="0" distB="0" distL="0" distR="0" wp14:anchorId="40C4052C" wp14:editId="3B073736">
            <wp:extent cx="2819400" cy="10668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a:ext>
                      </a:extLst>
                    </a:blip>
                    <a:stretch>
                      <a:fillRect/>
                    </a:stretch>
                  </pic:blipFill>
                  <pic:spPr>
                    <a:xfrm>
                      <a:off x="0" y="0"/>
                      <a:ext cx="2819400" cy="1066800"/>
                    </a:xfrm>
                    <a:prstGeom prst="rect">
                      <a:avLst/>
                    </a:prstGeom>
                  </pic:spPr>
                </pic:pic>
              </a:graphicData>
            </a:graphic>
          </wp:inline>
        </w:drawing>
      </w:r>
      <w:r w:rsidRPr="00D55C8F">
        <w:rPr>
          <w:rFonts w:asciiTheme="majorHAnsi" w:hAnsiTheme="majorHAnsi"/>
          <w:noProof/>
          <w:sz w:val="24"/>
          <w:szCs w:val="24"/>
          <w:lang w:val="es-ES" w:eastAsia="es-ES"/>
        </w:rPr>
        <w:drawing>
          <wp:inline distT="0" distB="0" distL="0" distR="0" wp14:anchorId="1EDDDE5F" wp14:editId="40A8AE7D">
            <wp:extent cx="2705100" cy="1152525"/>
            <wp:effectExtent l="0" t="0" r="0"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a:ext>
                      </a:extLst>
                    </a:blip>
                    <a:stretch>
                      <a:fillRect/>
                    </a:stretch>
                  </pic:blipFill>
                  <pic:spPr>
                    <a:xfrm>
                      <a:off x="0" y="0"/>
                      <a:ext cx="2705100" cy="1152525"/>
                    </a:xfrm>
                    <a:prstGeom prst="rect">
                      <a:avLst/>
                    </a:prstGeom>
                  </pic:spPr>
                </pic:pic>
              </a:graphicData>
            </a:graphic>
          </wp:inline>
        </w:drawing>
      </w:r>
    </w:p>
    <w:p w:rsidR="00620EB2" w:rsidRDefault="00620EB2" w:rsidP="00B71513">
      <w:pPr>
        <w:pStyle w:val="Prrafodelista"/>
        <w:spacing w:line="240" w:lineRule="auto"/>
        <w:rPr>
          <w:rFonts w:asciiTheme="majorHAnsi" w:hAnsiTheme="majorHAnsi" w:cs="Arial"/>
          <w:sz w:val="24"/>
          <w:szCs w:val="24"/>
        </w:rPr>
      </w:pPr>
    </w:p>
    <w:p w:rsidR="007C2327" w:rsidRPr="00D55C8F" w:rsidRDefault="007C2327" w:rsidP="00B71513">
      <w:pPr>
        <w:pStyle w:val="Prrafodelista"/>
        <w:spacing w:line="240" w:lineRule="auto"/>
        <w:rPr>
          <w:rFonts w:asciiTheme="majorHAnsi" w:hAnsiTheme="majorHAnsi" w:cs="Arial"/>
          <w:sz w:val="24"/>
          <w:szCs w:val="24"/>
        </w:rPr>
      </w:pPr>
      <w:bookmarkStart w:id="1" w:name="_GoBack"/>
      <w:bookmarkEnd w:id="1"/>
    </w:p>
    <w:p w:rsidR="00620EB2" w:rsidRPr="00D55C8F" w:rsidRDefault="00620EB2" w:rsidP="00B71513">
      <w:pPr>
        <w:pStyle w:val="Prrafodelista"/>
        <w:numPr>
          <w:ilvl w:val="0"/>
          <w:numId w:val="24"/>
        </w:numPr>
        <w:spacing w:after="0" w:line="240" w:lineRule="auto"/>
        <w:jc w:val="both"/>
        <w:rPr>
          <w:rFonts w:asciiTheme="majorHAnsi" w:hAnsiTheme="majorHAnsi" w:cs="Arial"/>
          <w:sz w:val="24"/>
          <w:szCs w:val="24"/>
        </w:rPr>
      </w:pPr>
      <w:r w:rsidRPr="00D55C8F">
        <w:rPr>
          <w:rFonts w:asciiTheme="majorHAnsi" w:hAnsiTheme="majorHAnsi" w:cs="Arial"/>
          <w:sz w:val="24"/>
          <w:szCs w:val="24"/>
        </w:rPr>
        <w:lastRenderedPageBreak/>
        <w:t xml:space="preserve">Seguimiento y evaluación: Se refiere a la etapa en la cual se encuentra en este momento el Ministerio de Cultura, haciendo seguimiento a los resultados de este ejercicio de rendición de cuentas puntualmente, como insumo para el monitoreo y mejoramiento del proceso de rendición de cuentas total desarrollado por el Ministerio: Informes de impacto, respuesta a las inquietudes y participaciones, toma de información para la planeación estratégica que se aproxima con motivo de las elecciones presidenciales.  </w:t>
      </w:r>
    </w:p>
    <w:p w:rsidR="00620EB2" w:rsidRPr="00D55C8F" w:rsidRDefault="00620EB2" w:rsidP="00B71513">
      <w:pPr>
        <w:spacing w:after="0" w:line="240" w:lineRule="auto"/>
        <w:jc w:val="both"/>
        <w:rPr>
          <w:rFonts w:asciiTheme="majorHAnsi" w:hAnsiTheme="majorHAnsi" w:cs="Arial"/>
          <w:sz w:val="24"/>
          <w:szCs w:val="24"/>
        </w:rPr>
      </w:pPr>
    </w:p>
    <w:p w:rsidR="00620EB2" w:rsidRPr="00D55C8F" w:rsidRDefault="00620EB2" w:rsidP="00B71513">
      <w:pPr>
        <w:spacing w:after="0" w:line="240" w:lineRule="auto"/>
        <w:jc w:val="both"/>
        <w:rPr>
          <w:rFonts w:asciiTheme="majorHAnsi" w:hAnsiTheme="majorHAnsi" w:cs="Arial"/>
          <w:sz w:val="24"/>
          <w:szCs w:val="24"/>
        </w:rPr>
      </w:pPr>
    </w:p>
    <w:p w:rsidR="00620EB2" w:rsidRPr="00D55C8F" w:rsidRDefault="00620EB2" w:rsidP="00B71513">
      <w:pPr>
        <w:spacing w:line="240" w:lineRule="auto"/>
        <w:rPr>
          <w:rFonts w:asciiTheme="majorHAnsi" w:hAnsiTheme="majorHAnsi" w:cs="Arial"/>
          <w:color w:val="0070C0"/>
          <w:sz w:val="24"/>
          <w:szCs w:val="24"/>
        </w:rPr>
      </w:pPr>
    </w:p>
    <w:p w:rsidR="00620EB2" w:rsidRDefault="00620EB2" w:rsidP="00B71513">
      <w:pPr>
        <w:spacing w:after="0" w:line="240" w:lineRule="auto"/>
        <w:rPr>
          <w:rFonts w:cs="Arial"/>
          <w:sz w:val="24"/>
          <w:szCs w:val="32"/>
        </w:rPr>
      </w:pPr>
    </w:p>
    <w:sectPr w:rsidR="00620EB2" w:rsidSect="00185604">
      <w:headerReference w:type="even" r:id="rId83"/>
      <w:headerReference w:type="default" r:id="rId84"/>
      <w:pgSz w:w="12240" w:h="15840"/>
      <w:pgMar w:top="1417" w:right="1701" w:bottom="568"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47D67" w:rsidRDefault="00947D67" w:rsidP="00DB4824">
      <w:pPr>
        <w:spacing w:after="0" w:line="240" w:lineRule="auto"/>
      </w:pPr>
      <w:r>
        <w:separator/>
      </w:r>
    </w:p>
  </w:endnote>
  <w:endnote w:type="continuationSeparator" w:id="0">
    <w:p w:rsidR="00947D67" w:rsidRDefault="00947D67" w:rsidP="00DB48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Impact">
    <w:panose1 w:val="020B0806030902050204"/>
    <w:charset w:val="00"/>
    <w:family w:val="swiss"/>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47D67" w:rsidRDefault="00947D67" w:rsidP="00DB4824">
      <w:pPr>
        <w:spacing w:after="0" w:line="240" w:lineRule="auto"/>
      </w:pPr>
      <w:r>
        <w:separator/>
      </w:r>
    </w:p>
  </w:footnote>
  <w:footnote w:type="continuationSeparator" w:id="0">
    <w:p w:rsidR="00947D67" w:rsidRDefault="00947D67" w:rsidP="00DB4824">
      <w:pPr>
        <w:spacing w:after="0" w:line="240" w:lineRule="auto"/>
      </w:pPr>
      <w:r>
        <w:continuationSeparator/>
      </w:r>
    </w:p>
  </w:footnote>
  <w:footnote w:id="1">
    <w:p w:rsidR="00686DFA" w:rsidRPr="00EA3355" w:rsidRDefault="00686DFA" w:rsidP="00EA3355">
      <w:pPr>
        <w:pStyle w:val="Textonotapie"/>
        <w:rPr>
          <w:rFonts w:asciiTheme="minorHAnsi" w:hAnsiTheme="minorHAnsi"/>
          <w:sz w:val="18"/>
          <w:szCs w:val="18"/>
        </w:rPr>
      </w:pPr>
      <w:r w:rsidRPr="00EA3355">
        <w:rPr>
          <w:rStyle w:val="Refdenotaalpie"/>
          <w:rFonts w:asciiTheme="minorHAnsi" w:hAnsiTheme="minorHAnsi"/>
          <w:sz w:val="18"/>
          <w:szCs w:val="18"/>
        </w:rPr>
        <w:footnoteRef/>
      </w:r>
      <w:r w:rsidRPr="00EA3355">
        <w:rPr>
          <w:rFonts w:asciiTheme="minorHAnsi" w:hAnsiTheme="minorHAnsi"/>
          <w:sz w:val="18"/>
          <w:szCs w:val="18"/>
        </w:rPr>
        <w:t xml:space="preserve"> http://bibliotecanacional.gov.co/es-co/Bibliotecas-en-Red/bibliotecas-publicas-moviles</w:t>
      </w:r>
    </w:p>
  </w:footnote>
  <w:footnote w:id="2">
    <w:p w:rsidR="00686DFA" w:rsidRPr="00EA3355" w:rsidRDefault="00686DFA" w:rsidP="00EA3355">
      <w:pPr>
        <w:pStyle w:val="Textonotapie"/>
        <w:rPr>
          <w:rFonts w:asciiTheme="minorHAnsi" w:hAnsiTheme="minorHAnsi"/>
          <w:sz w:val="18"/>
          <w:szCs w:val="18"/>
        </w:rPr>
      </w:pPr>
      <w:r w:rsidRPr="00EA3355">
        <w:rPr>
          <w:rStyle w:val="Refdenotaalpie"/>
          <w:rFonts w:asciiTheme="minorHAnsi" w:hAnsiTheme="minorHAnsi"/>
          <w:sz w:val="18"/>
          <w:szCs w:val="18"/>
        </w:rPr>
        <w:footnoteRef/>
      </w:r>
      <w:r w:rsidRPr="00EA3355">
        <w:rPr>
          <w:rFonts w:asciiTheme="minorHAnsi" w:hAnsiTheme="minorHAnsi"/>
          <w:sz w:val="18"/>
          <w:szCs w:val="18"/>
        </w:rPr>
        <w:t xml:space="preserve"> Informe de gestión 2017 Equipo proyectos Bill Gates - BPM</w:t>
      </w:r>
    </w:p>
  </w:footnote>
  <w:footnote w:id="3">
    <w:p w:rsidR="00686DFA" w:rsidRDefault="00686DFA" w:rsidP="00EA3355">
      <w:pPr>
        <w:pStyle w:val="Textonotapie"/>
      </w:pPr>
      <w:r>
        <w:rPr>
          <w:rStyle w:val="Refdenotaalpie"/>
        </w:rPr>
        <w:footnoteRef/>
      </w:r>
      <w:r>
        <w:t xml:space="preserve"> E</w:t>
      </w:r>
      <w:r w:rsidRPr="00493C85">
        <w:t>valuación de impacto del Centro Nacional de Consultoría</w:t>
      </w:r>
    </w:p>
  </w:footnote>
  <w:footnote w:id="4">
    <w:p w:rsidR="00686DFA" w:rsidRDefault="00686DFA" w:rsidP="00EA3355">
      <w:pPr>
        <w:pStyle w:val="Textonotapie"/>
      </w:pPr>
      <w:r>
        <w:rPr>
          <w:rStyle w:val="Refdenotaalpie"/>
        </w:rPr>
        <w:footnoteRef/>
      </w:r>
      <w:r>
        <w:t xml:space="preserve"> Modificado del informe final de la evaluación de impacto del Centro Nacional de Consultoría</w:t>
      </w:r>
    </w:p>
  </w:footnote>
  <w:footnote w:id="5">
    <w:p w:rsidR="00686DFA" w:rsidRPr="00C832B4" w:rsidRDefault="00686DFA" w:rsidP="00EA3355">
      <w:pPr>
        <w:spacing w:after="0" w:line="240" w:lineRule="auto"/>
        <w:rPr>
          <w:rFonts w:cs="Arial"/>
          <w:i/>
          <w:sz w:val="16"/>
          <w:szCs w:val="16"/>
          <w:lang w:val="pt-BR"/>
        </w:rPr>
      </w:pPr>
      <w:r w:rsidRPr="00495BD2">
        <w:rPr>
          <w:rStyle w:val="Refdenotaalpie"/>
          <w:sz w:val="16"/>
          <w:szCs w:val="16"/>
        </w:rPr>
        <w:footnoteRef/>
      </w:r>
      <w:r w:rsidRPr="00C832B4">
        <w:rPr>
          <w:sz w:val="16"/>
          <w:szCs w:val="16"/>
          <w:lang w:val="pt-BR"/>
        </w:rPr>
        <w:t xml:space="preserve"> </w:t>
      </w:r>
      <w:r w:rsidRPr="00C832B4">
        <w:rPr>
          <w:rFonts w:cs="Arial"/>
          <w:i/>
          <w:sz w:val="16"/>
          <w:szCs w:val="16"/>
          <w:lang w:val="pt-BR"/>
        </w:rPr>
        <w:t xml:space="preserve">Informe Centro Nacional de </w:t>
      </w:r>
      <w:proofErr w:type="spellStart"/>
      <w:r w:rsidRPr="00C832B4">
        <w:rPr>
          <w:rFonts w:cs="Arial"/>
          <w:i/>
          <w:sz w:val="16"/>
          <w:szCs w:val="16"/>
          <w:lang w:val="pt-BR"/>
        </w:rPr>
        <w:t>consultoría</w:t>
      </w:r>
      <w:proofErr w:type="spellEnd"/>
      <w:r w:rsidRPr="00C832B4">
        <w:rPr>
          <w:rFonts w:cs="Arial"/>
          <w:i/>
          <w:sz w:val="16"/>
          <w:szCs w:val="16"/>
          <w:lang w:val="pt-BR"/>
        </w:rPr>
        <w:t xml:space="preserve"> 2018</w:t>
      </w:r>
    </w:p>
    <w:p w:rsidR="00686DFA" w:rsidRPr="00C832B4" w:rsidRDefault="00686DFA" w:rsidP="00EA3355">
      <w:pPr>
        <w:pStyle w:val="Textonotapie"/>
        <w:rPr>
          <w:rFonts w:ascii="Calibri" w:eastAsia="Calibri" w:hAnsi="Calibri" w:cs="Arial"/>
          <w:i/>
          <w:sz w:val="16"/>
          <w:szCs w:val="16"/>
          <w:lang w:val="pt-BR"/>
        </w:rPr>
      </w:pPr>
    </w:p>
  </w:footnote>
  <w:footnote w:id="6">
    <w:p w:rsidR="00686DFA" w:rsidRPr="00C832B4" w:rsidRDefault="00686DFA" w:rsidP="00EA3355">
      <w:pPr>
        <w:pStyle w:val="Textonotapie"/>
        <w:rPr>
          <w:sz w:val="16"/>
          <w:szCs w:val="16"/>
          <w:lang w:val="pt-BR"/>
        </w:rPr>
      </w:pPr>
      <w:r w:rsidRPr="00495BD2">
        <w:rPr>
          <w:rStyle w:val="Refdenotaalpie"/>
          <w:sz w:val="16"/>
          <w:szCs w:val="16"/>
        </w:rPr>
        <w:footnoteRef/>
      </w:r>
      <w:r w:rsidRPr="00C832B4">
        <w:rPr>
          <w:sz w:val="16"/>
          <w:szCs w:val="16"/>
          <w:lang w:val="pt-BR"/>
        </w:rPr>
        <w:t xml:space="preserve"> IDEM</w:t>
      </w:r>
    </w:p>
  </w:footnote>
  <w:footnote w:id="7">
    <w:p w:rsidR="00686DFA" w:rsidRPr="00C832B4" w:rsidRDefault="00686DFA" w:rsidP="00EA3355">
      <w:pPr>
        <w:pStyle w:val="Textonotapie"/>
        <w:rPr>
          <w:lang w:val="pt-BR"/>
        </w:rPr>
      </w:pPr>
      <w:r w:rsidRPr="00495BD2">
        <w:rPr>
          <w:rStyle w:val="Refdenotaalpie"/>
          <w:sz w:val="16"/>
          <w:szCs w:val="16"/>
        </w:rPr>
        <w:footnoteRef/>
      </w:r>
      <w:r w:rsidRPr="00C832B4">
        <w:rPr>
          <w:sz w:val="16"/>
          <w:szCs w:val="16"/>
          <w:lang w:val="pt-BR"/>
        </w:rPr>
        <w:t xml:space="preserve"> IDEM</w:t>
      </w:r>
    </w:p>
  </w:footnote>
  <w:footnote w:id="8">
    <w:p w:rsidR="00686DFA" w:rsidRDefault="00686DFA" w:rsidP="00EA3355">
      <w:pPr>
        <w:pStyle w:val="Textonotapie"/>
      </w:pPr>
      <w:r>
        <w:rPr>
          <w:rStyle w:val="Refdenotaalpie"/>
        </w:rPr>
        <w:footnoteRef/>
      </w:r>
      <w:r>
        <w:t xml:space="preserve"> </w:t>
      </w:r>
      <w:r w:rsidRPr="00B81BCC">
        <w:rPr>
          <w:sz w:val="16"/>
          <w:szCs w:val="16"/>
        </w:rPr>
        <w:t>IDEM</w:t>
      </w:r>
    </w:p>
  </w:footnote>
  <w:footnote w:id="9">
    <w:p w:rsidR="00686DFA" w:rsidRPr="007F43C4" w:rsidRDefault="00686DFA" w:rsidP="00A1666E">
      <w:pPr>
        <w:pStyle w:val="Textonotapie"/>
        <w:rPr>
          <w:sz w:val="16"/>
          <w:szCs w:val="16"/>
        </w:rPr>
      </w:pPr>
      <w:r w:rsidRPr="007F43C4">
        <w:rPr>
          <w:rFonts w:ascii="Calibri" w:eastAsia="Calibri" w:hAnsi="Calibri" w:cs="Arial"/>
          <w:i/>
          <w:sz w:val="16"/>
          <w:szCs w:val="16"/>
        </w:rPr>
        <w:footnoteRef/>
      </w:r>
      <w:r w:rsidRPr="007F43C4">
        <w:rPr>
          <w:rFonts w:ascii="Calibri" w:eastAsia="Calibri" w:hAnsi="Calibri" w:cs="Arial"/>
          <w:i/>
          <w:sz w:val="16"/>
          <w:szCs w:val="16"/>
        </w:rPr>
        <w:t xml:space="preserve"> Informe de avance proyecto “Bibliotecas públicas por las veredas y los caminos de la paz”.</w:t>
      </w:r>
    </w:p>
  </w:footnote>
  <w:footnote w:id="10">
    <w:p w:rsidR="00686DFA" w:rsidRPr="00800B42" w:rsidRDefault="00686DFA" w:rsidP="007B62A5">
      <w:pPr>
        <w:pStyle w:val="Textonotapie"/>
        <w:rPr>
          <w:sz w:val="18"/>
          <w:szCs w:val="18"/>
        </w:rPr>
      </w:pPr>
      <w:r w:rsidRPr="00800B42">
        <w:rPr>
          <w:rStyle w:val="Refdenotaalpie"/>
          <w:sz w:val="18"/>
          <w:szCs w:val="18"/>
        </w:rPr>
        <w:footnoteRef/>
      </w:r>
      <w:r w:rsidRPr="00800B42">
        <w:rPr>
          <w:sz w:val="18"/>
          <w:szCs w:val="18"/>
        </w:rPr>
        <w:t xml:space="preserve"> </w:t>
      </w:r>
      <w:r w:rsidRPr="00800B42">
        <w:rPr>
          <w:i/>
          <w:iCs/>
          <w:sz w:val="18"/>
          <w:szCs w:val="18"/>
          <w:lang w:val="es-ES"/>
        </w:rPr>
        <w:t xml:space="preserve">Dominique </w:t>
      </w:r>
      <w:proofErr w:type="spellStart"/>
      <w:r w:rsidRPr="00800B42">
        <w:rPr>
          <w:i/>
          <w:iCs/>
          <w:sz w:val="18"/>
          <w:szCs w:val="18"/>
          <w:lang w:val="es-ES"/>
        </w:rPr>
        <w:t>Tabah</w:t>
      </w:r>
      <w:proofErr w:type="spellEnd"/>
      <w:r w:rsidRPr="00800B42">
        <w:rPr>
          <w:sz w:val="18"/>
          <w:szCs w:val="18"/>
        </w:rPr>
        <w:t xml:space="preserve"> </w:t>
      </w:r>
      <w:r w:rsidRPr="00800B42">
        <w:rPr>
          <w:i/>
          <w:iCs/>
          <w:sz w:val="18"/>
          <w:szCs w:val="18"/>
          <w:lang w:val="es-ES"/>
        </w:rPr>
        <w:t>Ponencia desarrollo cultural de las bibliotecas: promoción y estrategia</w:t>
      </w:r>
    </w:p>
  </w:footnote>
  <w:footnote w:id="11">
    <w:p w:rsidR="00686DFA" w:rsidRPr="004E0056" w:rsidRDefault="00686DFA" w:rsidP="007B62A5">
      <w:pPr>
        <w:pStyle w:val="Textonotapie"/>
        <w:rPr>
          <w:sz w:val="18"/>
          <w:szCs w:val="18"/>
        </w:rPr>
      </w:pPr>
      <w:r w:rsidRPr="004E0056">
        <w:rPr>
          <w:rStyle w:val="Refdenotaalpie"/>
          <w:sz w:val="18"/>
          <w:szCs w:val="18"/>
        </w:rPr>
        <w:footnoteRef/>
      </w:r>
      <w:r w:rsidRPr="004E0056">
        <w:rPr>
          <w:sz w:val="18"/>
          <w:szCs w:val="18"/>
        </w:rPr>
        <w:t xml:space="preserve"> </w:t>
      </w:r>
      <w:r w:rsidRPr="004E0056">
        <w:rPr>
          <w:rFonts w:hint="eastAsia"/>
          <w:sz w:val="18"/>
          <w:szCs w:val="18"/>
          <w:lang w:val="es-ES"/>
        </w:rPr>
        <w:t>Didier Álvarez Zapata</w:t>
      </w:r>
      <w:r>
        <w:rPr>
          <w:sz w:val="18"/>
          <w:szCs w:val="18"/>
          <w:lang w:val="es-ES"/>
        </w:rPr>
        <w:t>.</w:t>
      </w:r>
      <w:r w:rsidRPr="004E0056">
        <w:rPr>
          <w:sz w:val="18"/>
          <w:szCs w:val="18"/>
          <w:lang w:val="es-ES"/>
        </w:rPr>
        <w:t xml:space="preserve"> </w:t>
      </w:r>
      <w:r w:rsidRPr="004E0056">
        <w:rPr>
          <w:rFonts w:hint="eastAsia"/>
          <w:sz w:val="18"/>
          <w:szCs w:val="18"/>
          <w:lang w:val="es-ES"/>
        </w:rPr>
        <w:t>Lectura y formación ciudadana. Un estudio aplicado a la escuela de animación juvenil</w:t>
      </w:r>
      <w:r>
        <w:rPr>
          <w:sz w:val="18"/>
          <w:szCs w:val="18"/>
          <w:lang w:val="es-ES"/>
        </w:rPr>
        <w:t>.</w:t>
      </w:r>
    </w:p>
  </w:footnote>
  <w:footnote w:id="12">
    <w:p w:rsidR="00686DFA" w:rsidRPr="00C832B4" w:rsidRDefault="00686DFA" w:rsidP="007B62A5">
      <w:pPr>
        <w:pStyle w:val="Textonotapie"/>
        <w:rPr>
          <w:sz w:val="18"/>
          <w:szCs w:val="18"/>
          <w:lang w:val="pt-BR"/>
        </w:rPr>
      </w:pPr>
      <w:r w:rsidRPr="00800B42">
        <w:rPr>
          <w:rStyle w:val="Refdenotaalpie"/>
          <w:sz w:val="18"/>
          <w:szCs w:val="18"/>
        </w:rPr>
        <w:footnoteRef/>
      </w:r>
      <w:r w:rsidRPr="00C832B4">
        <w:rPr>
          <w:sz w:val="18"/>
          <w:szCs w:val="18"/>
          <w:lang w:val="pt-BR"/>
        </w:rPr>
        <w:t xml:space="preserve"> </w:t>
      </w:r>
      <w:proofErr w:type="spellStart"/>
      <w:r w:rsidRPr="002C5107">
        <w:rPr>
          <w:iCs/>
          <w:sz w:val="18"/>
          <w:szCs w:val="18"/>
          <w:lang w:val="pt-BR"/>
        </w:rPr>
        <w:t>Las</w:t>
      </w:r>
      <w:proofErr w:type="spellEnd"/>
      <w:r w:rsidRPr="002C5107">
        <w:rPr>
          <w:iCs/>
          <w:sz w:val="18"/>
          <w:szCs w:val="18"/>
          <w:lang w:val="pt-BR"/>
        </w:rPr>
        <w:t xml:space="preserve"> bibliotecas públicas que queremos</w:t>
      </w:r>
      <w:r>
        <w:rPr>
          <w:iCs/>
          <w:sz w:val="18"/>
          <w:szCs w:val="18"/>
          <w:lang w:val="pt-BR"/>
        </w:rPr>
        <w:t>,</w:t>
      </w:r>
      <w:r w:rsidRPr="002C5107">
        <w:rPr>
          <w:iCs/>
          <w:sz w:val="18"/>
          <w:szCs w:val="18"/>
          <w:lang w:val="pt-BR"/>
        </w:rPr>
        <w:t xml:space="preserve"> Gloria </w:t>
      </w:r>
      <w:proofErr w:type="spellStart"/>
      <w:r w:rsidRPr="002C5107">
        <w:rPr>
          <w:iCs/>
          <w:sz w:val="18"/>
          <w:szCs w:val="18"/>
          <w:lang w:val="pt-BR"/>
        </w:rPr>
        <w:t>Mar</w:t>
      </w:r>
      <w:r>
        <w:rPr>
          <w:iCs/>
          <w:sz w:val="18"/>
          <w:szCs w:val="18"/>
          <w:lang w:val="pt-BR"/>
        </w:rPr>
        <w:t>í</w:t>
      </w:r>
      <w:r w:rsidRPr="002C5107">
        <w:rPr>
          <w:iCs/>
          <w:sz w:val="18"/>
          <w:szCs w:val="18"/>
          <w:lang w:val="pt-BR"/>
        </w:rPr>
        <w:t>a</w:t>
      </w:r>
      <w:proofErr w:type="spellEnd"/>
      <w:r w:rsidRPr="002C5107">
        <w:rPr>
          <w:iCs/>
          <w:sz w:val="18"/>
          <w:szCs w:val="18"/>
          <w:lang w:val="pt-BR"/>
        </w:rPr>
        <w:t xml:space="preserve"> Rodríguez</w:t>
      </w:r>
      <w:r>
        <w:rPr>
          <w:iCs/>
          <w:sz w:val="18"/>
          <w:szCs w:val="18"/>
          <w:lang w:val="pt-BR"/>
        </w:rPr>
        <w:t>.</w:t>
      </w:r>
    </w:p>
    <w:p w:rsidR="00686DFA" w:rsidRPr="00C832B4" w:rsidRDefault="00686DFA" w:rsidP="007B62A5">
      <w:pPr>
        <w:pStyle w:val="Textonotapie"/>
        <w:rPr>
          <w:lang w:val="pt-BR"/>
        </w:rPr>
      </w:pPr>
    </w:p>
  </w:footnote>
  <w:footnote w:id="13">
    <w:p w:rsidR="00686DFA" w:rsidRDefault="00686DFA" w:rsidP="007B62A5">
      <w:pPr>
        <w:pStyle w:val="Textonotapie"/>
      </w:pPr>
      <w:r>
        <w:rPr>
          <w:rStyle w:val="Refdenotaalpie"/>
        </w:rPr>
        <w:footnoteRef/>
      </w:r>
      <w:r>
        <w:t xml:space="preserve"> Presentación informe Bibliotecas para la paz.</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6DFA" w:rsidRDefault="00686DFA" w:rsidP="00E16595">
    <w:pPr>
      <w:pStyle w:val="Encabezado"/>
    </w:pPr>
    <w:r>
      <w:rPr>
        <w:lang w:val="es-ES"/>
      </w:rPr>
      <w:t>[Escriba texto]</w:t>
    </w:r>
    <w:r>
      <w:rPr>
        <w:lang w:val="es-ES"/>
      </w:rPr>
      <w:tab/>
      <w:t>[Escriba texto]</w:t>
    </w:r>
    <w:r>
      <w:rPr>
        <w:lang w:val="es-ES"/>
      </w:rPr>
      <w:tab/>
      <w:t>[Escriba texto]</w:t>
    </w:r>
  </w:p>
  <w:p w:rsidR="00686DFA" w:rsidRDefault="00686DFA">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86DFA" w:rsidRPr="003073D1" w:rsidRDefault="00686DFA" w:rsidP="00540B1A">
    <w:pPr>
      <w:pStyle w:val="Encabezado"/>
      <w:ind w:left="-993"/>
      <w:rPr>
        <w:rFonts w:ascii="Arial" w:hAnsi="Arial" w:cs="Arial"/>
        <w:b/>
        <w:color w:val="7F7F7F"/>
        <w:sz w:val="16"/>
        <w:szCs w:val="16"/>
      </w:rPr>
    </w:pPr>
    <w:r w:rsidRPr="003073D1">
      <w:rPr>
        <w:b/>
        <w:noProof/>
        <w:lang w:val="es-ES" w:eastAsia="es-ES"/>
      </w:rPr>
      <mc:AlternateContent>
        <mc:Choice Requires="wps">
          <w:drawing>
            <wp:anchor distT="4294967295" distB="4294967295" distL="114300" distR="114300" simplePos="0" relativeHeight="251657728" behindDoc="0" locked="0" layoutInCell="1" allowOverlap="1" wp14:anchorId="06EA2DEA" wp14:editId="60F01038">
              <wp:simplePos x="0" y="0"/>
              <wp:positionH relativeFrom="column">
                <wp:posOffset>2416175</wp:posOffset>
              </wp:positionH>
              <wp:positionV relativeFrom="paragraph">
                <wp:posOffset>71754</wp:posOffset>
              </wp:positionV>
              <wp:extent cx="3870325" cy="0"/>
              <wp:effectExtent l="0" t="0" r="34925" b="19050"/>
              <wp:wrapNone/>
              <wp:docPr id="2" name="Conector rec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70325" cy="0"/>
                      </a:xfrm>
                      <a:prstGeom prst="line">
                        <a:avLst/>
                      </a:prstGeom>
                      <a:noFill/>
                      <a:ln w="12700" cap="flat" cmpd="sng" algn="ctr">
                        <a:solidFill>
                          <a:srgbClr val="009EAD"/>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62DC219" id="Conector recto 2"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0.25pt,5.65pt" to="49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Y00QEAAI0DAAAOAAAAZHJzL2Uyb0RvYy54bWysU9uO0zAQfUfiHyy/02Szgi1R0xVqWV5W&#10;UGmXD5g6dmLhmzymSf+esXthF94QfXDHnvEZnzMnq/vZGnaQEbV3Hb9Z1JxJJ3yv3dDx788P75ac&#10;YQLXg/FOdvwokd+v375ZTaGVjR+96WVkBOKwnULHx5RCW1UoRmkBFz5IR0nlo4VE2zhUfYSJ0K2p&#10;mrr+UE0+9iF6IRHpdHtK8nXBV0qK9E0plImZjtPbUlljWfd5rdYraIcIYdTi/Az4h1dY0I6aXqG2&#10;kID9jPovKKtF9OhVWghvK6+UFrJwIDY39R9snkYIsnAhcTBcZcL/Byu+HnaR6b7jDWcOLI1oQ4MS&#10;yUcW8x9rskZTwJZKN24XM0sxu6fw6MUPpFz1Kpk3GE5ls4o2lxNNNhfNj1fN5ZyYoMPb5V1927zn&#10;TFxyFbSXiyFi+iK9ZTnouNEuywEtHB4x5dbQXkrysfMP2pgyUuPYRH5s7mqaugByljKQKLSBuKIb&#10;OAMzkGVFigUSvdF9vp6BMA77jYnsANk29cfPn7ZZBWr3qiz33gKOp7qSOhnK6kSuNtp2fFnn3/m2&#10;cRldFl+eGfzWK0d73x938SIqzbw0Pfszm+rlnuKXX9H6FwAAAP//AwBQSwMEFAAGAAgAAAAhAIRN&#10;d5/dAAAACQEAAA8AAABkcnMvZG93bnJldi54bWxMj8FOwzAQRO9I/QdrK3Gjdlqo0hCnqhAckWgp&#10;B25uvCRR43UUu03K17OIQznuzNPsTL4eXSvO2IfGk4ZkpkAgld42VGnYv7/cpSBCNGRN6wk1XDDA&#10;upjc5CazfqAtnnexEhxCITMa6hi7TMpQ1uhMmPkOib0v3zsT+ewraXszcLhr5VyppXSmIf5Qmw6f&#10;aiyPu5PTQB/Dt9qmb8dk/7m8f32OjXL2ovXtdNw8gog4xisMv/W5OhTc6eBPZINoNSxS9cAoG8kC&#10;BAOrleJxhz9BFrn8v6D4AQAA//8DAFBLAQItABQABgAIAAAAIQC2gziS/gAAAOEBAAATAAAAAAAA&#10;AAAAAAAAAAAAAABbQ29udGVudF9UeXBlc10ueG1sUEsBAi0AFAAGAAgAAAAhADj9If/WAAAAlAEA&#10;AAsAAAAAAAAAAAAAAAAALwEAAF9yZWxzLy5yZWxzUEsBAi0AFAAGAAgAAAAhAD+txjTRAQAAjQMA&#10;AA4AAAAAAAAAAAAAAAAALgIAAGRycy9lMm9Eb2MueG1sUEsBAi0AFAAGAAgAAAAhAIRNd5/dAAAA&#10;CQEAAA8AAAAAAAAAAAAAAAAAKwQAAGRycy9kb3ducmV2LnhtbFBLBQYAAAAABAAEAPMAAAA1BQAA&#10;AAA=&#10;" strokecolor="#009ead" strokeweight="1pt">
              <v:stroke joinstyle="miter"/>
              <o:lock v:ext="edit" shapetype="f"/>
            </v:line>
          </w:pict>
        </mc:Fallback>
      </mc:AlternateContent>
    </w:r>
    <w:r w:rsidRPr="00A91B15">
      <w:t xml:space="preserve"> </w:t>
    </w:r>
    <w:r w:rsidRPr="00A91B15">
      <w:rPr>
        <w:rFonts w:ascii="Arial" w:hAnsi="Arial" w:cs="Arial"/>
        <w:b/>
        <w:color w:val="7F7F7F"/>
        <w:sz w:val="16"/>
        <w:szCs w:val="16"/>
      </w:rPr>
      <w:t>Informe de Rendición de Cuentas de la Construcción de Paz</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9FE467B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13C23C44"/>
    <w:multiLevelType w:val="hybridMultilevel"/>
    <w:tmpl w:val="584E3E4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70549F0"/>
    <w:multiLevelType w:val="hybridMultilevel"/>
    <w:tmpl w:val="5ECC438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89B2690"/>
    <w:multiLevelType w:val="hybridMultilevel"/>
    <w:tmpl w:val="B9B86766"/>
    <w:lvl w:ilvl="0" w:tplc="2A22D878">
      <w:start w:val="1"/>
      <w:numFmt w:val="lowerLetter"/>
      <w:lvlText w:val="%1)"/>
      <w:lvlJc w:val="left"/>
      <w:pPr>
        <w:ind w:left="720" w:hanging="360"/>
      </w:pPr>
      <w:rPr>
        <w:rFonts w:hint="default"/>
        <w:i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18F812A9"/>
    <w:multiLevelType w:val="hybridMultilevel"/>
    <w:tmpl w:val="45BA560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21EE5C46"/>
    <w:multiLevelType w:val="hybridMultilevel"/>
    <w:tmpl w:val="EA8C90C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27E36575"/>
    <w:multiLevelType w:val="hybridMultilevel"/>
    <w:tmpl w:val="05D415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2CAA3BA3"/>
    <w:multiLevelType w:val="hybridMultilevel"/>
    <w:tmpl w:val="E2A0C8B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2D221A84"/>
    <w:multiLevelType w:val="hybridMultilevel"/>
    <w:tmpl w:val="F8685CF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D6067AA"/>
    <w:multiLevelType w:val="hybridMultilevel"/>
    <w:tmpl w:val="7228CF76"/>
    <w:lvl w:ilvl="0" w:tplc="3CB2C76E">
      <w:start w:val="1"/>
      <w:numFmt w:val="upperRoman"/>
      <w:lvlText w:val="%1."/>
      <w:lvlJc w:val="left"/>
      <w:pPr>
        <w:ind w:left="1440" w:hanging="72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10" w15:restartNumberingAfterBreak="0">
    <w:nsid w:val="335F6E6C"/>
    <w:multiLevelType w:val="hybridMultilevel"/>
    <w:tmpl w:val="C9EA893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372D7BC2"/>
    <w:multiLevelType w:val="hybridMultilevel"/>
    <w:tmpl w:val="22CEA64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7754CB0"/>
    <w:multiLevelType w:val="hybridMultilevel"/>
    <w:tmpl w:val="8C58A0D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9E135B3"/>
    <w:multiLevelType w:val="hybridMultilevel"/>
    <w:tmpl w:val="A83A54B6"/>
    <w:lvl w:ilvl="0" w:tplc="580A000D">
      <w:start w:val="1"/>
      <w:numFmt w:val="bullet"/>
      <w:lvlText w:val=""/>
      <w:lvlJc w:val="left"/>
      <w:pPr>
        <w:ind w:left="720" w:hanging="360"/>
      </w:pPr>
      <w:rPr>
        <w:rFonts w:ascii="Wingdings" w:hAnsi="Wingdings" w:hint="default"/>
      </w:rPr>
    </w:lvl>
    <w:lvl w:ilvl="1" w:tplc="580A0003">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hint="default"/>
      </w:rPr>
    </w:lvl>
    <w:lvl w:ilvl="3" w:tplc="580A0001">
      <w:start w:val="1"/>
      <w:numFmt w:val="bullet"/>
      <w:lvlText w:val=""/>
      <w:lvlJc w:val="left"/>
      <w:pPr>
        <w:ind w:left="2880" w:hanging="360"/>
      </w:pPr>
      <w:rPr>
        <w:rFonts w:ascii="Symbol" w:hAnsi="Symbol" w:hint="default"/>
      </w:rPr>
    </w:lvl>
    <w:lvl w:ilvl="4" w:tplc="580A0003">
      <w:start w:val="1"/>
      <w:numFmt w:val="bullet"/>
      <w:lvlText w:val="o"/>
      <w:lvlJc w:val="left"/>
      <w:pPr>
        <w:ind w:left="3600" w:hanging="360"/>
      </w:pPr>
      <w:rPr>
        <w:rFonts w:ascii="Courier New" w:hAnsi="Courier New" w:cs="Courier New" w:hint="default"/>
      </w:rPr>
    </w:lvl>
    <w:lvl w:ilvl="5" w:tplc="580A0005">
      <w:start w:val="1"/>
      <w:numFmt w:val="bullet"/>
      <w:lvlText w:val=""/>
      <w:lvlJc w:val="left"/>
      <w:pPr>
        <w:ind w:left="4320" w:hanging="360"/>
      </w:pPr>
      <w:rPr>
        <w:rFonts w:ascii="Wingdings" w:hAnsi="Wingdings" w:hint="default"/>
      </w:rPr>
    </w:lvl>
    <w:lvl w:ilvl="6" w:tplc="580A0001">
      <w:start w:val="1"/>
      <w:numFmt w:val="bullet"/>
      <w:lvlText w:val=""/>
      <w:lvlJc w:val="left"/>
      <w:pPr>
        <w:ind w:left="5040" w:hanging="360"/>
      </w:pPr>
      <w:rPr>
        <w:rFonts w:ascii="Symbol" w:hAnsi="Symbol" w:hint="default"/>
      </w:rPr>
    </w:lvl>
    <w:lvl w:ilvl="7" w:tplc="580A0003">
      <w:start w:val="1"/>
      <w:numFmt w:val="bullet"/>
      <w:lvlText w:val="o"/>
      <w:lvlJc w:val="left"/>
      <w:pPr>
        <w:ind w:left="5760" w:hanging="360"/>
      </w:pPr>
      <w:rPr>
        <w:rFonts w:ascii="Courier New" w:hAnsi="Courier New" w:cs="Courier New" w:hint="default"/>
      </w:rPr>
    </w:lvl>
    <w:lvl w:ilvl="8" w:tplc="580A0005">
      <w:start w:val="1"/>
      <w:numFmt w:val="bullet"/>
      <w:lvlText w:val=""/>
      <w:lvlJc w:val="left"/>
      <w:pPr>
        <w:ind w:left="6480" w:hanging="360"/>
      </w:pPr>
      <w:rPr>
        <w:rFonts w:ascii="Wingdings" w:hAnsi="Wingdings" w:hint="default"/>
      </w:rPr>
    </w:lvl>
  </w:abstractNum>
  <w:abstractNum w:abstractNumId="14" w15:restartNumberingAfterBreak="0">
    <w:nsid w:val="3F433FF9"/>
    <w:multiLevelType w:val="hybridMultilevel"/>
    <w:tmpl w:val="60E8343A"/>
    <w:lvl w:ilvl="0" w:tplc="B20CE526">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440F37DA"/>
    <w:multiLevelType w:val="hybridMultilevel"/>
    <w:tmpl w:val="F692D78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44967E01"/>
    <w:multiLevelType w:val="hybridMultilevel"/>
    <w:tmpl w:val="BE6E0C3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48EE2198"/>
    <w:multiLevelType w:val="multilevel"/>
    <w:tmpl w:val="98904286"/>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8" w15:restartNumberingAfterBreak="0">
    <w:nsid w:val="4B385594"/>
    <w:multiLevelType w:val="hybridMultilevel"/>
    <w:tmpl w:val="5BFADDFE"/>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9" w15:restartNumberingAfterBreak="0">
    <w:nsid w:val="4C7C7010"/>
    <w:multiLevelType w:val="hybridMultilevel"/>
    <w:tmpl w:val="CCEE6D0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4F2B7824"/>
    <w:multiLevelType w:val="hybridMultilevel"/>
    <w:tmpl w:val="B902F480"/>
    <w:lvl w:ilvl="0" w:tplc="3F26208A">
      <w:start w:val="1"/>
      <w:numFmt w:val="bullet"/>
      <w:lvlText w:val="-"/>
      <w:lvlJc w:val="left"/>
      <w:pPr>
        <w:ind w:left="1140" w:hanging="360"/>
      </w:pPr>
      <w:rPr>
        <w:rFonts w:ascii="Calibri" w:eastAsia="Calibri" w:hAnsi="Calibri" w:cs="Arial" w:hint="default"/>
      </w:rPr>
    </w:lvl>
    <w:lvl w:ilvl="1" w:tplc="240A0003" w:tentative="1">
      <w:start w:val="1"/>
      <w:numFmt w:val="bullet"/>
      <w:lvlText w:val="o"/>
      <w:lvlJc w:val="left"/>
      <w:pPr>
        <w:ind w:left="1860" w:hanging="360"/>
      </w:pPr>
      <w:rPr>
        <w:rFonts w:ascii="Courier New" w:hAnsi="Courier New" w:cs="Courier New" w:hint="default"/>
      </w:rPr>
    </w:lvl>
    <w:lvl w:ilvl="2" w:tplc="240A0005" w:tentative="1">
      <w:start w:val="1"/>
      <w:numFmt w:val="bullet"/>
      <w:lvlText w:val=""/>
      <w:lvlJc w:val="left"/>
      <w:pPr>
        <w:ind w:left="2580" w:hanging="360"/>
      </w:pPr>
      <w:rPr>
        <w:rFonts w:ascii="Wingdings" w:hAnsi="Wingdings" w:hint="default"/>
      </w:rPr>
    </w:lvl>
    <w:lvl w:ilvl="3" w:tplc="240A0001" w:tentative="1">
      <w:start w:val="1"/>
      <w:numFmt w:val="bullet"/>
      <w:lvlText w:val=""/>
      <w:lvlJc w:val="left"/>
      <w:pPr>
        <w:ind w:left="3300" w:hanging="360"/>
      </w:pPr>
      <w:rPr>
        <w:rFonts w:ascii="Symbol" w:hAnsi="Symbol" w:hint="default"/>
      </w:rPr>
    </w:lvl>
    <w:lvl w:ilvl="4" w:tplc="240A0003" w:tentative="1">
      <w:start w:val="1"/>
      <w:numFmt w:val="bullet"/>
      <w:lvlText w:val="o"/>
      <w:lvlJc w:val="left"/>
      <w:pPr>
        <w:ind w:left="4020" w:hanging="360"/>
      </w:pPr>
      <w:rPr>
        <w:rFonts w:ascii="Courier New" w:hAnsi="Courier New" w:cs="Courier New" w:hint="default"/>
      </w:rPr>
    </w:lvl>
    <w:lvl w:ilvl="5" w:tplc="240A0005" w:tentative="1">
      <w:start w:val="1"/>
      <w:numFmt w:val="bullet"/>
      <w:lvlText w:val=""/>
      <w:lvlJc w:val="left"/>
      <w:pPr>
        <w:ind w:left="4740" w:hanging="360"/>
      </w:pPr>
      <w:rPr>
        <w:rFonts w:ascii="Wingdings" w:hAnsi="Wingdings" w:hint="default"/>
      </w:rPr>
    </w:lvl>
    <w:lvl w:ilvl="6" w:tplc="240A0001" w:tentative="1">
      <w:start w:val="1"/>
      <w:numFmt w:val="bullet"/>
      <w:lvlText w:val=""/>
      <w:lvlJc w:val="left"/>
      <w:pPr>
        <w:ind w:left="5460" w:hanging="360"/>
      </w:pPr>
      <w:rPr>
        <w:rFonts w:ascii="Symbol" w:hAnsi="Symbol" w:hint="default"/>
      </w:rPr>
    </w:lvl>
    <w:lvl w:ilvl="7" w:tplc="240A0003" w:tentative="1">
      <w:start w:val="1"/>
      <w:numFmt w:val="bullet"/>
      <w:lvlText w:val="o"/>
      <w:lvlJc w:val="left"/>
      <w:pPr>
        <w:ind w:left="6180" w:hanging="360"/>
      </w:pPr>
      <w:rPr>
        <w:rFonts w:ascii="Courier New" w:hAnsi="Courier New" w:cs="Courier New" w:hint="default"/>
      </w:rPr>
    </w:lvl>
    <w:lvl w:ilvl="8" w:tplc="240A0005" w:tentative="1">
      <w:start w:val="1"/>
      <w:numFmt w:val="bullet"/>
      <w:lvlText w:val=""/>
      <w:lvlJc w:val="left"/>
      <w:pPr>
        <w:ind w:left="6900" w:hanging="360"/>
      </w:pPr>
      <w:rPr>
        <w:rFonts w:ascii="Wingdings" w:hAnsi="Wingdings" w:hint="default"/>
      </w:rPr>
    </w:lvl>
  </w:abstractNum>
  <w:abstractNum w:abstractNumId="21" w15:restartNumberingAfterBreak="0">
    <w:nsid w:val="52CA53FF"/>
    <w:multiLevelType w:val="hybridMultilevel"/>
    <w:tmpl w:val="EEE0C57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6AD00971"/>
    <w:multiLevelType w:val="hybridMultilevel"/>
    <w:tmpl w:val="22A6A5D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6B766259"/>
    <w:multiLevelType w:val="multilevel"/>
    <w:tmpl w:val="8752D772"/>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4" w15:restartNumberingAfterBreak="0">
    <w:nsid w:val="71B91554"/>
    <w:multiLevelType w:val="hybridMultilevel"/>
    <w:tmpl w:val="1D3CC9F0"/>
    <w:lvl w:ilvl="0" w:tplc="035066D4">
      <w:start w:val="2"/>
      <w:numFmt w:val="bullet"/>
      <w:lvlText w:val="-"/>
      <w:lvlJc w:val="left"/>
      <w:pPr>
        <w:ind w:left="720" w:hanging="360"/>
      </w:pPr>
      <w:rPr>
        <w:rFonts w:ascii="Calibri" w:eastAsia="MS Mincho"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73CE7540"/>
    <w:multiLevelType w:val="hybridMultilevel"/>
    <w:tmpl w:val="E8DCFEBA"/>
    <w:lvl w:ilvl="0" w:tplc="15ACF058">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78477CF0"/>
    <w:multiLevelType w:val="hybridMultilevel"/>
    <w:tmpl w:val="B27AA91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2"/>
  </w:num>
  <w:num w:numId="2">
    <w:abstractNumId w:val="15"/>
  </w:num>
  <w:num w:numId="3">
    <w:abstractNumId w:val="7"/>
  </w:num>
  <w:num w:numId="4">
    <w:abstractNumId w:val="19"/>
  </w:num>
  <w:num w:numId="5">
    <w:abstractNumId w:val="18"/>
  </w:num>
  <w:num w:numId="6">
    <w:abstractNumId w:val="24"/>
  </w:num>
  <w:num w:numId="7">
    <w:abstractNumId w:val="9"/>
  </w:num>
  <w:num w:numId="8">
    <w:abstractNumId w:val="11"/>
  </w:num>
  <w:num w:numId="9">
    <w:abstractNumId w:val="5"/>
  </w:num>
  <w:num w:numId="10">
    <w:abstractNumId w:val="6"/>
  </w:num>
  <w:num w:numId="11">
    <w:abstractNumId w:val="8"/>
  </w:num>
  <w:num w:numId="12">
    <w:abstractNumId w:val="4"/>
  </w:num>
  <w:num w:numId="13">
    <w:abstractNumId w:val="0"/>
  </w:num>
  <w:num w:numId="14">
    <w:abstractNumId w:val="21"/>
  </w:num>
  <w:num w:numId="15">
    <w:abstractNumId w:val="13"/>
  </w:num>
  <w:num w:numId="16">
    <w:abstractNumId w:val="10"/>
  </w:num>
  <w:num w:numId="17">
    <w:abstractNumId w:val="26"/>
  </w:num>
  <w:num w:numId="18">
    <w:abstractNumId w:val="1"/>
  </w:num>
  <w:num w:numId="19">
    <w:abstractNumId w:val="12"/>
  </w:num>
  <w:num w:numId="20">
    <w:abstractNumId w:val="2"/>
  </w:num>
  <w:num w:numId="21">
    <w:abstractNumId w:val="17"/>
  </w:num>
  <w:num w:numId="22">
    <w:abstractNumId w:val="16"/>
  </w:num>
  <w:num w:numId="23">
    <w:abstractNumId w:val="23"/>
  </w:num>
  <w:num w:numId="24">
    <w:abstractNumId w:val="3"/>
  </w:num>
  <w:num w:numId="25">
    <w:abstractNumId w:val="20"/>
  </w:num>
  <w:num w:numId="26">
    <w:abstractNumId w:val="25"/>
  </w:num>
  <w:num w:numId="2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7"/>
  <w:activeWritingStyle w:appName="MSWord" w:lang="pt-BR" w:vendorID="64" w:dllVersion="131078" w:nlCheck="1" w:checkStyle="0"/>
  <w:activeWritingStyle w:appName="MSWord" w:lang="es-ES_tradnl" w:vendorID="64" w:dllVersion="131078" w:nlCheck="1" w:checkStyle="1"/>
  <w:activeWritingStyle w:appName="MSWord" w:lang="es-CO" w:vendorID="64" w:dllVersion="131078" w:nlCheck="1" w:checkStyle="1"/>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60B2"/>
    <w:rsid w:val="000021FD"/>
    <w:rsid w:val="00033410"/>
    <w:rsid w:val="0004649B"/>
    <w:rsid w:val="000A46CE"/>
    <w:rsid w:val="000B1843"/>
    <w:rsid w:val="000B3247"/>
    <w:rsid w:val="000B6499"/>
    <w:rsid w:val="000C2729"/>
    <w:rsid w:val="000F2379"/>
    <w:rsid w:val="000F43AD"/>
    <w:rsid w:val="001118BA"/>
    <w:rsid w:val="00116047"/>
    <w:rsid w:val="001241DB"/>
    <w:rsid w:val="001360B2"/>
    <w:rsid w:val="0014221E"/>
    <w:rsid w:val="0014284A"/>
    <w:rsid w:val="00156035"/>
    <w:rsid w:val="0015775D"/>
    <w:rsid w:val="001613B6"/>
    <w:rsid w:val="00185604"/>
    <w:rsid w:val="001A722B"/>
    <w:rsid w:val="001C0A53"/>
    <w:rsid w:val="001C4486"/>
    <w:rsid w:val="001C6B96"/>
    <w:rsid w:val="001E43CE"/>
    <w:rsid w:val="00201BD8"/>
    <w:rsid w:val="0023240F"/>
    <w:rsid w:val="00236353"/>
    <w:rsid w:val="002403F4"/>
    <w:rsid w:val="00247F3B"/>
    <w:rsid w:val="00262342"/>
    <w:rsid w:val="00263376"/>
    <w:rsid w:val="0028106C"/>
    <w:rsid w:val="00284281"/>
    <w:rsid w:val="00285030"/>
    <w:rsid w:val="002B2E79"/>
    <w:rsid w:val="002C5107"/>
    <w:rsid w:val="002D7197"/>
    <w:rsid w:val="00305717"/>
    <w:rsid w:val="00307197"/>
    <w:rsid w:val="003073D1"/>
    <w:rsid w:val="00373C9C"/>
    <w:rsid w:val="003767F6"/>
    <w:rsid w:val="0038416B"/>
    <w:rsid w:val="0039042A"/>
    <w:rsid w:val="003972DC"/>
    <w:rsid w:val="003A07A5"/>
    <w:rsid w:val="003B2FCB"/>
    <w:rsid w:val="003B3940"/>
    <w:rsid w:val="003C05B3"/>
    <w:rsid w:val="003C3196"/>
    <w:rsid w:val="003C4782"/>
    <w:rsid w:val="003D6A15"/>
    <w:rsid w:val="003F5F7B"/>
    <w:rsid w:val="004236D3"/>
    <w:rsid w:val="0043339E"/>
    <w:rsid w:val="00433729"/>
    <w:rsid w:val="004338C7"/>
    <w:rsid w:val="00434738"/>
    <w:rsid w:val="0045500F"/>
    <w:rsid w:val="0046544C"/>
    <w:rsid w:val="004A1CB7"/>
    <w:rsid w:val="004A3DB8"/>
    <w:rsid w:val="004A5129"/>
    <w:rsid w:val="004D2FC7"/>
    <w:rsid w:val="004E36DA"/>
    <w:rsid w:val="004F416F"/>
    <w:rsid w:val="00505B57"/>
    <w:rsid w:val="00511756"/>
    <w:rsid w:val="00524357"/>
    <w:rsid w:val="005248D3"/>
    <w:rsid w:val="00530946"/>
    <w:rsid w:val="00540B1A"/>
    <w:rsid w:val="00547DCE"/>
    <w:rsid w:val="00575766"/>
    <w:rsid w:val="00586542"/>
    <w:rsid w:val="005D2514"/>
    <w:rsid w:val="005F51C8"/>
    <w:rsid w:val="006209CB"/>
    <w:rsid w:val="00620EB2"/>
    <w:rsid w:val="0062780C"/>
    <w:rsid w:val="00686DFA"/>
    <w:rsid w:val="00694BB4"/>
    <w:rsid w:val="00696580"/>
    <w:rsid w:val="006C62BD"/>
    <w:rsid w:val="006D3FEC"/>
    <w:rsid w:val="006D5264"/>
    <w:rsid w:val="006E02F5"/>
    <w:rsid w:val="006E1D0C"/>
    <w:rsid w:val="007034B8"/>
    <w:rsid w:val="007069D2"/>
    <w:rsid w:val="00707AD2"/>
    <w:rsid w:val="007132F9"/>
    <w:rsid w:val="00726B9D"/>
    <w:rsid w:val="00731437"/>
    <w:rsid w:val="00742414"/>
    <w:rsid w:val="00762AD7"/>
    <w:rsid w:val="00765D1A"/>
    <w:rsid w:val="00797C35"/>
    <w:rsid w:val="007B62A5"/>
    <w:rsid w:val="007C2327"/>
    <w:rsid w:val="007C490A"/>
    <w:rsid w:val="00807D9C"/>
    <w:rsid w:val="00820196"/>
    <w:rsid w:val="0083396B"/>
    <w:rsid w:val="008376F8"/>
    <w:rsid w:val="00856193"/>
    <w:rsid w:val="008617B4"/>
    <w:rsid w:val="00870A87"/>
    <w:rsid w:val="00881BE8"/>
    <w:rsid w:val="008A4834"/>
    <w:rsid w:val="008B2AB8"/>
    <w:rsid w:val="008B6E31"/>
    <w:rsid w:val="008C2B86"/>
    <w:rsid w:val="008C7D33"/>
    <w:rsid w:val="008D2568"/>
    <w:rsid w:val="008F7A68"/>
    <w:rsid w:val="00901519"/>
    <w:rsid w:val="0090161E"/>
    <w:rsid w:val="009102EB"/>
    <w:rsid w:val="009119F4"/>
    <w:rsid w:val="00912656"/>
    <w:rsid w:val="009227F2"/>
    <w:rsid w:val="00943101"/>
    <w:rsid w:val="00946A75"/>
    <w:rsid w:val="00947D67"/>
    <w:rsid w:val="009641C3"/>
    <w:rsid w:val="00980A31"/>
    <w:rsid w:val="00992CE6"/>
    <w:rsid w:val="00995BE3"/>
    <w:rsid w:val="009C3FB2"/>
    <w:rsid w:val="009F1CB7"/>
    <w:rsid w:val="009F4E34"/>
    <w:rsid w:val="00A01B71"/>
    <w:rsid w:val="00A1666E"/>
    <w:rsid w:val="00A348DF"/>
    <w:rsid w:val="00A8388C"/>
    <w:rsid w:val="00A91B15"/>
    <w:rsid w:val="00AA2073"/>
    <w:rsid w:val="00AA587E"/>
    <w:rsid w:val="00AE566C"/>
    <w:rsid w:val="00B027C9"/>
    <w:rsid w:val="00B11708"/>
    <w:rsid w:val="00B150BD"/>
    <w:rsid w:val="00B27BF0"/>
    <w:rsid w:val="00B31045"/>
    <w:rsid w:val="00B32160"/>
    <w:rsid w:val="00B35B3F"/>
    <w:rsid w:val="00B4095A"/>
    <w:rsid w:val="00B41461"/>
    <w:rsid w:val="00B71513"/>
    <w:rsid w:val="00B841CD"/>
    <w:rsid w:val="00BB608E"/>
    <w:rsid w:val="00BC041E"/>
    <w:rsid w:val="00BD7164"/>
    <w:rsid w:val="00BE088F"/>
    <w:rsid w:val="00BF76FB"/>
    <w:rsid w:val="00C3069B"/>
    <w:rsid w:val="00C34401"/>
    <w:rsid w:val="00C42F3C"/>
    <w:rsid w:val="00C44B11"/>
    <w:rsid w:val="00C73E64"/>
    <w:rsid w:val="00C75C0E"/>
    <w:rsid w:val="00C813B2"/>
    <w:rsid w:val="00C855B8"/>
    <w:rsid w:val="00CB13BA"/>
    <w:rsid w:val="00CB5324"/>
    <w:rsid w:val="00CC3BD5"/>
    <w:rsid w:val="00D2020E"/>
    <w:rsid w:val="00D3685D"/>
    <w:rsid w:val="00D368E2"/>
    <w:rsid w:val="00D37CED"/>
    <w:rsid w:val="00D50015"/>
    <w:rsid w:val="00D81135"/>
    <w:rsid w:val="00D84283"/>
    <w:rsid w:val="00D84A68"/>
    <w:rsid w:val="00D97F2C"/>
    <w:rsid w:val="00DB4824"/>
    <w:rsid w:val="00DC30FE"/>
    <w:rsid w:val="00DD1D68"/>
    <w:rsid w:val="00E055C7"/>
    <w:rsid w:val="00E16595"/>
    <w:rsid w:val="00E4276B"/>
    <w:rsid w:val="00E539DB"/>
    <w:rsid w:val="00E773BA"/>
    <w:rsid w:val="00E84437"/>
    <w:rsid w:val="00EA3355"/>
    <w:rsid w:val="00EB6FEC"/>
    <w:rsid w:val="00EC20EE"/>
    <w:rsid w:val="00ED2C8F"/>
    <w:rsid w:val="00EE735F"/>
    <w:rsid w:val="00EF52AB"/>
    <w:rsid w:val="00EF7A67"/>
    <w:rsid w:val="00EF7B18"/>
    <w:rsid w:val="00EF7EF3"/>
    <w:rsid w:val="00F01ED6"/>
    <w:rsid w:val="00F057C8"/>
    <w:rsid w:val="00F070AD"/>
    <w:rsid w:val="00F24B09"/>
    <w:rsid w:val="00F25AF0"/>
    <w:rsid w:val="00F5656A"/>
    <w:rsid w:val="00F61A94"/>
    <w:rsid w:val="00F66A34"/>
    <w:rsid w:val="00F830FE"/>
    <w:rsid w:val="00FB0E50"/>
    <w:rsid w:val="00FB135F"/>
    <w:rsid w:val="00FB5AF1"/>
    <w:rsid w:val="00FE121E"/>
    <w:rsid w:val="00FF5C3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5:docId w15:val="{590C7595-6FB4-4617-AA3A-97A9ECB7A1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sz w:val="22"/>
      <w:szCs w:val="22"/>
      <w:lang w:eastAsia="en-US"/>
    </w:rPr>
  </w:style>
  <w:style w:type="paragraph" w:styleId="Ttulo1">
    <w:name w:val="heading 1"/>
    <w:basedOn w:val="Normal"/>
    <w:next w:val="Normal"/>
    <w:link w:val="Ttulo1Car"/>
    <w:uiPriority w:val="9"/>
    <w:qFormat/>
    <w:rsid w:val="00C44B11"/>
    <w:pPr>
      <w:keepNext/>
      <w:keepLines/>
      <w:spacing w:before="320" w:after="40" w:line="252" w:lineRule="auto"/>
      <w:jc w:val="both"/>
      <w:outlineLvl w:val="0"/>
    </w:pPr>
    <w:rPr>
      <w:rFonts w:ascii="Calibri Light" w:eastAsia="MS Gothic" w:hAnsi="Calibri Light"/>
      <w:b/>
      <w:bCs/>
      <w:caps/>
      <w:spacing w:val="4"/>
      <w:sz w:val="28"/>
      <w:szCs w:val="28"/>
      <w:lang w:val="es-ES"/>
    </w:rPr>
  </w:style>
  <w:style w:type="paragraph" w:styleId="Ttulo2">
    <w:name w:val="heading 2"/>
    <w:basedOn w:val="Normal"/>
    <w:next w:val="Normal"/>
    <w:link w:val="Ttulo2Car"/>
    <w:uiPriority w:val="9"/>
    <w:semiHidden/>
    <w:unhideWhenUsed/>
    <w:qFormat/>
    <w:rsid w:val="00620EB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4">
    <w:name w:val="heading 4"/>
    <w:basedOn w:val="Normal"/>
    <w:next w:val="Normal"/>
    <w:link w:val="Ttulo4Car"/>
    <w:uiPriority w:val="9"/>
    <w:semiHidden/>
    <w:unhideWhenUsed/>
    <w:qFormat/>
    <w:rsid w:val="00620EB2"/>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comentario">
    <w:name w:val="annotation reference"/>
    <w:uiPriority w:val="99"/>
    <w:semiHidden/>
    <w:unhideWhenUsed/>
    <w:rsid w:val="00EC20EE"/>
    <w:rPr>
      <w:sz w:val="16"/>
      <w:szCs w:val="16"/>
    </w:rPr>
  </w:style>
  <w:style w:type="paragraph" w:styleId="Textocomentario">
    <w:name w:val="annotation text"/>
    <w:basedOn w:val="Normal"/>
    <w:link w:val="TextocomentarioCar"/>
    <w:uiPriority w:val="99"/>
    <w:semiHidden/>
    <w:unhideWhenUsed/>
    <w:rsid w:val="00EC20EE"/>
    <w:pPr>
      <w:spacing w:line="240" w:lineRule="auto"/>
      <w:jc w:val="both"/>
    </w:pPr>
    <w:rPr>
      <w:rFonts w:eastAsia="MS Mincho"/>
      <w:sz w:val="20"/>
      <w:szCs w:val="20"/>
      <w:lang w:val="es-ES"/>
    </w:rPr>
  </w:style>
  <w:style w:type="character" w:customStyle="1" w:styleId="TextocomentarioCar">
    <w:name w:val="Texto comentario Car"/>
    <w:link w:val="Textocomentario"/>
    <w:uiPriority w:val="99"/>
    <w:semiHidden/>
    <w:rsid w:val="00EC20EE"/>
    <w:rPr>
      <w:rFonts w:eastAsia="MS Mincho"/>
      <w:sz w:val="20"/>
      <w:szCs w:val="20"/>
      <w:lang w:val="es-ES"/>
    </w:rPr>
  </w:style>
  <w:style w:type="character" w:styleId="Hipervnculo">
    <w:name w:val="Hyperlink"/>
    <w:uiPriority w:val="99"/>
    <w:unhideWhenUsed/>
    <w:rsid w:val="00EC20EE"/>
    <w:rPr>
      <w:color w:val="0563C1"/>
      <w:u w:val="single"/>
    </w:rPr>
  </w:style>
  <w:style w:type="paragraph" w:styleId="Textodeglobo">
    <w:name w:val="Balloon Text"/>
    <w:basedOn w:val="Normal"/>
    <w:link w:val="TextodegloboCar"/>
    <w:uiPriority w:val="99"/>
    <w:semiHidden/>
    <w:unhideWhenUsed/>
    <w:rsid w:val="00EC20EE"/>
    <w:pPr>
      <w:spacing w:after="0" w:line="240" w:lineRule="auto"/>
    </w:pPr>
    <w:rPr>
      <w:rFonts w:ascii="Segoe UI" w:hAnsi="Segoe UI" w:cs="Segoe UI"/>
      <w:sz w:val="18"/>
      <w:szCs w:val="18"/>
    </w:rPr>
  </w:style>
  <w:style w:type="character" w:customStyle="1" w:styleId="TextodegloboCar">
    <w:name w:val="Texto de globo Car"/>
    <w:link w:val="Textodeglobo"/>
    <w:uiPriority w:val="99"/>
    <w:semiHidden/>
    <w:rsid w:val="00EC20EE"/>
    <w:rPr>
      <w:rFonts w:ascii="Segoe UI" w:hAnsi="Segoe UI" w:cs="Segoe UI"/>
      <w:sz w:val="18"/>
      <w:szCs w:val="18"/>
    </w:rPr>
  </w:style>
  <w:style w:type="paragraph" w:customStyle="1" w:styleId="Cuadrculamedia1-nfasis21">
    <w:name w:val="Cuadrícula media 1 - Énfasis 21"/>
    <w:basedOn w:val="Normal"/>
    <w:uiPriority w:val="34"/>
    <w:qFormat/>
    <w:rsid w:val="00EC20EE"/>
    <w:pPr>
      <w:ind w:left="720"/>
      <w:contextualSpacing/>
    </w:pPr>
  </w:style>
  <w:style w:type="paragraph" w:styleId="Encabezado">
    <w:name w:val="header"/>
    <w:basedOn w:val="Normal"/>
    <w:link w:val="EncabezadoCar"/>
    <w:uiPriority w:val="99"/>
    <w:unhideWhenUsed/>
    <w:rsid w:val="00DB482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B4824"/>
  </w:style>
  <w:style w:type="paragraph" w:styleId="Piedepgina">
    <w:name w:val="footer"/>
    <w:basedOn w:val="Normal"/>
    <w:link w:val="PiedepginaCar"/>
    <w:uiPriority w:val="99"/>
    <w:unhideWhenUsed/>
    <w:rsid w:val="00DB48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B4824"/>
  </w:style>
  <w:style w:type="table" w:styleId="Tablaconcuadrcula">
    <w:name w:val="Table Grid"/>
    <w:basedOn w:val="Tablanormal"/>
    <w:uiPriority w:val="39"/>
    <w:rsid w:val="009126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link w:val="Ttulo1"/>
    <w:uiPriority w:val="9"/>
    <w:rsid w:val="00C44B11"/>
    <w:rPr>
      <w:rFonts w:ascii="Calibri Light" w:eastAsia="MS Gothic" w:hAnsi="Calibri Light" w:cs="Times New Roman"/>
      <w:b/>
      <w:bCs/>
      <w:caps/>
      <w:spacing w:val="4"/>
      <w:sz w:val="28"/>
      <w:szCs w:val="28"/>
      <w:lang w:val="es-ES"/>
    </w:rPr>
  </w:style>
  <w:style w:type="table" w:styleId="Cuadrculamedia1-nfasis4">
    <w:name w:val="Medium Grid 1 Accent 4"/>
    <w:basedOn w:val="Tablanormal"/>
    <w:uiPriority w:val="63"/>
    <w:rsid w:val="007069D2"/>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character" w:styleId="Hipervnculovisitado">
    <w:name w:val="FollowedHyperlink"/>
    <w:uiPriority w:val="99"/>
    <w:semiHidden/>
    <w:unhideWhenUsed/>
    <w:rsid w:val="00870A87"/>
    <w:rPr>
      <w:color w:val="954F72"/>
      <w:u w:val="single"/>
    </w:rPr>
  </w:style>
  <w:style w:type="paragraph" w:styleId="Asuntodelcomentario">
    <w:name w:val="annotation subject"/>
    <w:basedOn w:val="Textocomentario"/>
    <w:next w:val="Textocomentario"/>
    <w:link w:val="AsuntodelcomentarioCar"/>
    <w:uiPriority w:val="99"/>
    <w:semiHidden/>
    <w:unhideWhenUsed/>
    <w:rsid w:val="00D84A68"/>
    <w:pPr>
      <w:jc w:val="left"/>
    </w:pPr>
    <w:rPr>
      <w:rFonts w:eastAsia="Calibri"/>
      <w:b/>
      <w:bCs/>
      <w:lang w:val="es-CO"/>
    </w:rPr>
  </w:style>
  <w:style w:type="character" w:customStyle="1" w:styleId="AsuntodelcomentarioCar">
    <w:name w:val="Asunto del comentario Car"/>
    <w:link w:val="Asuntodelcomentario"/>
    <w:uiPriority w:val="99"/>
    <w:semiHidden/>
    <w:rsid w:val="00D84A68"/>
    <w:rPr>
      <w:rFonts w:eastAsia="MS Mincho"/>
      <w:b/>
      <w:bCs/>
      <w:sz w:val="20"/>
      <w:szCs w:val="20"/>
      <w:lang w:val="es-ES"/>
    </w:rPr>
  </w:style>
  <w:style w:type="paragraph" w:customStyle="1" w:styleId="Listamulticolor-nfasis11">
    <w:name w:val="Lista multicolor - Énfasis 11"/>
    <w:basedOn w:val="Normal"/>
    <w:uiPriority w:val="34"/>
    <w:qFormat/>
    <w:rsid w:val="00A91B15"/>
    <w:pPr>
      <w:ind w:left="720"/>
      <w:contextualSpacing/>
    </w:pPr>
  </w:style>
  <w:style w:type="paragraph" w:styleId="Prrafodelista">
    <w:name w:val="List Paragraph"/>
    <w:basedOn w:val="Normal"/>
    <w:link w:val="PrrafodelistaCar"/>
    <w:uiPriority w:val="34"/>
    <w:qFormat/>
    <w:rsid w:val="00E4276B"/>
    <w:pPr>
      <w:ind w:left="720"/>
      <w:contextualSpacing/>
    </w:pPr>
  </w:style>
  <w:style w:type="paragraph" w:styleId="NormalWeb">
    <w:name w:val="Normal (Web)"/>
    <w:basedOn w:val="Normal"/>
    <w:uiPriority w:val="99"/>
    <w:semiHidden/>
    <w:unhideWhenUsed/>
    <w:rsid w:val="00820196"/>
    <w:pPr>
      <w:spacing w:before="100" w:beforeAutospacing="1" w:after="100" w:afterAutospacing="1" w:line="240" w:lineRule="auto"/>
    </w:pPr>
    <w:rPr>
      <w:rFonts w:ascii="Times New Roman" w:eastAsiaTheme="minorEastAsia" w:hAnsi="Times New Roman"/>
      <w:sz w:val="24"/>
      <w:szCs w:val="24"/>
      <w:lang w:eastAsia="es-CO"/>
    </w:rPr>
  </w:style>
  <w:style w:type="paragraph" w:styleId="Textonotapie">
    <w:name w:val="footnote text"/>
    <w:basedOn w:val="Normal"/>
    <w:link w:val="TextonotapieCar"/>
    <w:uiPriority w:val="99"/>
    <w:semiHidden/>
    <w:unhideWhenUsed/>
    <w:rsid w:val="00EA3355"/>
    <w:pPr>
      <w:spacing w:after="0" w:line="240" w:lineRule="auto"/>
    </w:pPr>
    <w:rPr>
      <w:rFonts w:asciiTheme="majorHAnsi" w:eastAsiaTheme="minorHAnsi" w:hAnsiTheme="majorHAnsi" w:cstheme="majorBidi"/>
      <w:sz w:val="20"/>
      <w:szCs w:val="20"/>
    </w:rPr>
  </w:style>
  <w:style w:type="character" w:customStyle="1" w:styleId="TextonotapieCar">
    <w:name w:val="Texto nota pie Car"/>
    <w:basedOn w:val="Fuentedeprrafopredeter"/>
    <w:link w:val="Textonotapie"/>
    <w:uiPriority w:val="99"/>
    <w:semiHidden/>
    <w:rsid w:val="00EA3355"/>
    <w:rPr>
      <w:rFonts w:asciiTheme="majorHAnsi" w:eastAsiaTheme="minorHAnsi" w:hAnsiTheme="majorHAnsi" w:cstheme="majorBidi"/>
      <w:lang w:eastAsia="en-US"/>
    </w:rPr>
  </w:style>
  <w:style w:type="character" w:styleId="Refdenotaalpie">
    <w:name w:val="footnote reference"/>
    <w:basedOn w:val="Fuentedeprrafopredeter"/>
    <w:uiPriority w:val="99"/>
    <w:semiHidden/>
    <w:unhideWhenUsed/>
    <w:rsid w:val="00EA3355"/>
    <w:rPr>
      <w:vertAlign w:val="superscript"/>
    </w:rPr>
  </w:style>
  <w:style w:type="character" w:customStyle="1" w:styleId="PrrafodelistaCar">
    <w:name w:val="Párrafo de lista Car"/>
    <w:basedOn w:val="Fuentedeprrafopredeter"/>
    <w:link w:val="Prrafodelista"/>
    <w:uiPriority w:val="34"/>
    <w:locked/>
    <w:rsid w:val="00EA3355"/>
    <w:rPr>
      <w:sz w:val="22"/>
      <w:szCs w:val="22"/>
      <w:lang w:eastAsia="en-US"/>
    </w:rPr>
  </w:style>
  <w:style w:type="table" w:styleId="Sombreadoclaro">
    <w:name w:val="Light Shading"/>
    <w:basedOn w:val="Tablanormal"/>
    <w:uiPriority w:val="60"/>
    <w:rsid w:val="00EA3355"/>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Ttulo2Car">
    <w:name w:val="Título 2 Car"/>
    <w:basedOn w:val="Fuentedeprrafopredeter"/>
    <w:link w:val="Ttulo2"/>
    <w:uiPriority w:val="9"/>
    <w:semiHidden/>
    <w:rsid w:val="00620EB2"/>
    <w:rPr>
      <w:rFonts w:asciiTheme="majorHAnsi" w:eastAsiaTheme="majorEastAsia" w:hAnsiTheme="majorHAnsi" w:cstheme="majorBidi"/>
      <w:color w:val="2E74B5" w:themeColor="accent1" w:themeShade="BF"/>
      <w:sz w:val="26"/>
      <w:szCs w:val="26"/>
      <w:lang w:eastAsia="en-US"/>
    </w:rPr>
  </w:style>
  <w:style w:type="character" w:customStyle="1" w:styleId="Ttulo4Car">
    <w:name w:val="Título 4 Car"/>
    <w:basedOn w:val="Fuentedeprrafopredeter"/>
    <w:link w:val="Ttulo4"/>
    <w:uiPriority w:val="9"/>
    <w:semiHidden/>
    <w:rsid w:val="00620EB2"/>
    <w:rPr>
      <w:rFonts w:asciiTheme="majorHAnsi" w:eastAsiaTheme="majorEastAsia" w:hAnsiTheme="majorHAnsi" w:cstheme="majorBidi"/>
      <w:i/>
      <w:iCs/>
      <w:color w:val="2E74B5" w:themeColor="accent1" w:themeShade="BF"/>
      <w:sz w:val="22"/>
      <w:szCs w:val="22"/>
      <w:lang w:eastAsia="en-US"/>
    </w:rPr>
  </w:style>
  <w:style w:type="character" w:styleId="nfasis">
    <w:name w:val="Emphasis"/>
    <w:basedOn w:val="Fuentedeprrafopredeter"/>
    <w:uiPriority w:val="20"/>
    <w:qFormat/>
    <w:rsid w:val="00620EB2"/>
    <w:rPr>
      <w:i/>
      <w:iCs/>
    </w:rPr>
  </w:style>
  <w:style w:type="character" w:styleId="Textoennegrita">
    <w:name w:val="Strong"/>
    <w:basedOn w:val="Fuentedeprrafopredeter"/>
    <w:uiPriority w:val="22"/>
    <w:qFormat/>
    <w:rsid w:val="00620EB2"/>
    <w:rPr>
      <w:b/>
      <w:bCs/>
    </w:rPr>
  </w:style>
  <w:style w:type="paragraph" w:customStyle="1" w:styleId="xxxnormalsinsangria">
    <w:name w:val="x_x_x_normalsinsangria"/>
    <w:basedOn w:val="Normal"/>
    <w:uiPriority w:val="99"/>
    <w:semiHidden/>
    <w:rsid w:val="00620EB2"/>
    <w:pPr>
      <w:spacing w:after="0" w:line="240" w:lineRule="auto"/>
    </w:pPr>
    <w:rPr>
      <w:rFonts w:ascii="Times New Roman" w:eastAsiaTheme="minorHAnsi" w:hAnsi="Times New Roman"/>
      <w:sz w:val="24"/>
      <w:szCs w:val="24"/>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1311379">
      <w:bodyDiv w:val="1"/>
      <w:marLeft w:val="0"/>
      <w:marRight w:val="0"/>
      <w:marTop w:val="0"/>
      <w:marBottom w:val="0"/>
      <w:divBdr>
        <w:top w:val="none" w:sz="0" w:space="0" w:color="auto"/>
        <w:left w:val="none" w:sz="0" w:space="0" w:color="auto"/>
        <w:bottom w:val="none" w:sz="0" w:space="0" w:color="auto"/>
        <w:right w:val="none" w:sz="0" w:space="0" w:color="auto"/>
      </w:divBdr>
    </w:div>
    <w:div w:id="1050614589">
      <w:bodyDiv w:val="1"/>
      <w:marLeft w:val="0"/>
      <w:marRight w:val="0"/>
      <w:marTop w:val="0"/>
      <w:marBottom w:val="0"/>
      <w:divBdr>
        <w:top w:val="none" w:sz="0" w:space="0" w:color="auto"/>
        <w:left w:val="none" w:sz="0" w:space="0" w:color="auto"/>
        <w:bottom w:val="none" w:sz="0" w:space="0" w:color="auto"/>
        <w:right w:val="none" w:sz="0" w:space="0" w:color="auto"/>
      </w:divBdr>
    </w:div>
    <w:div w:id="1379627687">
      <w:bodyDiv w:val="1"/>
      <w:marLeft w:val="0"/>
      <w:marRight w:val="0"/>
      <w:marTop w:val="0"/>
      <w:marBottom w:val="0"/>
      <w:divBdr>
        <w:top w:val="none" w:sz="0" w:space="0" w:color="auto"/>
        <w:left w:val="none" w:sz="0" w:space="0" w:color="auto"/>
        <w:bottom w:val="none" w:sz="0" w:space="0" w:color="auto"/>
        <w:right w:val="none" w:sz="0" w:space="0" w:color="auto"/>
      </w:divBdr>
    </w:div>
    <w:div w:id="1547449591">
      <w:bodyDiv w:val="1"/>
      <w:marLeft w:val="0"/>
      <w:marRight w:val="0"/>
      <w:marTop w:val="0"/>
      <w:marBottom w:val="0"/>
      <w:divBdr>
        <w:top w:val="none" w:sz="0" w:space="0" w:color="auto"/>
        <w:left w:val="none" w:sz="0" w:space="0" w:color="auto"/>
        <w:bottom w:val="none" w:sz="0" w:space="0" w:color="auto"/>
        <w:right w:val="none" w:sz="0" w:space="0" w:color="auto"/>
      </w:divBdr>
    </w:div>
    <w:div w:id="18076269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contratos.gov.co/consultas/inicioConsulta.do" TargetMode="External"/><Relationship Id="rId21" Type="http://schemas.openxmlformats.org/officeDocument/2006/relationships/hyperlink" Target="https://crownagentsusa.sharepoint.com/gates/colombia/SitePages/Home.aspx" TargetMode="External"/><Relationship Id="rId42" Type="http://schemas.openxmlformats.org/officeDocument/2006/relationships/hyperlink" Target="https://www.facebook.com/MinisterioCultura/posts/10155381007127765" TargetMode="External"/><Relationship Id="rId47" Type="http://schemas.openxmlformats.org/officeDocument/2006/relationships/image" Target="cid:image004.png@01D3DBB0.B9175F00" TargetMode="External"/><Relationship Id="rId63" Type="http://schemas.openxmlformats.org/officeDocument/2006/relationships/hyperlink" Target="https://urldefense.proofpoint.com/v2/url?u=https-3A__www.youtube.com_watch-3Fv-3DhvV4yLXT79s&amp;d=DwMFaQ&amp;c=-nIDXP95V38wHwNfcoM0HuICxH-zv-kaMxwytub8tKA&amp;r=pLL1c-bkv3pr6NstVzzyfuXUvKXOzbsG-i3bTwsD6WE8RMdsi1lRUDMiwY3AOUH_&amp;m=NrF455J9IgWcsc3KzBWlE4ivO9mL63KdwEmhHJuzfsM&amp;s=j-sRNcqBBBFnAjAO5PfolwJzHcIGIxEYE8-Gv8oCmtg&amp;e=" TargetMode="External"/><Relationship Id="rId68" Type="http://schemas.openxmlformats.org/officeDocument/2006/relationships/image" Target="media/image32.png"/><Relationship Id="rId84" Type="http://schemas.openxmlformats.org/officeDocument/2006/relationships/header" Target="header2.xml"/><Relationship Id="rId89" Type="http://schemas.openxmlformats.org/officeDocument/2006/relationships/customXml" Target="../customXml/item4.xml"/><Relationship Id="rId16" Type="http://schemas.openxmlformats.org/officeDocument/2006/relationships/image" Target="media/image8.png"/><Relationship Id="rId11" Type="http://schemas.openxmlformats.org/officeDocument/2006/relationships/image" Target="media/image4.png"/><Relationship Id="rId32" Type="http://schemas.openxmlformats.org/officeDocument/2006/relationships/hyperlink" Target="mailto:quejas@procuraduria.gov.co" TargetMode="External"/><Relationship Id="rId37" Type="http://schemas.openxmlformats.org/officeDocument/2006/relationships/hyperlink" Target="https://youtu.be/XCazoV6-Xto" TargetMode="External"/><Relationship Id="rId53" Type="http://schemas.openxmlformats.org/officeDocument/2006/relationships/image" Target="media/image23.jpeg"/><Relationship Id="rId58" Type="http://schemas.openxmlformats.org/officeDocument/2006/relationships/hyperlink" Target="https://www.mincultura.gov.co/prensa/noticias/Paginas/Doce-millones-de-colombianos-visitaron-las-bibliotecas-del-pais-en-2017.aspx" TargetMode="External"/><Relationship Id="rId74" Type="http://schemas.openxmlformats.org/officeDocument/2006/relationships/image" Target="media/image37.png"/><Relationship Id="rId79" Type="http://schemas.openxmlformats.org/officeDocument/2006/relationships/image" Target="media/image42.png"/><Relationship Id="rId5" Type="http://schemas.openxmlformats.org/officeDocument/2006/relationships/webSettings" Target="webSettings.xml"/><Relationship Id="rId90" Type="http://schemas.openxmlformats.org/officeDocument/2006/relationships/customXml" Target="../customXml/item5.xml"/><Relationship Id="rId14" Type="http://schemas.openxmlformats.org/officeDocument/2006/relationships/image" Target="media/image7.jpg"/><Relationship Id="rId22" Type="http://schemas.openxmlformats.org/officeDocument/2006/relationships/hyperlink" Target="http://www.makaia.org" TargetMode="External"/><Relationship Id="rId27" Type="http://schemas.openxmlformats.org/officeDocument/2006/relationships/hyperlink" Target="https://www.colombiacompra.gov.co/secop/busqueda-de-procesos-de-contratacion" TargetMode="External"/><Relationship Id="rId30" Type="http://schemas.openxmlformats.org/officeDocument/2006/relationships/hyperlink" Target="mailto:cgr@contraloria.gov.co?subject=Solicitudes%20Generales" TargetMode="External"/><Relationship Id="rId35" Type="http://schemas.openxmlformats.org/officeDocument/2006/relationships/hyperlink" Target="https://youtu.be/5Svfmi3IdwI" TargetMode="External"/><Relationship Id="rId43" Type="http://schemas.openxmlformats.org/officeDocument/2006/relationships/image" Target="media/image17.png"/><Relationship Id="rId48" Type="http://schemas.openxmlformats.org/officeDocument/2006/relationships/image" Target="media/image19.jpeg"/><Relationship Id="rId56" Type="http://schemas.openxmlformats.org/officeDocument/2006/relationships/image" Target="media/image25.png"/><Relationship Id="rId64" Type="http://schemas.openxmlformats.org/officeDocument/2006/relationships/image" Target="media/image29.png"/><Relationship Id="rId69" Type="http://schemas.openxmlformats.org/officeDocument/2006/relationships/image" Target="media/image33.png"/><Relationship Id="rId77" Type="http://schemas.openxmlformats.org/officeDocument/2006/relationships/image" Target="media/image40.png"/><Relationship Id="rId8" Type="http://schemas.openxmlformats.org/officeDocument/2006/relationships/image" Target="media/image1.png"/><Relationship Id="rId51" Type="http://schemas.openxmlformats.org/officeDocument/2006/relationships/image" Target="media/image21.jpeg"/><Relationship Id="rId72" Type="http://schemas.openxmlformats.org/officeDocument/2006/relationships/hyperlink" Target="https://youtu.be/9uAqrS4gtuc" TargetMode="External"/><Relationship Id="rId80" Type="http://schemas.openxmlformats.org/officeDocument/2006/relationships/image" Target="media/image43.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hyperlink" Target="http://www.colombiacompra.gov.co" TargetMode="External"/><Relationship Id="rId33" Type="http://schemas.openxmlformats.org/officeDocument/2006/relationships/hyperlink" Target="http://tel:018000940808" TargetMode="External"/><Relationship Id="rId38" Type="http://schemas.openxmlformats.org/officeDocument/2006/relationships/image" Target="media/image15.png"/><Relationship Id="rId46" Type="http://schemas.openxmlformats.org/officeDocument/2006/relationships/image" Target="media/image18.png"/><Relationship Id="rId59" Type="http://schemas.openxmlformats.org/officeDocument/2006/relationships/image" Target="media/image26.jpeg"/><Relationship Id="rId67" Type="http://schemas.openxmlformats.org/officeDocument/2006/relationships/image" Target="media/image31.png"/><Relationship Id="rId20" Type="http://schemas.openxmlformats.org/officeDocument/2006/relationships/hyperlink" Target="https://www.colombiacompra.gov.co/secop/busqueda-de-procesos-de-contratacion" TargetMode="External"/><Relationship Id="rId41" Type="http://schemas.openxmlformats.org/officeDocument/2006/relationships/image" Target="cid:image002.jpg@01D3DBB0.B9175F00" TargetMode="External"/><Relationship Id="rId54" Type="http://schemas.openxmlformats.org/officeDocument/2006/relationships/image" Target="media/image24.jpeg"/><Relationship Id="rId62" Type="http://schemas.openxmlformats.org/officeDocument/2006/relationships/image" Target="media/image28.jpeg"/><Relationship Id="rId70" Type="http://schemas.openxmlformats.org/officeDocument/2006/relationships/image" Target="media/image34.png"/><Relationship Id="rId75" Type="http://schemas.openxmlformats.org/officeDocument/2006/relationships/image" Target="media/image38.png"/><Relationship Id="rId83" Type="http://schemas.openxmlformats.org/officeDocument/2006/relationships/header" Target="header1.xml"/><Relationship Id="rId88"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lickr.com/photos/126648216@N03/albums" TargetMode="External"/><Relationship Id="rId23" Type="http://schemas.openxmlformats.org/officeDocument/2006/relationships/image" Target="media/image10.png"/><Relationship Id="rId28" Type="http://schemas.openxmlformats.org/officeDocument/2006/relationships/image" Target="media/image11.jpeg"/><Relationship Id="rId36" Type="http://schemas.openxmlformats.org/officeDocument/2006/relationships/image" Target="media/image14.png"/><Relationship Id="rId49" Type="http://schemas.openxmlformats.org/officeDocument/2006/relationships/hyperlink" Target="https://www.mincultura.gov.co/prensa/noticias/Paginas/El-Programa-Expedici%C3%B3n-Sensorial-contin%C3%BAa-en-el-Catatumbo.aspx" TargetMode="External"/><Relationship Id="rId57" Type="http://schemas.openxmlformats.org/officeDocument/2006/relationships/hyperlink" Target="https://youtu.be/ewZUQUqC0hE" TargetMode="External"/><Relationship Id="rId10" Type="http://schemas.openxmlformats.org/officeDocument/2006/relationships/image" Target="media/image3.png"/><Relationship Id="rId31" Type="http://schemas.openxmlformats.org/officeDocument/2006/relationships/hyperlink" Target="http://www.contraloria.gov.co/web/guest/atencion-al-ciudadano/denuncias-y-otras-solicitudes-pqrd" TargetMode="External"/><Relationship Id="rId44" Type="http://schemas.openxmlformats.org/officeDocument/2006/relationships/image" Target="cid:image003.png@01D3DBB0.B9175F00" TargetMode="External"/><Relationship Id="rId52" Type="http://schemas.openxmlformats.org/officeDocument/2006/relationships/image" Target="media/image22.jpeg"/><Relationship Id="rId60" Type="http://schemas.openxmlformats.org/officeDocument/2006/relationships/hyperlink" Target="https://urldefense.proofpoint.com/v2/url?u=http-3A__www.dane.gov.co_files_investigaciones_boletines_enlec_presentacion-2Denlec-2D2017.pdf&amp;d=DwMFaQ&amp;c=-nIDXP95V38wHwNfcoM0HuICxH-zv-kaMxwytub8tKA&amp;r=pLL1c-bkv3pr6NstVzzyfuXUvKXOzbsG-i3bTwsD6WE8RMdsi1lRUDMiwY3AOUH_&amp;m=A00Q7ipgkMVOvpSI9gyBXSK7DwS233kiY4w-GtbXsPU&amp;s=EVC6MNhU2jAaK-42t4GSgq-kGTVknql9ZzJNwtEtHQw&amp;e=" TargetMode="External"/><Relationship Id="rId65" Type="http://schemas.openxmlformats.org/officeDocument/2006/relationships/hyperlink" Target="https://www.youtube.com/watch?v=hvV4yLXT79s" TargetMode="External"/><Relationship Id="rId73" Type="http://schemas.openxmlformats.org/officeDocument/2006/relationships/image" Target="media/image36.png"/><Relationship Id="rId78" Type="http://schemas.openxmlformats.org/officeDocument/2006/relationships/image" Target="media/image41.png"/><Relationship Id="rId81" Type="http://schemas.openxmlformats.org/officeDocument/2006/relationships/image" Target="media/image44.pn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g"/><Relationship Id="rId18" Type="http://schemas.openxmlformats.org/officeDocument/2006/relationships/hyperlink" Target="http://www.colombiacompra.gov.co" TargetMode="External"/><Relationship Id="rId39" Type="http://schemas.openxmlformats.org/officeDocument/2006/relationships/hyperlink" Target="https://www.facebook.com/MinisterioCultura/videos/10155343792657765/" TargetMode="External"/><Relationship Id="rId34" Type="http://schemas.openxmlformats.org/officeDocument/2006/relationships/image" Target="media/image13.png"/><Relationship Id="rId50" Type="http://schemas.openxmlformats.org/officeDocument/2006/relationships/image" Target="media/image20.jpeg"/><Relationship Id="rId55" Type="http://schemas.openxmlformats.org/officeDocument/2006/relationships/hyperlink" Target="https://www.facebook.com/MinisterioCultura/videos/10155302546977765/" TargetMode="External"/><Relationship Id="rId76" Type="http://schemas.openxmlformats.org/officeDocument/2006/relationships/image" Target="media/image39.png"/><Relationship Id="rId7" Type="http://schemas.openxmlformats.org/officeDocument/2006/relationships/endnotes" Target="endnotes.xml"/><Relationship Id="rId71" Type="http://schemas.openxmlformats.org/officeDocument/2006/relationships/image" Target="media/image35.pn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hyperlink" Target="http://llavedelsaberrnbp.gov.co/Users/login" TargetMode="External"/><Relationship Id="rId40" Type="http://schemas.openxmlformats.org/officeDocument/2006/relationships/image" Target="media/image16.jpeg"/><Relationship Id="rId45" Type="http://schemas.openxmlformats.org/officeDocument/2006/relationships/hyperlink" Target="https://www.facebook.com/hashtag/nuestraculturaelmejorlegado?source=feed_text" TargetMode="External"/><Relationship Id="rId66" Type="http://schemas.openxmlformats.org/officeDocument/2006/relationships/image" Target="media/image30.png"/><Relationship Id="rId87" Type="http://schemas.openxmlformats.org/officeDocument/2006/relationships/customXml" Target="../customXml/item2.xml"/><Relationship Id="rId61" Type="http://schemas.openxmlformats.org/officeDocument/2006/relationships/image" Target="media/image27.jpeg"/><Relationship Id="rId82" Type="http://schemas.openxmlformats.org/officeDocument/2006/relationships/image" Target="media/image45.png"/><Relationship Id="rId19" Type="http://schemas.openxmlformats.org/officeDocument/2006/relationships/hyperlink" Target="https://www.contratos.gov.co/consultas/inicioConsulta.do"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FDA341872286834AB0D54B93028EBD96" ma:contentTypeVersion="2" ma:contentTypeDescription="Crear nuevo documento." ma:contentTypeScope="" ma:versionID="af9882422a04ea6c210bf5d297301c2e">
  <xsd:schema xmlns:xsd="http://www.w3.org/2001/XMLSchema" xmlns:xs="http://www.w3.org/2001/XMLSchema" xmlns:p="http://schemas.microsoft.com/office/2006/metadata/properties" xmlns:ns1="http://schemas.microsoft.com/sharepoint/v3" xmlns:ns2="ae9388c0-b1e2-40ea-b6a8-c51c7913cbd2" targetNamespace="http://schemas.microsoft.com/office/2006/metadata/properties" ma:root="true" ma:fieldsID="d0f0e5129732e54c1667a323f30384e6" ns1:_="" ns2:_="">
    <xsd:import namespace="http://schemas.microsoft.com/sharepoint/v3"/>
    <xsd:import namespace="ae9388c0-b1e2-40ea-b6a8-c51c7913cbd2"/>
    <xsd:element name="properties">
      <xsd:complexType>
        <xsd:sequence>
          <xsd:element name="documentManagement">
            <xsd:complexType>
              <xsd:all>
                <xsd:element ref="ns1:PublishingStartDate" minOccurs="0"/>
                <xsd:element ref="ns1:PublishingExpirationDate" minOccurs="0"/>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internalName="PublishingStartDate">
      <xsd:simpleType>
        <xsd:restriction base="dms:Unknown"/>
      </xsd:simpleType>
    </xsd:element>
    <xsd:element name="PublishingExpirationDate" ma:index="9" nillable="true" ma:displayName="Fecha de finalización programada"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e9388c0-b1e2-40ea-b6a8-c51c7913cbd2" elementFormDefault="qualified">
    <xsd:import namespace="http://schemas.microsoft.com/office/2006/documentManagement/types"/>
    <xsd:import namespace="http://schemas.microsoft.com/office/infopath/2007/PartnerControls"/>
    <xsd:element name="_dlc_DocId" ma:index="10" nillable="true" ma:displayName="Valor de Id. de documento" ma:description="El valor del identificador de documento asignado a este elemento." ma:internalName="_dlc_DocId" ma:readOnly="true">
      <xsd:simpleType>
        <xsd:restriction base="dms:Text"/>
      </xsd:simpleType>
    </xsd:element>
    <xsd:element name="_dlc_DocIdUrl" ma:index="11"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lc_DocId xmlns="ae9388c0-b1e2-40ea-b6a8-c51c7913cbd2">H7EN5MXTHQNV-662-1529</_dlc_DocId>
    <_dlc_DocIdUrl xmlns="ae9388c0-b1e2-40ea-b6a8-c51c7913cbd2">
      <Url>https://www.mincultura.gov.co/prensa/noticias/_layouts/15/DocIdRedir.aspx?ID=H7EN5MXTHQNV-662-1529</Url>
      <Description>H7EN5MXTHQNV-662-1529</Description>
    </_dlc_DocIdUrl>
  </documentManagement>
</p:properties>
</file>

<file path=customXml/itemProps1.xml><?xml version="1.0" encoding="utf-8"?>
<ds:datastoreItem xmlns:ds="http://schemas.openxmlformats.org/officeDocument/2006/customXml" ds:itemID="{B7D4029F-3F87-4FBA-BB08-E22FD6DEBB8D}"/>
</file>

<file path=customXml/itemProps2.xml><?xml version="1.0" encoding="utf-8"?>
<ds:datastoreItem xmlns:ds="http://schemas.openxmlformats.org/officeDocument/2006/customXml" ds:itemID="{A86D2EDB-9A1D-4383-BE30-4F5CD7B086F2}"/>
</file>

<file path=customXml/itemProps3.xml><?xml version="1.0" encoding="utf-8"?>
<ds:datastoreItem xmlns:ds="http://schemas.openxmlformats.org/officeDocument/2006/customXml" ds:itemID="{116234FD-4E95-4F2F-8F2D-16CE16958F41}"/>
</file>

<file path=customXml/itemProps4.xml><?xml version="1.0" encoding="utf-8"?>
<ds:datastoreItem xmlns:ds="http://schemas.openxmlformats.org/officeDocument/2006/customXml" ds:itemID="{E33AF40B-57D9-4501-A338-0C55FC94BEE3}"/>
</file>

<file path=customXml/itemProps5.xml><?xml version="1.0" encoding="utf-8"?>
<ds:datastoreItem xmlns:ds="http://schemas.openxmlformats.org/officeDocument/2006/customXml" ds:itemID="{A66DA96C-3FED-43E1-9E42-23BF3B3C0C1C}"/>
</file>

<file path=docProps/app.xml><?xml version="1.0" encoding="utf-8"?>
<Properties xmlns="http://schemas.openxmlformats.org/officeDocument/2006/extended-properties" xmlns:vt="http://schemas.openxmlformats.org/officeDocument/2006/docPropsVTypes">
  <Template>Normal</Template>
  <TotalTime>46</TotalTime>
  <Pages>78</Pages>
  <Words>25579</Words>
  <Characters>140687</Characters>
  <Application>Microsoft Office Word</Application>
  <DocSecurity>0</DocSecurity>
  <Lines>1172</Lines>
  <Paragraphs>331</Paragraphs>
  <ScaleCrop>false</ScaleCrop>
  <HeadingPairs>
    <vt:vector size="2" baseType="variant">
      <vt:variant>
        <vt:lpstr>Título</vt:lpstr>
      </vt:variant>
      <vt:variant>
        <vt:i4>1</vt:i4>
      </vt:variant>
    </vt:vector>
  </HeadingPairs>
  <TitlesOfParts>
    <vt:vector size="1" baseType="lpstr">
      <vt:lpstr/>
    </vt:vector>
  </TitlesOfParts>
  <Company>GP</Company>
  <LinksUpToDate>false</LinksUpToDate>
  <CharactersWithSpaces>165935</CharactersWithSpaces>
  <SharedDoc>false</SharedDoc>
  <HLinks>
    <vt:vector size="72" baseType="variant">
      <vt:variant>
        <vt:i4>3276907</vt:i4>
      </vt:variant>
      <vt:variant>
        <vt:i4>33</vt:i4>
      </vt:variant>
      <vt:variant>
        <vt:i4>0</vt:i4>
      </vt:variant>
      <vt:variant>
        <vt:i4>5</vt:i4>
      </vt:variant>
      <vt:variant>
        <vt:lpwstr>http://tel:018000940808</vt:lpwstr>
      </vt:variant>
      <vt:variant>
        <vt:lpwstr/>
      </vt:variant>
      <vt:variant>
        <vt:i4>3211358</vt:i4>
      </vt:variant>
      <vt:variant>
        <vt:i4>30</vt:i4>
      </vt:variant>
      <vt:variant>
        <vt:i4>0</vt:i4>
      </vt:variant>
      <vt:variant>
        <vt:i4>5</vt:i4>
      </vt:variant>
      <vt:variant>
        <vt:lpwstr>mailto:quejas@procuraduria.gov.co</vt:lpwstr>
      </vt:variant>
      <vt:variant>
        <vt:lpwstr/>
      </vt:variant>
      <vt:variant>
        <vt:i4>65547</vt:i4>
      </vt:variant>
      <vt:variant>
        <vt:i4>27</vt:i4>
      </vt:variant>
      <vt:variant>
        <vt:i4>0</vt:i4>
      </vt:variant>
      <vt:variant>
        <vt:i4>5</vt:i4>
      </vt:variant>
      <vt:variant>
        <vt:lpwstr>http://www.contraloria.gov.co/web/guest/atencion-al-ciudadano/denuncias-y-otras-solicitudes-pqrd</vt:lpwstr>
      </vt:variant>
      <vt:variant>
        <vt:lpwstr/>
      </vt:variant>
      <vt:variant>
        <vt:i4>1114155</vt:i4>
      </vt:variant>
      <vt:variant>
        <vt:i4>24</vt:i4>
      </vt:variant>
      <vt:variant>
        <vt:i4>0</vt:i4>
      </vt:variant>
      <vt:variant>
        <vt:i4>5</vt:i4>
      </vt:variant>
      <vt:variant>
        <vt:lpwstr>mailto:cgr@contraloria.gov.co?subject=Solicitudes%20Generales</vt:lpwstr>
      </vt:variant>
      <vt:variant>
        <vt:lpwstr/>
      </vt:variant>
      <vt:variant>
        <vt:i4>2424915</vt:i4>
      </vt:variant>
      <vt:variant>
        <vt:i4>21</vt:i4>
      </vt:variant>
      <vt:variant>
        <vt:i4>0</vt:i4>
      </vt:variant>
      <vt:variant>
        <vt:i4>5</vt:i4>
      </vt:variant>
      <vt:variant>
        <vt:lpwstr>https://mapainversionesapp.dnp.gov.co/Home/Resultados?CENTRO_NEGOCIO=3</vt:lpwstr>
      </vt:variant>
      <vt:variant>
        <vt:lpwstr/>
      </vt:variant>
      <vt:variant>
        <vt:i4>7471155</vt:i4>
      </vt:variant>
      <vt:variant>
        <vt:i4>18</vt:i4>
      </vt:variant>
      <vt:variant>
        <vt:i4>0</vt:i4>
      </vt:variant>
      <vt:variant>
        <vt:i4>5</vt:i4>
      </vt:variant>
      <vt:variant>
        <vt:lpwstr>http://www.minhacienda.gov.co/</vt:lpwstr>
      </vt:variant>
      <vt:variant>
        <vt:lpwstr/>
      </vt:variant>
      <vt:variant>
        <vt:i4>4194373</vt:i4>
      </vt:variant>
      <vt:variant>
        <vt:i4>15</vt:i4>
      </vt:variant>
      <vt:variant>
        <vt:i4>0</vt:i4>
      </vt:variant>
      <vt:variant>
        <vt:i4>5</vt:i4>
      </vt:variant>
      <vt:variant>
        <vt:lpwstr>https://www.colombiacompra.gov.co/secop/busqueda-de-procesos-de-contratacion</vt:lpwstr>
      </vt:variant>
      <vt:variant>
        <vt:lpwstr/>
      </vt:variant>
      <vt:variant>
        <vt:i4>393292</vt:i4>
      </vt:variant>
      <vt:variant>
        <vt:i4>12</vt:i4>
      </vt:variant>
      <vt:variant>
        <vt:i4>0</vt:i4>
      </vt:variant>
      <vt:variant>
        <vt:i4>5</vt:i4>
      </vt:variant>
      <vt:variant>
        <vt:lpwstr>https://www.contratos.gov.co/consultas/inicioConsulta.do</vt:lpwstr>
      </vt:variant>
      <vt:variant>
        <vt:lpwstr/>
      </vt:variant>
      <vt:variant>
        <vt:i4>6029407</vt:i4>
      </vt:variant>
      <vt:variant>
        <vt:i4>9</vt:i4>
      </vt:variant>
      <vt:variant>
        <vt:i4>0</vt:i4>
      </vt:variant>
      <vt:variant>
        <vt:i4>5</vt:i4>
      </vt:variant>
      <vt:variant>
        <vt:lpwstr>http://www.colombiacompra.gov.co/</vt:lpwstr>
      </vt:variant>
      <vt:variant>
        <vt:lpwstr/>
      </vt:variant>
      <vt:variant>
        <vt:i4>4194373</vt:i4>
      </vt:variant>
      <vt:variant>
        <vt:i4>6</vt:i4>
      </vt:variant>
      <vt:variant>
        <vt:i4>0</vt:i4>
      </vt:variant>
      <vt:variant>
        <vt:i4>5</vt:i4>
      </vt:variant>
      <vt:variant>
        <vt:lpwstr>https://www.colombiacompra.gov.co/secop/busqueda-de-procesos-de-contratacion</vt:lpwstr>
      </vt:variant>
      <vt:variant>
        <vt:lpwstr/>
      </vt:variant>
      <vt:variant>
        <vt:i4>393292</vt:i4>
      </vt:variant>
      <vt:variant>
        <vt:i4>3</vt:i4>
      </vt:variant>
      <vt:variant>
        <vt:i4>0</vt:i4>
      </vt:variant>
      <vt:variant>
        <vt:i4>5</vt:i4>
      </vt:variant>
      <vt:variant>
        <vt:lpwstr>https://www.contratos.gov.co/consultas/inicioConsulta.do</vt:lpwstr>
      </vt:variant>
      <vt:variant>
        <vt:lpwstr/>
      </vt:variant>
      <vt:variant>
        <vt:i4>6029407</vt:i4>
      </vt:variant>
      <vt:variant>
        <vt:i4>0</vt:i4>
      </vt:variant>
      <vt:variant>
        <vt:i4>0</vt:i4>
      </vt:variant>
      <vt:variant>
        <vt:i4>5</vt:i4>
      </vt:variant>
      <vt:variant>
        <vt:lpwstr>http://www.colombiacompra.gov.co/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Susan Simoneth Suarez Gutierrez</dc:creator>
  <cp:lastModifiedBy>user</cp:lastModifiedBy>
  <cp:revision>6</cp:revision>
  <dcterms:created xsi:type="dcterms:W3CDTF">2018-06-30T06:13:00Z</dcterms:created>
  <dcterms:modified xsi:type="dcterms:W3CDTF">2018-07-03T20:34:00Z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0x010100FDA341872286834AB0D54B93028EBD96</vt:lpwstr>
  </property>
  <property fmtid="{D5CDD505-2E9C-101B-9397-08002B2CF9AE}" pid="3" name="_dlc_DocIdItemGuid">
    <vt:lpwstr>3d91f7d4-a7e0-4079-8ea5-9406639d13cc</vt:lpwstr>
  </property>
</Properties>
</file>